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7A531" w14:textId="77777777" w:rsidR="00C447CD" w:rsidRDefault="00C447CD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44992E1B" w14:textId="77777777" w:rsidR="00C447CD" w:rsidRDefault="00C447CD">
      <w:pPr>
        <w:pStyle w:val="ConsPlusNormal"/>
        <w:jc w:val="both"/>
        <w:outlineLvl w:val="0"/>
      </w:pPr>
    </w:p>
    <w:p w14:paraId="438A8B77" w14:textId="77777777" w:rsidR="00C447CD" w:rsidRDefault="00C447CD">
      <w:pPr>
        <w:pStyle w:val="ConsPlusTitle"/>
        <w:jc w:val="center"/>
      </w:pPr>
      <w:r>
        <w:t>ДУМА ГОРОДСКОГО ОКРУГА ТОЛЬЯТТИ</w:t>
      </w:r>
    </w:p>
    <w:p w14:paraId="35151CE9" w14:textId="77777777" w:rsidR="00C447CD" w:rsidRDefault="00C447CD">
      <w:pPr>
        <w:pStyle w:val="ConsPlusTitle"/>
        <w:jc w:val="center"/>
      </w:pPr>
      <w:r>
        <w:t>САМАРСКОЙ ОБЛАСТИ</w:t>
      </w:r>
    </w:p>
    <w:p w14:paraId="0602F7D5" w14:textId="77777777" w:rsidR="00C447CD" w:rsidRDefault="00C447CD">
      <w:pPr>
        <w:pStyle w:val="ConsPlusTitle"/>
        <w:jc w:val="center"/>
      </w:pPr>
    </w:p>
    <w:p w14:paraId="3AEA4A0C" w14:textId="77777777" w:rsidR="00C447CD" w:rsidRDefault="00C447CD">
      <w:pPr>
        <w:pStyle w:val="ConsPlusTitle"/>
        <w:jc w:val="center"/>
      </w:pPr>
      <w:r>
        <w:t>РЕШЕНИЕ</w:t>
      </w:r>
    </w:p>
    <w:p w14:paraId="49277385" w14:textId="77777777" w:rsidR="00C447CD" w:rsidRDefault="00C447CD">
      <w:pPr>
        <w:pStyle w:val="ConsPlusTitle"/>
        <w:jc w:val="center"/>
      </w:pPr>
      <w:r>
        <w:t>от 12 ноября 2014 г. N 510</w:t>
      </w:r>
    </w:p>
    <w:p w14:paraId="098781E6" w14:textId="77777777" w:rsidR="00C447CD" w:rsidRDefault="00C447CD">
      <w:pPr>
        <w:pStyle w:val="ConsPlusTitle"/>
        <w:jc w:val="center"/>
      </w:pPr>
    </w:p>
    <w:p w14:paraId="2E8EFA18" w14:textId="77777777" w:rsidR="00C447CD" w:rsidRDefault="00C447CD">
      <w:pPr>
        <w:pStyle w:val="ConsPlusTitle"/>
        <w:jc w:val="center"/>
      </w:pPr>
      <w:r>
        <w:t>О НАЛОГЕ НА ИМУЩЕСТВО ФИЗИЧЕСКИХ ЛИЦ НА ТЕРРИТОРИИ</w:t>
      </w:r>
    </w:p>
    <w:p w14:paraId="3E1D44A2" w14:textId="77777777" w:rsidR="00C447CD" w:rsidRDefault="00C447CD">
      <w:pPr>
        <w:pStyle w:val="ConsPlusTitle"/>
        <w:jc w:val="center"/>
      </w:pPr>
      <w:r>
        <w:t>ГОРОДСКОГО ОКРУГА ТОЛЬЯТТИ</w:t>
      </w:r>
    </w:p>
    <w:p w14:paraId="03DED37F" w14:textId="77777777" w:rsidR="00C447CD" w:rsidRDefault="00C447C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447CD" w14:paraId="33D37F92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645E0B" w14:textId="77777777" w:rsidR="00C447CD" w:rsidRDefault="00C447C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789A99" w14:textId="77777777" w:rsidR="00C447CD" w:rsidRDefault="00C447C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4CFA7D0" w14:textId="77777777" w:rsidR="00C447CD" w:rsidRDefault="00C447C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0D65B44D" w14:textId="77777777" w:rsidR="00C447CD" w:rsidRDefault="00C447CD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Думы городского округа Тольятти Самарской области</w:t>
            </w:r>
          </w:p>
          <w:p w14:paraId="11C2AA5E" w14:textId="77777777" w:rsidR="00C447CD" w:rsidRDefault="00C447C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21.10.2015 </w:t>
            </w:r>
            <w:hyperlink r:id="rId5">
              <w:r>
                <w:rPr>
                  <w:color w:val="0000FF"/>
                </w:rPr>
                <w:t>N 846</w:t>
              </w:r>
            </w:hyperlink>
            <w:r>
              <w:rPr>
                <w:color w:val="392C69"/>
              </w:rPr>
              <w:t xml:space="preserve">, от 09.11.2016 </w:t>
            </w:r>
            <w:hyperlink r:id="rId6">
              <w:r>
                <w:rPr>
                  <w:color w:val="0000FF"/>
                </w:rPr>
                <w:t>N 1244</w:t>
              </w:r>
            </w:hyperlink>
            <w:r>
              <w:rPr>
                <w:color w:val="392C69"/>
              </w:rPr>
              <w:t xml:space="preserve">, от 21.11.2018 </w:t>
            </w:r>
            <w:hyperlink r:id="rId7">
              <w:r>
                <w:rPr>
                  <w:color w:val="0000FF"/>
                </w:rPr>
                <w:t>N 72</w:t>
              </w:r>
            </w:hyperlink>
            <w:r>
              <w:rPr>
                <w:color w:val="392C69"/>
              </w:rPr>
              <w:t>,</w:t>
            </w:r>
          </w:p>
          <w:p w14:paraId="740E9B0E" w14:textId="77777777" w:rsidR="00C447CD" w:rsidRDefault="00C447C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13.11.2019 </w:t>
            </w:r>
            <w:hyperlink r:id="rId8">
              <w:r>
                <w:rPr>
                  <w:color w:val="0000FF"/>
                </w:rPr>
                <w:t>N 405</w:t>
              </w:r>
            </w:hyperlink>
            <w:r>
              <w:rPr>
                <w:color w:val="392C69"/>
              </w:rPr>
              <w:t xml:space="preserve">, от 20.05.2020 </w:t>
            </w:r>
            <w:hyperlink r:id="rId9">
              <w:r>
                <w:rPr>
                  <w:color w:val="0000FF"/>
                </w:rPr>
                <w:t>N 562</w:t>
              </w:r>
            </w:hyperlink>
            <w:r>
              <w:rPr>
                <w:color w:val="392C69"/>
              </w:rPr>
              <w:t xml:space="preserve">, от 20.05.2020 </w:t>
            </w:r>
            <w:hyperlink r:id="rId10">
              <w:r>
                <w:rPr>
                  <w:color w:val="0000FF"/>
                </w:rPr>
                <w:t>N 563</w:t>
              </w:r>
            </w:hyperlink>
            <w:r>
              <w:rPr>
                <w:color w:val="392C69"/>
              </w:rPr>
              <w:t>,</w:t>
            </w:r>
          </w:p>
          <w:p w14:paraId="6F5F7027" w14:textId="77777777" w:rsidR="00C447CD" w:rsidRDefault="00C447C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28.04.2021 </w:t>
            </w:r>
            <w:hyperlink r:id="rId11">
              <w:r>
                <w:rPr>
                  <w:color w:val="0000FF"/>
                </w:rPr>
                <w:t>N 904</w:t>
              </w:r>
            </w:hyperlink>
            <w:r>
              <w:rPr>
                <w:color w:val="392C69"/>
              </w:rPr>
              <w:t xml:space="preserve">, от 23.10.2024 </w:t>
            </w:r>
            <w:hyperlink r:id="rId12">
              <w:r>
                <w:rPr>
                  <w:color w:val="0000FF"/>
                </w:rPr>
                <w:t>N 338</w:t>
              </w:r>
            </w:hyperlink>
            <w:r>
              <w:rPr>
                <w:color w:val="392C69"/>
              </w:rPr>
              <w:t xml:space="preserve">, от 18.03.2026 </w:t>
            </w:r>
            <w:hyperlink r:id="rId13">
              <w:r>
                <w:rPr>
                  <w:color w:val="0000FF"/>
                </w:rPr>
                <w:t>N 802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5E82FA" w14:textId="77777777" w:rsidR="00C447CD" w:rsidRDefault="00C447CD">
            <w:pPr>
              <w:pStyle w:val="ConsPlusNormal"/>
            </w:pPr>
          </w:p>
        </w:tc>
      </w:tr>
    </w:tbl>
    <w:p w14:paraId="53D1DA35" w14:textId="77777777" w:rsidR="00C447CD" w:rsidRDefault="00C447CD">
      <w:pPr>
        <w:pStyle w:val="ConsPlusNormal"/>
        <w:jc w:val="both"/>
      </w:pPr>
    </w:p>
    <w:p w14:paraId="34ACF8C0" w14:textId="77777777" w:rsidR="00C447CD" w:rsidRDefault="00C447CD">
      <w:pPr>
        <w:pStyle w:val="ConsPlusNormal"/>
        <w:ind w:firstLine="540"/>
        <w:jc w:val="both"/>
      </w:pPr>
      <w:r>
        <w:t xml:space="preserve">На основании </w:t>
      </w:r>
      <w:hyperlink r:id="rId14">
        <w:r>
          <w:rPr>
            <w:color w:val="0000FF"/>
          </w:rPr>
          <w:t>статей 12</w:t>
        </w:r>
      </w:hyperlink>
      <w:r>
        <w:t xml:space="preserve">, </w:t>
      </w:r>
      <w:hyperlink r:id="rId15">
        <w:r>
          <w:rPr>
            <w:color w:val="0000FF"/>
          </w:rPr>
          <w:t>15</w:t>
        </w:r>
      </w:hyperlink>
      <w:r>
        <w:t xml:space="preserve"> и </w:t>
      </w:r>
      <w:hyperlink r:id="rId16">
        <w:r>
          <w:rPr>
            <w:color w:val="0000FF"/>
          </w:rPr>
          <w:t>главы 32</w:t>
        </w:r>
      </w:hyperlink>
      <w:r>
        <w:t xml:space="preserve"> Налогового кодекса Российской Федерации, руководствуясь </w:t>
      </w:r>
      <w:hyperlink r:id="rId17">
        <w:r>
          <w:rPr>
            <w:color w:val="0000FF"/>
          </w:rPr>
          <w:t>Уставом</w:t>
        </w:r>
      </w:hyperlink>
      <w:r>
        <w:t xml:space="preserve"> городского округа Тольятти, Дума решила:</w:t>
      </w:r>
    </w:p>
    <w:p w14:paraId="6ACF9AE4" w14:textId="77777777" w:rsidR="00C447CD" w:rsidRDefault="00C447CD">
      <w:pPr>
        <w:pStyle w:val="ConsPlusNormal"/>
        <w:spacing w:before="240"/>
        <w:ind w:firstLine="540"/>
        <w:jc w:val="both"/>
      </w:pPr>
      <w:r>
        <w:t>1. Установить на территории городского округа Тольятти налог на имущество физических лиц и определить ставки налога в зависимости от кадастровой стоимости объектов налогообложения в следующих размерах:</w:t>
      </w:r>
    </w:p>
    <w:p w14:paraId="3975FF0F" w14:textId="77777777" w:rsidR="00C447CD" w:rsidRDefault="00C447C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7"/>
        <w:gridCol w:w="1701"/>
      </w:tblGrid>
      <w:tr w:rsidR="00C447CD" w14:paraId="50CB25B1" w14:textId="77777777">
        <w:tc>
          <w:tcPr>
            <w:tcW w:w="7087" w:type="dxa"/>
          </w:tcPr>
          <w:p w14:paraId="7EC6C161" w14:textId="77777777" w:rsidR="00C447CD" w:rsidRDefault="00C447CD">
            <w:pPr>
              <w:pStyle w:val="ConsPlusNormal"/>
              <w:jc w:val="center"/>
            </w:pPr>
            <w:r>
              <w:t>Вид объекта налогообложения</w:t>
            </w:r>
          </w:p>
        </w:tc>
        <w:tc>
          <w:tcPr>
            <w:tcW w:w="1701" w:type="dxa"/>
          </w:tcPr>
          <w:p w14:paraId="29F5ABC3" w14:textId="77777777" w:rsidR="00C447CD" w:rsidRDefault="00C447CD">
            <w:pPr>
              <w:pStyle w:val="ConsPlusNormal"/>
              <w:jc w:val="center"/>
            </w:pPr>
            <w:r>
              <w:t>Ставка налога</w:t>
            </w:r>
          </w:p>
        </w:tc>
      </w:tr>
      <w:tr w:rsidR="00C447CD" w14:paraId="4D2E3333" w14:textId="77777777">
        <w:tc>
          <w:tcPr>
            <w:tcW w:w="7087" w:type="dxa"/>
          </w:tcPr>
          <w:p w14:paraId="1C71C694" w14:textId="77777777" w:rsidR="00C447CD" w:rsidRDefault="00C447CD">
            <w:pPr>
              <w:pStyle w:val="ConsPlusNormal"/>
              <w:jc w:val="both"/>
            </w:pPr>
            <w:r>
              <w:t>Жилые дома, части жилых домов;</w:t>
            </w:r>
          </w:p>
          <w:p w14:paraId="53DBD5FC" w14:textId="77777777" w:rsidR="00C447CD" w:rsidRDefault="00C447CD">
            <w:pPr>
              <w:pStyle w:val="ConsPlusNormal"/>
              <w:jc w:val="both"/>
            </w:pPr>
            <w:r>
              <w:t>квартиры, части квартир, комнаты;</w:t>
            </w:r>
          </w:p>
          <w:p w14:paraId="33AD038F" w14:textId="77777777" w:rsidR="00C447CD" w:rsidRDefault="00C447CD">
            <w:pPr>
              <w:pStyle w:val="ConsPlusNormal"/>
              <w:jc w:val="both"/>
            </w:pPr>
            <w:r>
              <w:t>объекты незавершенного строительства, в случае если проектируемым назначением таких объектов является жилой дом;</w:t>
            </w:r>
          </w:p>
          <w:p w14:paraId="0F6E44B7" w14:textId="77777777" w:rsidR="00C447CD" w:rsidRDefault="00C447CD">
            <w:pPr>
              <w:pStyle w:val="ConsPlusNormal"/>
              <w:jc w:val="both"/>
            </w:pPr>
            <w:r>
              <w:t>единые недвижимые комплексы, в состав которых входит хотя бы один жилой дом;</w:t>
            </w:r>
          </w:p>
          <w:p w14:paraId="144EEA10" w14:textId="77777777" w:rsidR="00C447CD" w:rsidRDefault="00C447CD">
            <w:pPr>
              <w:pStyle w:val="ConsPlusNormal"/>
              <w:jc w:val="both"/>
            </w:pPr>
            <w:r>
              <w:t xml:space="preserve">гаражи и машино-места, в том числе расположенные в объектах налогообложения, включенных в перечень, определяемый в соответствии с </w:t>
            </w:r>
            <w:hyperlink r:id="rId18">
              <w:r>
                <w:rPr>
                  <w:color w:val="0000FF"/>
                </w:rPr>
                <w:t>пунктом 7 статьи 378.2</w:t>
              </w:r>
            </w:hyperlink>
            <w:r>
              <w:t xml:space="preserve"> Налогового кодекса Российской Федерации, в объектах налогообложения, предусмотренных </w:t>
            </w:r>
            <w:hyperlink r:id="rId19">
              <w:r>
                <w:rPr>
                  <w:color w:val="0000FF"/>
                </w:rPr>
                <w:t>абзацем вторым пункта 10 статьи 378.2</w:t>
              </w:r>
            </w:hyperlink>
            <w:r>
              <w:t xml:space="preserve"> Налогового кодекса Российской Федерации;</w:t>
            </w:r>
          </w:p>
          <w:p w14:paraId="32762987" w14:textId="77777777" w:rsidR="00C447CD" w:rsidRDefault="00C447CD">
            <w:pPr>
              <w:pStyle w:val="ConsPlusNormal"/>
              <w:jc w:val="both"/>
            </w:pPr>
            <w:r>
              <w:t>хозяйственные строения или сооружения, площадь каждого из которых не превышает 50 кв. м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1701" w:type="dxa"/>
          </w:tcPr>
          <w:p w14:paraId="7A23DEFB" w14:textId="77777777" w:rsidR="00C447CD" w:rsidRDefault="00C447CD">
            <w:pPr>
              <w:pStyle w:val="ConsPlusNormal"/>
              <w:jc w:val="center"/>
            </w:pPr>
            <w:r>
              <w:t>0,3 процента</w:t>
            </w:r>
          </w:p>
        </w:tc>
      </w:tr>
      <w:tr w:rsidR="00C447CD" w14:paraId="11ACCB7D" w14:textId="77777777">
        <w:tc>
          <w:tcPr>
            <w:tcW w:w="7087" w:type="dxa"/>
          </w:tcPr>
          <w:p w14:paraId="006F1AA6" w14:textId="77777777" w:rsidR="00C447CD" w:rsidRDefault="00C447CD">
            <w:pPr>
              <w:pStyle w:val="ConsPlusNormal"/>
              <w:jc w:val="both"/>
            </w:pPr>
            <w:r>
              <w:t xml:space="preserve">Объекты налогообложения, включенные в перечень, определяемый в соответствии с </w:t>
            </w:r>
            <w:hyperlink r:id="rId20">
              <w:r>
                <w:rPr>
                  <w:color w:val="0000FF"/>
                </w:rPr>
                <w:t>пунктом 7 статьи 378.2</w:t>
              </w:r>
            </w:hyperlink>
            <w:r>
              <w:t xml:space="preserve"> Налогового кодекса Российской Федерации;</w:t>
            </w:r>
          </w:p>
          <w:p w14:paraId="415E1418" w14:textId="77777777" w:rsidR="00C447CD" w:rsidRDefault="00C447CD">
            <w:pPr>
              <w:pStyle w:val="ConsPlusNormal"/>
              <w:jc w:val="both"/>
            </w:pPr>
            <w:r>
              <w:t xml:space="preserve">объекты налогообложения, предусмотренные </w:t>
            </w:r>
            <w:hyperlink r:id="rId21">
              <w:r>
                <w:rPr>
                  <w:color w:val="0000FF"/>
                </w:rPr>
                <w:t xml:space="preserve">абзацем вторым </w:t>
              </w:r>
              <w:r>
                <w:rPr>
                  <w:color w:val="0000FF"/>
                </w:rPr>
                <w:lastRenderedPageBreak/>
                <w:t>пункта 10 статьи 378.2</w:t>
              </w:r>
            </w:hyperlink>
            <w:r>
              <w:t xml:space="preserve"> Налогового кодекса Российской Федерации</w:t>
            </w:r>
          </w:p>
        </w:tc>
        <w:tc>
          <w:tcPr>
            <w:tcW w:w="1701" w:type="dxa"/>
          </w:tcPr>
          <w:p w14:paraId="5135A2A1" w14:textId="77777777" w:rsidR="00C447CD" w:rsidRDefault="00C447CD">
            <w:pPr>
              <w:pStyle w:val="ConsPlusNormal"/>
              <w:jc w:val="center"/>
            </w:pPr>
            <w:r>
              <w:lastRenderedPageBreak/>
              <w:t>2 процента</w:t>
            </w:r>
          </w:p>
        </w:tc>
      </w:tr>
      <w:tr w:rsidR="00C447CD" w14:paraId="207E0951" w14:textId="77777777">
        <w:tblPrEx>
          <w:tblBorders>
            <w:insideH w:val="nil"/>
          </w:tblBorders>
        </w:tblPrEx>
        <w:tc>
          <w:tcPr>
            <w:tcW w:w="7087" w:type="dxa"/>
            <w:tcBorders>
              <w:bottom w:val="nil"/>
            </w:tcBorders>
          </w:tcPr>
          <w:p w14:paraId="2D073B73" w14:textId="77777777" w:rsidR="00C447CD" w:rsidRDefault="00C447CD">
            <w:pPr>
              <w:pStyle w:val="ConsPlusNormal"/>
              <w:jc w:val="both"/>
            </w:pPr>
            <w:r>
              <w:t>Объекты налогообложения, кадастровая стоимость каждого из которых превышает 300 миллионов рублей, за исключением объектов незавершенного строительства, проектируемым назначением которых является многоквартирный дом</w:t>
            </w:r>
          </w:p>
        </w:tc>
        <w:tc>
          <w:tcPr>
            <w:tcW w:w="1701" w:type="dxa"/>
            <w:tcBorders>
              <w:bottom w:val="nil"/>
            </w:tcBorders>
          </w:tcPr>
          <w:p w14:paraId="098077BB" w14:textId="77777777" w:rsidR="00C447CD" w:rsidRDefault="00C447CD">
            <w:pPr>
              <w:pStyle w:val="ConsPlusNormal"/>
              <w:jc w:val="center"/>
            </w:pPr>
            <w:r>
              <w:t>2,5 процента</w:t>
            </w:r>
          </w:p>
        </w:tc>
      </w:tr>
      <w:tr w:rsidR="00C447CD" w14:paraId="6C3F5FCF" w14:textId="77777777">
        <w:tblPrEx>
          <w:tblBorders>
            <w:insideH w:val="nil"/>
          </w:tblBorders>
        </w:tblPrEx>
        <w:tc>
          <w:tcPr>
            <w:tcW w:w="8788" w:type="dxa"/>
            <w:gridSpan w:val="2"/>
            <w:tcBorders>
              <w:top w:val="nil"/>
            </w:tcBorders>
          </w:tcPr>
          <w:p w14:paraId="1E382DBD" w14:textId="77777777" w:rsidR="00C447CD" w:rsidRDefault="00C447CD">
            <w:pPr>
              <w:pStyle w:val="ConsPlusNormal"/>
              <w:jc w:val="both"/>
            </w:pPr>
            <w:r>
              <w:t xml:space="preserve">(в ред. </w:t>
            </w:r>
            <w:hyperlink r:id="rId22">
              <w:r>
                <w:rPr>
                  <w:color w:val="0000FF"/>
                </w:rPr>
                <w:t>Решения</w:t>
              </w:r>
            </w:hyperlink>
            <w:r>
              <w:t xml:space="preserve"> Думы городского округа Тольятти Самарской области от 18.03.2026 N 802)</w:t>
            </w:r>
          </w:p>
        </w:tc>
      </w:tr>
      <w:tr w:rsidR="00C447CD" w14:paraId="214820FB" w14:textId="77777777">
        <w:tc>
          <w:tcPr>
            <w:tcW w:w="7087" w:type="dxa"/>
          </w:tcPr>
          <w:p w14:paraId="564B7239" w14:textId="77777777" w:rsidR="00C447CD" w:rsidRDefault="00C447CD">
            <w:pPr>
              <w:pStyle w:val="ConsPlusNormal"/>
              <w:jc w:val="both"/>
            </w:pPr>
            <w:r>
              <w:t>Прочие объекты</w:t>
            </w:r>
          </w:p>
        </w:tc>
        <w:tc>
          <w:tcPr>
            <w:tcW w:w="1701" w:type="dxa"/>
          </w:tcPr>
          <w:p w14:paraId="2769CF72" w14:textId="77777777" w:rsidR="00C447CD" w:rsidRDefault="00C447CD">
            <w:pPr>
              <w:pStyle w:val="ConsPlusNormal"/>
              <w:jc w:val="center"/>
            </w:pPr>
            <w:r>
              <w:t>0,5 процента</w:t>
            </w:r>
          </w:p>
        </w:tc>
      </w:tr>
    </w:tbl>
    <w:p w14:paraId="67260B7B" w14:textId="77777777" w:rsidR="00C447CD" w:rsidRDefault="00C447CD">
      <w:pPr>
        <w:pStyle w:val="ConsPlusNormal"/>
        <w:jc w:val="both"/>
      </w:pPr>
    </w:p>
    <w:p w14:paraId="399366C5" w14:textId="77777777" w:rsidR="00C447CD" w:rsidRDefault="00C447CD">
      <w:pPr>
        <w:pStyle w:val="ConsPlusNormal"/>
        <w:jc w:val="both"/>
      </w:pPr>
      <w:r>
        <w:t xml:space="preserve">(таблица в ред. </w:t>
      </w:r>
      <w:hyperlink r:id="rId23">
        <w:r>
          <w:rPr>
            <w:color w:val="0000FF"/>
          </w:rPr>
          <w:t>Решения</w:t>
        </w:r>
      </w:hyperlink>
      <w:r>
        <w:t xml:space="preserve"> Думы городского округа Тольятти Самарской области от 23.10.2024 N 338)</w:t>
      </w:r>
    </w:p>
    <w:p w14:paraId="66DA5B6C" w14:textId="77777777" w:rsidR="00C447CD" w:rsidRDefault="00C447CD">
      <w:pPr>
        <w:pStyle w:val="ConsPlusNormal"/>
        <w:jc w:val="both"/>
      </w:pPr>
    </w:p>
    <w:p w14:paraId="61F21F7D" w14:textId="77777777" w:rsidR="00C447CD" w:rsidRDefault="00C447CD">
      <w:pPr>
        <w:pStyle w:val="ConsPlusNormal"/>
        <w:ind w:firstLine="540"/>
        <w:jc w:val="both"/>
      </w:pPr>
      <w:bookmarkStart w:id="0" w:name="P38"/>
      <w:bookmarkEnd w:id="0"/>
      <w:r>
        <w:t>2. Право на налоговую льготу имеют следующие категории налогоплательщиков:</w:t>
      </w:r>
    </w:p>
    <w:p w14:paraId="20AEF5C6" w14:textId="77777777" w:rsidR="00C447CD" w:rsidRDefault="00C447CD">
      <w:pPr>
        <w:pStyle w:val="ConsPlusNormal"/>
        <w:spacing w:before="240"/>
        <w:ind w:firstLine="540"/>
        <w:jc w:val="both"/>
      </w:pPr>
      <w:bookmarkStart w:id="1" w:name="P39"/>
      <w:bookmarkEnd w:id="1"/>
      <w:r>
        <w:t>1) дети-сироты;</w:t>
      </w:r>
    </w:p>
    <w:p w14:paraId="73176DF7" w14:textId="77777777" w:rsidR="00C447CD" w:rsidRDefault="00C447CD">
      <w:pPr>
        <w:pStyle w:val="ConsPlusNormal"/>
        <w:spacing w:before="240"/>
        <w:ind w:firstLine="540"/>
        <w:jc w:val="both"/>
      </w:pPr>
      <w:bookmarkStart w:id="2" w:name="P40"/>
      <w:bookmarkEnd w:id="2"/>
      <w:r>
        <w:t>2) дети, оставшиеся без попечения родителей;</w:t>
      </w:r>
    </w:p>
    <w:p w14:paraId="64E2900B" w14:textId="77777777" w:rsidR="00C447CD" w:rsidRDefault="00C447CD">
      <w:pPr>
        <w:pStyle w:val="ConsPlusNormal"/>
        <w:spacing w:before="240"/>
        <w:ind w:firstLine="540"/>
        <w:jc w:val="both"/>
      </w:pPr>
      <w:bookmarkStart w:id="3" w:name="P41"/>
      <w:bookmarkEnd w:id="3"/>
      <w:r>
        <w:t>3) многодетные семьи, имеющие на иждивении 3 и более детей до достижения старшим ребенком возраста 18 лет или возраста 23 лет при условии его обучения в организации, осуществляющей образовательную деятельность, по очной форме обучения и проживающие на территории городского округа Тольятти;</w:t>
      </w:r>
    </w:p>
    <w:p w14:paraId="62BCE4D0" w14:textId="77777777" w:rsidR="00C447CD" w:rsidRDefault="00C447CD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Решения</w:t>
        </w:r>
      </w:hyperlink>
      <w:r>
        <w:t xml:space="preserve"> Думы городского округа Тольятти Самарской области от 23.10.2024 N 338)</w:t>
      </w:r>
    </w:p>
    <w:p w14:paraId="03A2F235" w14:textId="77777777" w:rsidR="00C447CD" w:rsidRDefault="00C447CD">
      <w:pPr>
        <w:pStyle w:val="ConsPlusNormal"/>
        <w:spacing w:before="240"/>
        <w:ind w:firstLine="540"/>
        <w:jc w:val="both"/>
      </w:pPr>
      <w:bookmarkStart w:id="4" w:name="P43"/>
      <w:bookmarkEnd w:id="4"/>
      <w:r>
        <w:t>4) лица из числа детей-сирот и детей, оставшихся без попечения родителей, обучающихся по очной форме в образовательных учреждениях всех типов и видов независимо от организационно-правовой формы, за исключением образовательных учреждений дополнительного образования, до окончания ими такого обучения, но не дольше чем до достижения ими возраста 23 лет;</w:t>
      </w:r>
    </w:p>
    <w:p w14:paraId="1D328B49" w14:textId="77777777" w:rsidR="00C447CD" w:rsidRDefault="00C447CD">
      <w:pPr>
        <w:pStyle w:val="ConsPlusNormal"/>
        <w:spacing w:before="240"/>
        <w:ind w:firstLine="540"/>
        <w:jc w:val="both"/>
      </w:pPr>
      <w:bookmarkStart w:id="5" w:name="P44"/>
      <w:bookmarkEnd w:id="5"/>
      <w:r>
        <w:t>5) граждане, имеющие на иждивении детей-инвалидов;</w:t>
      </w:r>
    </w:p>
    <w:p w14:paraId="3716338E" w14:textId="77777777" w:rsidR="00C447CD" w:rsidRDefault="00C447CD">
      <w:pPr>
        <w:pStyle w:val="ConsPlusNormal"/>
        <w:spacing w:before="240"/>
        <w:ind w:firstLine="540"/>
        <w:jc w:val="both"/>
      </w:pPr>
      <w:r>
        <w:t xml:space="preserve">6) утратил силу. - </w:t>
      </w:r>
      <w:hyperlink r:id="rId25">
        <w:r>
          <w:rPr>
            <w:color w:val="0000FF"/>
          </w:rPr>
          <w:t>Решение</w:t>
        </w:r>
      </w:hyperlink>
      <w:r>
        <w:t xml:space="preserve"> Думы городского округа Тольятти Самарской области от 21.11.2018 N 72.</w:t>
      </w:r>
    </w:p>
    <w:p w14:paraId="69C4A5BA" w14:textId="77777777" w:rsidR="00C447CD" w:rsidRDefault="00C447CD">
      <w:pPr>
        <w:pStyle w:val="ConsPlusNormal"/>
        <w:spacing w:before="240"/>
        <w:ind w:firstLine="540"/>
        <w:jc w:val="both"/>
      </w:pPr>
      <w:r>
        <w:t xml:space="preserve">7) утратил силу с 1 января 2025 года. - </w:t>
      </w:r>
      <w:hyperlink r:id="rId26">
        <w:r>
          <w:rPr>
            <w:color w:val="0000FF"/>
          </w:rPr>
          <w:t>Решение</w:t>
        </w:r>
      </w:hyperlink>
      <w:r>
        <w:t xml:space="preserve"> Думы городского округа Тольятти Самарской области от 23.10.2024 N 338;</w:t>
      </w:r>
    </w:p>
    <w:p w14:paraId="3816B3ED" w14:textId="77777777" w:rsidR="00C447CD" w:rsidRDefault="00C447CD">
      <w:pPr>
        <w:pStyle w:val="ConsPlusNormal"/>
        <w:jc w:val="both"/>
      </w:pPr>
      <w:r>
        <w:t xml:space="preserve">(п. 2 в ред. </w:t>
      </w:r>
      <w:hyperlink r:id="rId27">
        <w:r>
          <w:rPr>
            <w:color w:val="0000FF"/>
          </w:rPr>
          <w:t>Решения</w:t>
        </w:r>
      </w:hyperlink>
      <w:r>
        <w:t xml:space="preserve"> Думы городского округа Тольятти Самарской области от 09.11.2016 N 1244)</w:t>
      </w:r>
    </w:p>
    <w:p w14:paraId="5A015F64" w14:textId="77777777" w:rsidR="00C447CD" w:rsidRDefault="00C447CD">
      <w:pPr>
        <w:pStyle w:val="ConsPlusNormal"/>
        <w:spacing w:before="240"/>
        <w:ind w:firstLine="540"/>
        <w:jc w:val="both"/>
      </w:pPr>
      <w:r>
        <w:t xml:space="preserve">2.1. Налогоплательщикам, указанным в </w:t>
      </w:r>
      <w:hyperlink w:anchor="P39">
        <w:r>
          <w:rPr>
            <w:color w:val="0000FF"/>
          </w:rPr>
          <w:t>подпункте 1 пункта 2</w:t>
        </w:r>
      </w:hyperlink>
      <w:r>
        <w:t xml:space="preserve"> настоящего Решения, льгота предоставляется на основании свидетельства о рождении несовершеннолетнего и одного из следующих документов:</w:t>
      </w:r>
    </w:p>
    <w:p w14:paraId="01B5666F" w14:textId="77777777" w:rsidR="00C447CD" w:rsidRDefault="00C447CD">
      <w:pPr>
        <w:pStyle w:val="ConsPlusNormal"/>
        <w:spacing w:before="240"/>
        <w:ind w:firstLine="540"/>
        <w:jc w:val="both"/>
      </w:pPr>
      <w:r>
        <w:t>свидетельства о смерти родителей (родителя) и справки ЗАГСа по форме N 25 (если умер единственный родитель);</w:t>
      </w:r>
    </w:p>
    <w:p w14:paraId="27276167" w14:textId="77777777" w:rsidR="00C447CD" w:rsidRDefault="00C447CD">
      <w:pPr>
        <w:pStyle w:val="ConsPlusNormal"/>
        <w:spacing w:before="240"/>
        <w:ind w:firstLine="540"/>
        <w:jc w:val="both"/>
      </w:pPr>
      <w:r>
        <w:t>акта органа опеки и попечительства о назначении опекуна или попечителя;</w:t>
      </w:r>
    </w:p>
    <w:p w14:paraId="2CD08549" w14:textId="77777777" w:rsidR="00C447CD" w:rsidRDefault="00C447CD">
      <w:pPr>
        <w:pStyle w:val="ConsPlusNormal"/>
        <w:spacing w:before="240"/>
        <w:ind w:firstLine="540"/>
        <w:jc w:val="both"/>
      </w:pPr>
      <w:r>
        <w:lastRenderedPageBreak/>
        <w:t>акта органа опеки и попечительства о помещении ребенка в организацию для детей-сирот и детей, оставшихся без попечения родителей, под надзор.</w:t>
      </w:r>
    </w:p>
    <w:p w14:paraId="56961C55" w14:textId="77777777" w:rsidR="00C447CD" w:rsidRDefault="00C447CD">
      <w:pPr>
        <w:pStyle w:val="ConsPlusNormal"/>
        <w:jc w:val="both"/>
      </w:pPr>
      <w:r>
        <w:t xml:space="preserve">(п. 2.1 введен </w:t>
      </w:r>
      <w:hyperlink r:id="rId28">
        <w:r>
          <w:rPr>
            <w:color w:val="0000FF"/>
          </w:rPr>
          <w:t>Решением</w:t>
        </w:r>
      </w:hyperlink>
      <w:r>
        <w:t xml:space="preserve"> Думы городского округа Тольятти Самарской области от 09.11.2016 N 1244)</w:t>
      </w:r>
    </w:p>
    <w:p w14:paraId="57C9C869" w14:textId="77777777" w:rsidR="00C447CD" w:rsidRDefault="00C447CD">
      <w:pPr>
        <w:pStyle w:val="ConsPlusNormal"/>
        <w:spacing w:before="240"/>
        <w:ind w:firstLine="540"/>
        <w:jc w:val="both"/>
      </w:pPr>
      <w:r>
        <w:t xml:space="preserve">2.2. Налогоплательщикам, указанным в </w:t>
      </w:r>
      <w:hyperlink w:anchor="P40">
        <w:r>
          <w:rPr>
            <w:color w:val="0000FF"/>
          </w:rPr>
          <w:t>подпункте 2 пункта 2</w:t>
        </w:r>
      </w:hyperlink>
      <w:r>
        <w:t xml:space="preserve"> настоящего Решения, льгота предоставляется на основании свидетельства о рождении несовершеннолетнего и одного из следующих документов:</w:t>
      </w:r>
    </w:p>
    <w:p w14:paraId="731A54AF" w14:textId="77777777" w:rsidR="00C447CD" w:rsidRDefault="00C447CD">
      <w:pPr>
        <w:pStyle w:val="ConsPlusNormal"/>
        <w:spacing w:before="240"/>
        <w:ind w:firstLine="540"/>
        <w:jc w:val="both"/>
      </w:pPr>
      <w:r>
        <w:t>акта органа опеки и попечительства о назначении опекуна или попечителя;</w:t>
      </w:r>
    </w:p>
    <w:p w14:paraId="542FB708" w14:textId="77777777" w:rsidR="00C447CD" w:rsidRDefault="00C447CD">
      <w:pPr>
        <w:pStyle w:val="ConsPlusNormal"/>
        <w:spacing w:before="240"/>
        <w:ind w:firstLine="540"/>
        <w:jc w:val="both"/>
      </w:pPr>
      <w:r>
        <w:t>акта органа опеки и попечительства о помещении ребенка в организацию для детей-сирот и детей, оставшихся без попечения родителей, под надзор;</w:t>
      </w:r>
    </w:p>
    <w:p w14:paraId="458D98AE" w14:textId="77777777" w:rsidR="00C447CD" w:rsidRDefault="00C447CD">
      <w:pPr>
        <w:pStyle w:val="ConsPlusNormal"/>
        <w:spacing w:before="240"/>
        <w:ind w:firstLine="540"/>
        <w:jc w:val="both"/>
      </w:pPr>
      <w:r>
        <w:t>решения суда о лишении родителей родительских прав (об ограничении в родительских правах);</w:t>
      </w:r>
    </w:p>
    <w:p w14:paraId="64271ED4" w14:textId="77777777" w:rsidR="00C447CD" w:rsidRDefault="00C447CD">
      <w:pPr>
        <w:pStyle w:val="ConsPlusNormal"/>
        <w:spacing w:before="240"/>
        <w:ind w:firstLine="540"/>
        <w:jc w:val="both"/>
      </w:pPr>
      <w:r>
        <w:t>решения суда о признании родителей недееспособными (ограниченно дееспособными), безвестно отсутствующими или умершими;</w:t>
      </w:r>
    </w:p>
    <w:p w14:paraId="4BD6A021" w14:textId="77777777" w:rsidR="00C447CD" w:rsidRDefault="00C447CD">
      <w:pPr>
        <w:pStyle w:val="ConsPlusNormal"/>
        <w:spacing w:before="240"/>
        <w:ind w:firstLine="540"/>
        <w:jc w:val="both"/>
      </w:pPr>
      <w:r>
        <w:t>решения суда об установлении факта отсутствия родительского попечения над ребенком;</w:t>
      </w:r>
    </w:p>
    <w:p w14:paraId="03C9E829" w14:textId="77777777" w:rsidR="00C447CD" w:rsidRDefault="00C447CD">
      <w:pPr>
        <w:pStyle w:val="ConsPlusNormal"/>
        <w:spacing w:before="240"/>
        <w:ind w:firstLine="540"/>
        <w:jc w:val="both"/>
      </w:pPr>
      <w:r>
        <w:t>решения суда об исключении сведений о матери (отце) ребенка из актовой записи о рождении;</w:t>
      </w:r>
    </w:p>
    <w:p w14:paraId="73DC1C06" w14:textId="77777777" w:rsidR="00C447CD" w:rsidRDefault="00C447CD">
      <w:pPr>
        <w:pStyle w:val="ConsPlusNormal"/>
        <w:spacing w:before="240"/>
        <w:ind w:firstLine="540"/>
        <w:jc w:val="both"/>
      </w:pPr>
      <w:r>
        <w:t>решения суда о признании причин неуважительными в случаях непроживания родителя(ей) с ребенком более шести месяцев и уклонения от его воспитания и содержания;</w:t>
      </w:r>
    </w:p>
    <w:p w14:paraId="5E2BF5AF" w14:textId="77777777" w:rsidR="00C447CD" w:rsidRDefault="00C447CD">
      <w:pPr>
        <w:pStyle w:val="ConsPlusNormal"/>
        <w:spacing w:before="240"/>
        <w:ind w:firstLine="540"/>
        <w:jc w:val="both"/>
      </w:pPr>
      <w:r>
        <w:t>решения суда об отмене усыновления (удочерения);</w:t>
      </w:r>
    </w:p>
    <w:p w14:paraId="577D1CCE" w14:textId="77777777" w:rsidR="00C447CD" w:rsidRDefault="00C447CD">
      <w:pPr>
        <w:pStyle w:val="ConsPlusNormal"/>
        <w:spacing w:before="240"/>
        <w:ind w:firstLine="540"/>
        <w:jc w:val="both"/>
      </w:pPr>
      <w:r>
        <w:t>приговора суда о назначении наказания матери (отцу) ребенка в виде лишения свободы;</w:t>
      </w:r>
    </w:p>
    <w:p w14:paraId="75C6E9B1" w14:textId="77777777" w:rsidR="00C447CD" w:rsidRDefault="00C447CD">
      <w:pPr>
        <w:pStyle w:val="ConsPlusNormal"/>
        <w:spacing w:before="240"/>
        <w:ind w:firstLine="540"/>
        <w:jc w:val="both"/>
      </w:pPr>
      <w:r>
        <w:t>постановления суда о принудительном лечении матери (отца) ребенка в медицинской организации, оказывающей психиатрическую помощь в стационарных условиях;</w:t>
      </w:r>
    </w:p>
    <w:p w14:paraId="6B0029DA" w14:textId="77777777" w:rsidR="00C447CD" w:rsidRDefault="00C447CD">
      <w:pPr>
        <w:pStyle w:val="ConsPlusNormal"/>
        <w:spacing w:before="240"/>
        <w:ind w:firstLine="540"/>
        <w:jc w:val="both"/>
      </w:pPr>
      <w:r>
        <w:t>постановления суда об избрании меры пресечения матери (отцу) ребенка в виде заключения под стражу;</w:t>
      </w:r>
    </w:p>
    <w:p w14:paraId="00528876" w14:textId="77777777" w:rsidR="00C447CD" w:rsidRDefault="00C447CD">
      <w:pPr>
        <w:pStyle w:val="ConsPlusNormal"/>
        <w:spacing w:before="240"/>
        <w:ind w:firstLine="540"/>
        <w:jc w:val="both"/>
      </w:pPr>
      <w:r>
        <w:t>справки об отбывании родителями наказания в учреждениях, исполняющих наказание в виде лишения свободы, либо о нахождении родителей в местах содержания под стражей подозреваемых и обвиняемых в совершении преступлений;</w:t>
      </w:r>
    </w:p>
    <w:p w14:paraId="7949B882" w14:textId="77777777" w:rsidR="00C447CD" w:rsidRDefault="00C447CD">
      <w:pPr>
        <w:pStyle w:val="ConsPlusNormal"/>
        <w:spacing w:before="240"/>
        <w:ind w:firstLine="540"/>
        <w:jc w:val="both"/>
      </w:pPr>
      <w:r>
        <w:t>документа об обнаружении найденного (подкинутого) ребенка, выданного органом внутренних дел или органом опеки и попечительства;</w:t>
      </w:r>
    </w:p>
    <w:p w14:paraId="1C38426D" w14:textId="77777777" w:rsidR="00C447CD" w:rsidRDefault="00C447CD">
      <w:pPr>
        <w:pStyle w:val="ConsPlusNormal"/>
        <w:spacing w:before="240"/>
        <w:ind w:firstLine="540"/>
        <w:jc w:val="both"/>
      </w:pPr>
      <w:r>
        <w:t>заявления родителей (единственного родителя) о согласии на усыновление (удочерение) ребенка, оформленное в установленном порядке;</w:t>
      </w:r>
    </w:p>
    <w:p w14:paraId="35590061" w14:textId="77777777" w:rsidR="00C447CD" w:rsidRDefault="00C447CD">
      <w:pPr>
        <w:pStyle w:val="ConsPlusNormal"/>
        <w:spacing w:before="240"/>
        <w:ind w:firstLine="540"/>
        <w:jc w:val="both"/>
      </w:pPr>
      <w:r>
        <w:lastRenderedPageBreak/>
        <w:t>акта об оставлении ребенка в родильном доме (отделении) или иной медицинской организации;</w:t>
      </w:r>
    </w:p>
    <w:p w14:paraId="3270463B" w14:textId="77777777" w:rsidR="00C447CD" w:rsidRDefault="00C447CD">
      <w:pPr>
        <w:pStyle w:val="ConsPlusNormal"/>
        <w:spacing w:before="240"/>
        <w:ind w:firstLine="540"/>
        <w:jc w:val="both"/>
      </w:pPr>
      <w:r>
        <w:t>акта об оставлении ребенка в организации;</w:t>
      </w:r>
    </w:p>
    <w:p w14:paraId="184319BB" w14:textId="77777777" w:rsidR="00C447CD" w:rsidRDefault="00C447CD">
      <w:pPr>
        <w:pStyle w:val="ConsPlusNormal"/>
        <w:spacing w:before="240"/>
        <w:ind w:firstLine="540"/>
        <w:jc w:val="both"/>
      </w:pPr>
      <w:r>
        <w:t>акта об оставлении ребенка матерью, не предъявившей документа, удостоверяющего ее личность, в медицинской организации, в которой происходили роды или в которую обратилась мать после родов;</w:t>
      </w:r>
    </w:p>
    <w:p w14:paraId="613EDBAC" w14:textId="77777777" w:rsidR="00C447CD" w:rsidRDefault="00C447CD">
      <w:pPr>
        <w:pStyle w:val="ConsPlusNormal"/>
        <w:spacing w:before="240"/>
        <w:ind w:firstLine="540"/>
        <w:jc w:val="both"/>
      </w:pPr>
      <w:r>
        <w:t>акта органа опеки и попечительства об отобрании ребенка;</w:t>
      </w:r>
    </w:p>
    <w:p w14:paraId="437E2CED" w14:textId="77777777" w:rsidR="00C447CD" w:rsidRDefault="00C447CD">
      <w:pPr>
        <w:pStyle w:val="ConsPlusNormal"/>
        <w:spacing w:before="240"/>
        <w:ind w:firstLine="540"/>
        <w:jc w:val="both"/>
      </w:pPr>
      <w:r>
        <w:t>справки органов внутренних дел о розыске матери (отца) ребенка;</w:t>
      </w:r>
    </w:p>
    <w:p w14:paraId="5A8E58F6" w14:textId="77777777" w:rsidR="00C447CD" w:rsidRDefault="00C447CD">
      <w:pPr>
        <w:pStyle w:val="ConsPlusNormal"/>
        <w:spacing w:before="240"/>
        <w:ind w:firstLine="540"/>
        <w:jc w:val="both"/>
      </w:pPr>
      <w:r>
        <w:t>справки органов внутренних дел о том, что место нахождения матери (отца) ребенка не установлено.</w:t>
      </w:r>
    </w:p>
    <w:p w14:paraId="21F7BF8B" w14:textId="77777777" w:rsidR="00C447CD" w:rsidRDefault="00C447CD">
      <w:pPr>
        <w:pStyle w:val="ConsPlusNormal"/>
        <w:jc w:val="both"/>
      </w:pPr>
      <w:r>
        <w:t xml:space="preserve">(п. 2.2 введен </w:t>
      </w:r>
      <w:hyperlink r:id="rId29">
        <w:r>
          <w:rPr>
            <w:color w:val="0000FF"/>
          </w:rPr>
          <w:t>Решением</w:t>
        </w:r>
      </w:hyperlink>
      <w:r>
        <w:t xml:space="preserve"> Думы городского округа Тольятти Самарской области от 09.11.2016 N 1244)</w:t>
      </w:r>
    </w:p>
    <w:p w14:paraId="387BF9BC" w14:textId="77777777" w:rsidR="00C447CD" w:rsidRDefault="00C447CD">
      <w:pPr>
        <w:pStyle w:val="ConsPlusNormal"/>
        <w:spacing w:before="240"/>
        <w:ind w:firstLine="540"/>
        <w:jc w:val="both"/>
      </w:pPr>
      <w:r>
        <w:t xml:space="preserve">2.3. Налогоплательщикам, указанным в </w:t>
      </w:r>
      <w:hyperlink w:anchor="P41">
        <w:r>
          <w:rPr>
            <w:color w:val="0000FF"/>
          </w:rPr>
          <w:t>подпункте 3 пункта 2</w:t>
        </w:r>
      </w:hyperlink>
      <w:r>
        <w:t xml:space="preserve"> настоящего Решения, льгота предоставляется на основании следующих документов:</w:t>
      </w:r>
    </w:p>
    <w:p w14:paraId="07286AA8" w14:textId="77777777" w:rsidR="00C447CD" w:rsidRDefault="00C447CD">
      <w:pPr>
        <w:pStyle w:val="ConsPlusNormal"/>
        <w:spacing w:before="240"/>
        <w:ind w:firstLine="540"/>
        <w:jc w:val="both"/>
      </w:pPr>
      <w:r>
        <w:t>свидетельств о рождении детей либо документов, подтверждающих усыновление (удочерение);</w:t>
      </w:r>
    </w:p>
    <w:p w14:paraId="34905BD7" w14:textId="77777777" w:rsidR="00C447CD" w:rsidRDefault="00C447CD">
      <w:pPr>
        <w:pStyle w:val="ConsPlusNormal"/>
        <w:spacing w:before="240"/>
        <w:ind w:firstLine="540"/>
        <w:jc w:val="both"/>
      </w:pPr>
      <w:r>
        <w:t>паспорта родителей (родителя);</w:t>
      </w:r>
    </w:p>
    <w:p w14:paraId="21201269" w14:textId="77777777" w:rsidR="00C447CD" w:rsidRDefault="00C447CD">
      <w:pPr>
        <w:pStyle w:val="ConsPlusNormal"/>
        <w:spacing w:before="240"/>
        <w:ind w:firstLine="540"/>
        <w:jc w:val="both"/>
      </w:pPr>
      <w:r>
        <w:t>свидетельства о заключении брака (для лиц, состоящих в браке);</w:t>
      </w:r>
    </w:p>
    <w:p w14:paraId="666F0EAC" w14:textId="77777777" w:rsidR="00C447CD" w:rsidRDefault="00C447CD">
      <w:pPr>
        <w:pStyle w:val="ConsPlusNormal"/>
        <w:spacing w:before="240"/>
        <w:ind w:firstLine="540"/>
        <w:jc w:val="both"/>
      </w:pPr>
      <w:r>
        <w:t>справки о составе семьи с места жительства;</w:t>
      </w:r>
    </w:p>
    <w:p w14:paraId="4D92D618" w14:textId="77777777" w:rsidR="00C447CD" w:rsidRDefault="00C447CD">
      <w:pPr>
        <w:pStyle w:val="ConsPlusNormal"/>
        <w:spacing w:before="240"/>
        <w:ind w:firstLine="540"/>
        <w:jc w:val="both"/>
      </w:pPr>
      <w:r>
        <w:t>справки об обучении, выданной образовательной организацией, подтверждающей факт прохождения ребенком обучения в образовательной организации по очной форме.</w:t>
      </w:r>
    </w:p>
    <w:p w14:paraId="152C28FE" w14:textId="77777777" w:rsidR="00C447CD" w:rsidRDefault="00C447CD">
      <w:pPr>
        <w:pStyle w:val="ConsPlusNormal"/>
        <w:jc w:val="both"/>
      </w:pPr>
      <w:r>
        <w:t xml:space="preserve">(абзац введен </w:t>
      </w:r>
      <w:hyperlink r:id="rId30">
        <w:r>
          <w:rPr>
            <w:color w:val="0000FF"/>
          </w:rPr>
          <w:t>Решением</w:t>
        </w:r>
      </w:hyperlink>
      <w:r>
        <w:t xml:space="preserve"> Думы городского округа Тольятти Самарской области от 23.10.2024 N 338)</w:t>
      </w:r>
    </w:p>
    <w:p w14:paraId="5A2D5CAF" w14:textId="77777777" w:rsidR="00C447CD" w:rsidRDefault="00C447CD">
      <w:pPr>
        <w:pStyle w:val="ConsPlusNormal"/>
        <w:jc w:val="both"/>
      </w:pPr>
      <w:r>
        <w:t xml:space="preserve">(п. 2.3 введен </w:t>
      </w:r>
      <w:hyperlink r:id="rId31">
        <w:r>
          <w:rPr>
            <w:color w:val="0000FF"/>
          </w:rPr>
          <w:t>Решением</w:t>
        </w:r>
      </w:hyperlink>
      <w:r>
        <w:t xml:space="preserve"> Думы городского округа Тольятти Самарской области от 09.11.2016 N 1244)</w:t>
      </w:r>
    </w:p>
    <w:p w14:paraId="19497932" w14:textId="77777777" w:rsidR="00C447CD" w:rsidRDefault="00C447CD">
      <w:pPr>
        <w:pStyle w:val="ConsPlusNormal"/>
        <w:spacing w:before="240"/>
        <w:ind w:firstLine="540"/>
        <w:jc w:val="both"/>
      </w:pPr>
      <w:r>
        <w:t xml:space="preserve">2.4. Налогоплательщикам, указанным в </w:t>
      </w:r>
      <w:hyperlink w:anchor="P43">
        <w:r>
          <w:rPr>
            <w:color w:val="0000FF"/>
          </w:rPr>
          <w:t>подпункте 4 пункта 2</w:t>
        </w:r>
      </w:hyperlink>
      <w:r>
        <w:t xml:space="preserve"> настоящего Решения, льгота предоставляется на основании документов, указанных в </w:t>
      </w:r>
      <w:hyperlink w:anchor="P38">
        <w:r>
          <w:rPr>
            <w:color w:val="0000FF"/>
          </w:rPr>
          <w:t>пункте 2</w:t>
        </w:r>
      </w:hyperlink>
      <w:r>
        <w:t xml:space="preserve"> настоящего Решения, а также справки из образовательного учреждения, подтверждающей факт обучения лица по очной форме.</w:t>
      </w:r>
    </w:p>
    <w:p w14:paraId="32BB41EA" w14:textId="77777777" w:rsidR="00C447CD" w:rsidRDefault="00C447CD">
      <w:pPr>
        <w:pStyle w:val="ConsPlusNormal"/>
        <w:jc w:val="both"/>
      </w:pPr>
      <w:r>
        <w:t xml:space="preserve">(п. 2.4 введен </w:t>
      </w:r>
      <w:hyperlink r:id="rId32">
        <w:r>
          <w:rPr>
            <w:color w:val="0000FF"/>
          </w:rPr>
          <w:t>Решением</w:t>
        </w:r>
      </w:hyperlink>
      <w:r>
        <w:t xml:space="preserve"> Думы городского округа Тольятти Самарской области от 09.11.2016 N 1244)</w:t>
      </w:r>
    </w:p>
    <w:p w14:paraId="54DC842D" w14:textId="77777777" w:rsidR="00C447CD" w:rsidRDefault="00C447CD">
      <w:pPr>
        <w:pStyle w:val="ConsPlusNormal"/>
        <w:spacing w:before="240"/>
        <w:ind w:firstLine="540"/>
        <w:jc w:val="both"/>
      </w:pPr>
      <w:r>
        <w:t xml:space="preserve">2.5. Налогоплательщикам, указанным в </w:t>
      </w:r>
      <w:hyperlink w:anchor="P44">
        <w:r>
          <w:rPr>
            <w:color w:val="0000FF"/>
          </w:rPr>
          <w:t>подпункте 5 пункта 2</w:t>
        </w:r>
      </w:hyperlink>
      <w:r>
        <w:t xml:space="preserve"> настоящего Решения, льгота предоставляется на основании следующих документов:</w:t>
      </w:r>
    </w:p>
    <w:p w14:paraId="2AC787D8" w14:textId="77777777" w:rsidR="00C447CD" w:rsidRDefault="00C447CD">
      <w:pPr>
        <w:pStyle w:val="ConsPlusNormal"/>
        <w:spacing w:before="240"/>
        <w:ind w:firstLine="540"/>
        <w:jc w:val="both"/>
      </w:pPr>
      <w:r>
        <w:t>паспорта родителей (родителя);</w:t>
      </w:r>
    </w:p>
    <w:p w14:paraId="43B3269C" w14:textId="77777777" w:rsidR="00C447CD" w:rsidRDefault="00C447CD">
      <w:pPr>
        <w:pStyle w:val="ConsPlusNormal"/>
        <w:spacing w:before="240"/>
        <w:ind w:firstLine="540"/>
        <w:jc w:val="both"/>
      </w:pPr>
      <w:r>
        <w:t>свидетельства о рождении ребенка (детей) либо документов, подтверждающих усыновление (удочерение);</w:t>
      </w:r>
    </w:p>
    <w:p w14:paraId="4ADD10E7" w14:textId="77777777" w:rsidR="00C447CD" w:rsidRDefault="00C447CD">
      <w:pPr>
        <w:pStyle w:val="ConsPlusNormal"/>
        <w:spacing w:before="240"/>
        <w:ind w:firstLine="540"/>
        <w:jc w:val="both"/>
      </w:pPr>
      <w:r>
        <w:lastRenderedPageBreak/>
        <w:t>справки (справок) об инвалидности ребенка (детей).</w:t>
      </w:r>
    </w:p>
    <w:p w14:paraId="1DDE4CC8" w14:textId="77777777" w:rsidR="00C447CD" w:rsidRDefault="00C447CD">
      <w:pPr>
        <w:pStyle w:val="ConsPlusNormal"/>
        <w:jc w:val="both"/>
      </w:pPr>
      <w:r>
        <w:t xml:space="preserve">(п. 2.5 введен </w:t>
      </w:r>
      <w:hyperlink r:id="rId33">
        <w:r>
          <w:rPr>
            <w:color w:val="0000FF"/>
          </w:rPr>
          <w:t>Решением</w:t>
        </w:r>
      </w:hyperlink>
      <w:r>
        <w:t xml:space="preserve"> Думы городского округа Тольятти Самарской области от 09.11.2016 N 1244)</w:t>
      </w:r>
    </w:p>
    <w:p w14:paraId="7434467B" w14:textId="77777777" w:rsidR="00C447CD" w:rsidRDefault="00C447CD">
      <w:pPr>
        <w:pStyle w:val="ConsPlusNormal"/>
        <w:spacing w:before="240"/>
        <w:ind w:firstLine="540"/>
        <w:jc w:val="both"/>
      </w:pPr>
      <w:r>
        <w:t xml:space="preserve">2.6. Утратил силу. - </w:t>
      </w:r>
      <w:hyperlink r:id="rId34">
        <w:r>
          <w:rPr>
            <w:color w:val="0000FF"/>
          </w:rPr>
          <w:t>Решение</w:t>
        </w:r>
      </w:hyperlink>
      <w:r>
        <w:t xml:space="preserve"> Думы городского округа Тольятти Самарской области от 21.11.2018 N 72.</w:t>
      </w:r>
    </w:p>
    <w:p w14:paraId="1480D4DF" w14:textId="77777777" w:rsidR="00C447CD" w:rsidRDefault="00C447CD">
      <w:pPr>
        <w:pStyle w:val="ConsPlusNormal"/>
        <w:spacing w:before="240"/>
        <w:ind w:firstLine="540"/>
        <w:jc w:val="both"/>
      </w:pPr>
      <w:r>
        <w:t xml:space="preserve">2.7. Утратил силу с 1 января 2025 года. - </w:t>
      </w:r>
      <w:hyperlink r:id="rId35">
        <w:r>
          <w:rPr>
            <w:color w:val="0000FF"/>
          </w:rPr>
          <w:t>Решение</w:t>
        </w:r>
      </w:hyperlink>
      <w:r>
        <w:t xml:space="preserve"> Думы городского округа Тольятти Самарской области от 23.10.2024 N 338.</w:t>
      </w:r>
    </w:p>
    <w:p w14:paraId="2D732FFA" w14:textId="77777777" w:rsidR="00C447CD" w:rsidRDefault="00C447CD">
      <w:pPr>
        <w:pStyle w:val="ConsPlusNormal"/>
        <w:spacing w:before="240"/>
        <w:ind w:firstLine="540"/>
        <w:jc w:val="both"/>
      </w:pPr>
      <w:r>
        <w:t xml:space="preserve">3. Налоговая льгота налогоплательщикам, указанным в </w:t>
      </w:r>
      <w:hyperlink w:anchor="P38">
        <w:r>
          <w:rPr>
            <w:color w:val="0000FF"/>
          </w:rPr>
          <w:t>пункте 2</w:t>
        </w:r>
      </w:hyperlink>
      <w:r>
        <w:t xml:space="preserve"> настоящего Решения, предоставляется в размере подлежащей уплате суммы налога в отношении объекта налогообложения, находящегося в собственности налогоплательщика и не используемого налогоплательщиком в предпринимательской деятельности.</w:t>
      </w:r>
    </w:p>
    <w:p w14:paraId="37044FCE" w14:textId="77777777" w:rsidR="00C447CD" w:rsidRDefault="00C447CD">
      <w:pPr>
        <w:pStyle w:val="ConsPlusNormal"/>
        <w:spacing w:before="240"/>
        <w:ind w:firstLine="540"/>
        <w:jc w:val="both"/>
      </w:pPr>
      <w:r>
        <w:t xml:space="preserve">Налоговая льгота налогоплательщикам, указанным в </w:t>
      </w:r>
      <w:hyperlink w:anchor="P41">
        <w:r>
          <w:rPr>
            <w:color w:val="0000FF"/>
          </w:rPr>
          <w:t>подпунктах 3</w:t>
        </w:r>
      </w:hyperlink>
      <w:r>
        <w:t xml:space="preserve"> - </w:t>
      </w:r>
      <w:hyperlink w:anchor="P44">
        <w:r>
          <w:rPr>
            <w:color w:val="0000FF"/>
          </w:rPr>
          <w:t>5 пункта 2</w:t>
        </w:r>
      </w:hyperlink>
      <w:r>
        <w:t xml:space="preserve"> настоящего Решения, предоставляется в отношении одного объекта налогообложения каждого вида, по которым установлена ставка налога 0,3 процента, по выбору налогоплательщика вне зависимости от количества оснований для применения налоговых льгот.</w:t>
      </w:r>
    </w:p>
    <w:p w14:paraId="3B765E57" w14:textId="77777777" w:rsidR="00C447CD" w:rsidRDefault="00C447CD">
      <w:pPr>
        <w:pStyle w:val="ConsPlusNormal"/>
        <w:jc w:val="both"/>
      </w:pPr>
      <w:r>
        <w:t xml:space="preserve">(в ред. Решений Думы городского округа Тольятти Самарской области от 21.11.2018 </w:t>
      </w:r>
      <w:hyperlink r:id="rId36">
        <w:r>
          <w:rPr>
            <w:color w:val="0000FF"/>
          </w:rPr>
          <w:t>N 72</w:t>
        </w:r>
      </w:hyperlink>
      <w:r>
        <w:t xml:space="preserve">, от 20.05.2020 </w:t>
      </w:r>
      <w:hyperlink r:id="rId37">
        <w:r>
          <w:rPr>
            <w:color w:val="0000FF"/>
          </w:rPr>
          <w:t>N 563</w:t>
        </w:r>
      </w:hyperlink>
      <w:r>
        <w:t xml:space="preserve">, от 18.03.2026 </w:t>
      </w:r>
      <w:hyperlink r:id="rId38">
        <w:r>
          <w:rPr>
            <w:color w:val="0000FF"/>
          </w:rPr>
          <w:t>N 802</w:t>
        </w:r>
      </w:hyperlink>
      <w:r>
        <w:t>)</w:t>
      </w:r>
    </w:p>
    <w:p w14:paraId="470DF48A" w14:textId="77777777" w:rsidR="00C447CD" w:rsidRDefault="00C447CD">
      <w:pPr>
        <w:pStyle w:val="ConsPlusNormal"/>
        <w:spacing w:before="240"/>
        <w:ind w:firstLine="540"/>
        <w:jc w:val="both"/>
      </w:pPr>
      <w:r>
        <w:t xml:space="preserve">Налоговая льгота налогоплательщикам, указанным в </w:t>
      </w:r>
      <w:hyperlink w:anchor="P39">
        <w:r>
          <w:rPr>
            <w:color w:val="0000FF"/>
          </w:rPr>
          <w:t>подпунктах 1</w:t>
        </w:r>
      </w:hyperlink>
      <w:r>
        <w:t xml:space="preserve"> и </w:t>
      </w:r>
      <w:hyperlink w:anchor="P40">
        <w:r>
          <w:rPr>
            <w:color w:val="0000FF"/>
          </w:rPr>
          <w:t>2 пункта 2</w:t>
        </w:r>
      </w:hyperlink>
      <w:r>
        <w:t xml:space="preserve"> настоящего Решения, предоставляется в отношении всех объектов, находящихся в собственности налогоплательщика, за исключением объектов, используемых в предпринимательской деятельности, а также объектов налогообложения, кадастровая стоимость каждого из которых превышает 300 миллионов рублей, за исключением объектов незавершенного строительства, проектируемым назначением которых является многоквартирный дом.</w:t>
      </w:r>
    </w:p>
    <w:p w14:paraId="7D6B302A" w14:textId="77777777" w:rsidR="00C447CD" w:rsidRDefault="00C447CD">
      <w:pPr>
        <w:pStyle w:val="ConsPlusNormal"/>
        <w:jc w:val="both"/>
      </w:pPr>
      <w:r>
        <w:t xml:space="preserve">(в ред. Решений Думы городского округа Тольятти Самарской области от 23.10.2024 </w:t>
      </w:r>
      <w:hyperlink r:id="rId39">
        <w:r>
          <w:rPr>
            <w:color w:val="0000FF"/>
          </w:rPr>
          <w:t>N 338</w:t>
        </w:r>
      </w:hyperlink>
      <w:r>
        <w:t xml:space="preserve">, от 18.03.2026 </w:t>
      </w:r>
      <w:hyperlink r:id="rId40">
        <w:r>
          <w:rPr>
            <w:color w:val="0000FF"/>
          </w:rPr>
          <w:t>N 802</w:t>
        </w:r>
      </w:hyperlink>
      <w:r>
        <w:t>)</w:t>
      </w:r>
    </w:p>
    <w:p w14:paraId="1423B9E4" w14:textId="77777777" w:rsidR="00C447CD" w:rsidRDefault="00C447CD">
      <w:pPr>
        <w:pStyle w:val="ConsPlusNormal"/>
        <w:jc w:val="both"/>
      </w:pPr>
      <w:r>
        <w:t xml:space="preserve">(п. 3 в ред. </w:t>
      </w:r>
      <w:hyperlink r:id="rId41">
        <w:r>
          <w:rPr>
            <w:color w:val="0000FF"/>
          </w:rPr>
          <w:t>Решения</w:t>
        </w:r>
      </w:hyperlink>
      <w:r>
        <w:t xml:space="preserve"> Думы городского округа Тольятти Самарской области от 09.11.2016 N 1244)</w:t>
      </w:r>
    </w:p>
    <w:p w14:paraId="399F1268" w14:textId="77777777" w:rsidR="00C447CD" w:rsidRDefault="00C447CD">
      <w:pPr>
        <w:pStyle w:val="ConsPlusNormal"/>
        <w:spacing w:before="240"/>
        <w:ind w:firstLine="540"/>
        <w:jc w:val="both"/>
      </w:pPr>
      <w:r>
        <w:t xml:space="preserve">3.1. Налогоплательщики, указанные в </w:t>
      </w:r>
      <w:hyperlink w:anchor="P41">
        <w:r>
          <w:rPr>
            <w:color w:val="0000FF"/>
          </w:rPr>
          <w:t>подпунктах 3</w:t>
        </w:r>
      </w:hyperlink>
      <w:r>
        <w:t xml:space="preserve"> - </w:t>
      </w:r>
      <w:hyperlink w:anchor="P44">
        <w:r>
          <w:rPr>
            <w:color w:val="0000FF"/>
          </w:rPr>
          <w:t>5 пункта 2</w:t>
        </w:r>
      </w:hyperlink>
      <w:r>
        <w:t xml:space="preserve"> настоящего Решения, представляют уведомление о выбранных объектах налогообложения, в отношении которых предоставляется налоговая льгота, в налоговый орган по своему выбору не позднее 31 декабря года, являющегося налоговым периодом, начиная с которого в отношении указанных объектов применяется налоговая льгота.</w:t>
      </w:r>
    </w:p>
    <w:p w14:paraId="2691EA90" w14:textId="77777777" w:rsidR="00C447CD" w:rsidRDefault="00C447CD">
      <w:pPr>
        <w:pStyle w:val="ConsPlusNormal"/>
        <w:jc w:val="both"/>
      </w:pPr>
      <w:r>
        <w:t xml:space="preserve">(в ред. Решений Думы городского округа Тольятти Самарской области от 21.11.2018 </w:t>
      </w:r>
      <w:hyperlink r:id="rId42">
        <w:r>
          <w:rPr>
            <w:color w:val="0000FF"/>
          </w:rPr>
          <w:t>N 72</w:t>
        </w:r>
      </w:hyperlink>
      <w:r>
        <w:t xml:space="preserve">, от 20.05.2020 </w:t>
      </w:r>
      <w:hyperlink r:id="rId43">
        <w:r>
          <w:rPr>
            <w:color w:val="0000FF"/>
          </w:rPr>
          <w:t>N 563</w:t>
        </w:r>
      </w:hyperlink>
      <w:r>
        <w:t>)</w:t>
      </w:r>
    </w:p>
    <w:p w14:paraId="46E0546E" w14:textId="77777777" w:rsidR="00C447CD" w:rsidRDefault="00C447CD">
      <w:pPr>
        <w:pStyle w:val="ConsPlusNormal"/>
        <w:spacing w:before="240"/>
        <w:ind w:firstLine="540"/>
        <w:jc w:val="both"/>
      </w:pPr>
      <w:r>
        <w:t xml:space="preserve">Абзац исключен. - </w:t>
      </w:r>
      <w:hyperlink r:id="rId44">
        <w:r>
          <w:rPr>
            <w:color w:val="0000FF"/>
          </w:rPr>
          <w:t>Решение</w:t>
        </w:r>
      </w:hyperlink>
      <w:r>
        <w:t xml:space="preserve"> Думы городского округа Тольятти Самарской области от 20.05.2020 N 563.</w:t>
      </w:r>
    </w:p>
    <w:p w14:paraId="2713C9B1" w14:textId="77777777" w:rsidR="00C447CD" w:rsidRDefault="00C447CD">
      <w:pPr>
        <w:pStyle w:val="ConsPlusNormal"/>
        <w:spacing w:before="240"/>
        <w:ind w:firstLine="540"/>
        <w:jc w:val="both"/>
      </w:pPr>
      <w:r>
        <w:t>При непредставлении налогоплательщиком уведомления о выбранном объекте налогообложения налоговая льгота предоставляется в отношении одного объекта налогообложения каждого вида с максимальной исчисленной суммой налога.</w:t>
      </w:r>
    </w:p>
    <w:p w14:paraId="3D2D5AF3" w14:textId="77777777" w:rsidR="00C447CD" w:rsidRDefault="00C447CD">
      <w:pPr>
        <w:pStyle w:val="ConsPlusNormal"/>
        <w:spacing w:before="240"/>
        <w:ind w:firstLine="540"/>
        <w:jc w:val="both"/>
      </w:pPr>
      <w:r>
        <w:t xml:space="preserve">Форма уведомления утверждается федеральным органом исполнительной власти, </w:t>
      </w:r>
      <w:r>
        <w:lastRenderedPageBreak/>
        <w:t>уполномоченным по контролю и надзору в области налогов и сборов.</w:t>
      </w:r>
    </w:p>
    <w:p w14:paraId="1006F957" w14:textId="77777777" w:rsidR="00C447CD" w:rsidRDefault="00C447CD">
      <w:pPr>
        <w:pStyle w:val="ConsPlusNormal"/>
        <w:spacing w:before="240"/>
        <w:ind w:firstLine="540"/>
        <w:jc w:val="both"/>
      </w:pPr>
      <w:r>
        <w:t>Уведомление о выбранных объектах налогообложения может быть представлено в налоговый орган через многофункциональный центр предоставления государственных или муниципальных услуг.</w:t>
      </w:r>
    </w:p>
    <w:p w14:paraId="76984902" w14:textId="77777777" w:rsidR="00C447CD" w:rsidRDefault="00C447CD">
      <w:pPr>
        <w:pStyle w:val="ConsPlusNormal"/>
        <w:jc w:val="both"/>
      </w:pPr>
      <w:r>
        <w:t xml:space="preserve">(абзац введен </w:t>
      </w:r>
      <w:hyperlink r:id="rId45">
        <w:r>
          <w:rPr>
            <w:color w:val="0000FF"/>
          </w:rPr>
          <w:t>Решением</w:t>
        </w:r>
      </w:hyperlink>
      <w:r>
        <w:t xml:space="preserve"> Думы городского округа Тольятти Самарской области от 20.05.2020 N 563)</w:t>
      </w:r>
    </w:p>
    <w:p w14:paraId="4B35B9BA" w14:textId="77777777" w:rsidR="00C447CD" w:rsidRDefault="00C447CD">
      <w:pPr>
        <w:pStyle w:val="ConsPlusNormal"/>
        <w:jc w:val="both"/>
      </w:pPr>
      <w:r>
        <w:t xml:space="preserve">(п. 3.1 введен </w:t>
      </w:r>
      <w:hyperlink r:id="rId46">
        <w:r>
          <w:rPr>
            <w:color w:val="0000FF"/>
          </w:rPr>
          <w:t>Решением</w:t>
        </w:r>
      </w:hyperlink>
      <w:r>
        <w:t xml:space="preserve"> Думы городского округа Тольятти Самарской области от 09.11.2016 N 1244)</w:t>
      </w:r>
    </w:p>
    <w:p w14:paraId="6722F2E7" w14:textId="77777777" w:rsidR="00C447CD" w:rsidRDefault="00C447CD">
      <w:pPr>
        <w:pStyle w:val="ConsPlusNormal"/>
        <w:spacing w:before="240"/>
        <w:ind w:firstLine="540"/>
        <w:jc w:val="both"/>
      </w:pPr>
      <w:r>
        <w:t xml:space="preserve">3.1.1. Утратил силу. - </w:t>
      </w:r>
      <w:hyperlink r:id="rId47">
        <w:r>
          <w:rPr>
            <w:color w:val="0000FF"/>
          </w:rPr>
          <w:t>Решение</w:t>
        </w:r>
      </w:hyperlink>
      <w:r>
        <w:t xml:space="preserve"> Думы городского округа Тольятти Самарской области от 18.03.2026 N 802.</w:t>
      </w:r>
    </w:p>
    <w:p w14:paraId="42CD7C0F" w14:textId="77777777" w:rsidR="00C447CD" w:rsidRDefault="00C447CD">
      <w:pPr>
        <w:pStyle w:val="ConsPlusNormal"/>
        <w:spacing w:before="240"/>
        <w:ind w:firstLine="540"/>
        <w:jc w:val="both"/>
      </w:pPr>
      <w:r>
        <w:t xml:space="preserve">3.2. Документы, подтверждающие право на налоговую льготу, представляются в порядке, установленном </w:t>
      </w:r>
      <w:hyperlink r:id="rId48">
        <w:r>
          <w:rPr>
            <w:color w:val="0000FF"/>
          </w:rPr>
          <w:t>пунктом 6 статьи 407</w:t>
        </w:r>
      </w:hyperlink>
      <w:r>
        <w:t xml:space="preserve"> Налогового кодекса Российской Федерации.</w:t>
      </w:r>
    </w:p>
    <w:p w14:paraId="601D13C1" w14:textId="77777777" w:rsidR="00C447CD" w:rsidRDefault="00C447CD">
      <w:pPr>
        <w:pStyle w:val="ConsPlusNormal"/>
        <w:jc w:val="both"/>
      </w:pPr>
      <w:r>
        <w:t xml:space="preserve">(п. 3.2 в ред. </w:t>
      </w:r>
      <w:hyperlink r:id="rId49">
        <w:r>
          <w:rPr>
            <w:color w:val="0000FF"/>
          </w:rPr>
          <w:t>Решения</w:t>
        </w:r>
      </w:hyperlink>
      <w:r>
        <w:t xml:space="preserve"> Думы городского округа Тольятти Самарской области от 28.04.2021 N 904)</w:t>
      </w:r>
    </w:p>
    <w:p w14:paraId="568BB7D1" w14:textId="77777777" w:rsidR="00C447CD" w:rsidRDefault="00C447CD">
      <w:pPr>
        <w:pStyle w:val="ConsPlusNormal"/>
        <w:spacing w:before="240"/>
        <w:ind w:firstLine="540"/>
        <w:jc w:val="both"/>
      </w:pPr>
      <w:r>
        <w:t>4. Признать утратившими силу с 1 января 2016 года:</w:t>
      </w:r>
    </w:p>
    <w:p w14:paraId="4917AB8F" w14:textId="77777777" w:rsidR="00C447CD" w:rsidRDefault="00C447CD">
      <w:pPr>
        <w:pStyle w:val="ConsPlusNormal"/>
        <w:spacing w:before="240"/>
        <w:ind w:firstLine="540"/>
        <w:jc w:val="both"/>
      </w:pPr>
      <w:r>
        <w:t xml:space="preserve">1) </w:t>
      </w:r>
      <w:hyperlink r:id="rId50">
        <w:r>
          <w:rPr>
            <w:color w:val="0000FF"/>
          </w:rPr>
          <w:t>Решение</w:t>
        </w:r>
      </w:hyperlink>
      <w:r>
        <w:t xml:space="preserve"> Думы городского округа Тольятти от 21 октября 2009 года N 156 "О налоге на имущество физических лиц на территории городского округа Тольятти" (газета "Городские ведомости", 2009, 7 ноября);</w:t>
      </w:r>
    </w:p>
    <w:p w14:paraId="2C1D769A" w14:textId="77777777" w:rsidR="00C447CD" w:rsidRDefault="00C447CD">
      <w:pPr>
        <w:pStyle w:val="ConsPlusNormal"/>
        <w:spacing w:before="240"/>
        <w:ind w:firstLine="540"/>
        <w:jc w:val="both"/>
      </w:pPr>
      <w:r>
        <w:t xml:space="preserve">2) </w:t>
      </w:r>
      <w:hyperlink r:id="rId51">
        <w:r>
          <w:rPr>
            <w:color w:val="0000FF"/>
          </w:rPr>
          <w:t>Решение</w:t>
        </w:r>
      </w:hyperlink>
      <w:r>
        <w:t xml:space="preserve"> Думы городского округа Тольятти от 7 апреля 2010 года N 256 "О внесении изменений в Решение Думы городского округа Тольятти от 21.10.2009 N 156 "О налоге на имущество физических лиц на территории городского округа Тольятти" (газета "Городские ведомости", 2010, 29 апреля);</w:t>
      </w:r>
    </w:p>
    <w:p w14:paraId="015BA9C5" w14:textId="77777777" w:rsidR="00C447CD" w:rsidRDefault="00C447CD">
      <w:pPr>
        <w:pStyle w:val="ConsPlusNormal"/>
        <w:spacing w:before="240"/>
        <w:ind w:firstLine="540"/>
        <w:jc w:val="both"/>
      </w:pPr>
      <w:r>
        <w:t xml:space="preserve">3) </w:t>
      </w:r>
      <w:hyperlink r:id="rId52">
        <w:r>
          <w:rPr>
            <w:color w:val="0000FF"/>
          </w:rPr>
          <w:t>Решение</w:t>
        </w:r>
      </w:hyperlink>
      <w:r>
        <w:t xml:space="preserve"> Думы городского округа Тольятти от 15 ноября 2010 года N 405 "О внесении изменений в Решение Думы городского округа Тольятти от 21.10.2009 N 156 "О налоге на имущество физических лиц на территории городского округа Тольятти" (газета "Городские ведомости", 2010, 27 ноября).</w:t>
      </w:r>
    </w:p>
    <w:p w14:paraId="348CAA68" w14:textId="77777777" w:rsidR="00C447CD" w:rsidRDefault="00C447CD">
      <w:pPr>
        <w:pStyle w:val="ConsPlusNormal"/>
        <w:spacing w:before="240"/>
        <w:ind w:firstLine="540"/>
        <w:jc w:val="both"/>
      </w:pPr>
      <w:r>
        <w:t xml:space="preserve">5. Права и обязанности участников отношений по налогу на имущество физических лиц, возникшие в отношении налоговых периодов по налогу на имущество физических лиц, истекших до 1 января 2015 года, осуществляются в порядке, установленном Налоговым </w:t>
      </w:r>
      <w:hyperlink r:id="rId53">
        <w:r>
          <w:rPr>
            <w:color w:val="0000FF"/>
          </w:rPr>
          <w:t>кодексом</w:t>
        </w:r>
      </w:hyperlink>
      <w:r>
        <w:t xml:space="preserve"> Российской Федерации, с учетом </w:t>
      </w:r>
      <w:hyperlink r:id="rId54">
        <w:r>
          <w:rPr>
            <w:color w:val="0000FF"/>
          </w:rPr>
          <w:t>Решения</w:t>
        </w:r>
      </w:hyperlink>
      <w:r>
        <w:t xml:space="preserve"> Думы городского округа Тольятти от 21 октября 2009 года N 156 "О налоге на имущество физических лиц на территории городского округа Тольятти".</w:t>
      </w:r>
    </w:p>
    <w:p w14:paraId="13722855" w14:textId="77777777" w:rsidR="00C447CD" w:rsidRDefault="00C447CD">
      <w:pPr>
        <w:pStyle w:val="ConsPlusNormal"/>
        <w:spacing w:before="240"/>
        <w:ind w:firstLine="540"/>
        <w:jc w:val="both"/>
      </w:pPr>
      <w:r>
        <w:t>6. Рекомендовать мэрии (Андреев С.И.) провести развернутый анализ размера налога на имущество физических лиц (в том числе по конкретным плательщикам) с учетом вводимых ставок в соответствии с настоящим Решением Думы и представить информацию в Думу.</w:t>
      </w:r>
    </w:p>
    <w:p w14:paraId="1D820DF9" w14:textId="77777777" w:rsidR="00C447CD" w:rsidRDefault="00C447CD">
      <w:pPr>
        <w:pStyle w:val="ConsPlusNormal"/>
        <w:spacing w:before="240"/>
        <w:ind w:firstLine="540"/>
        <w:jc w:val="both"/>
      </w:pPr>
      <w:r>
        <w:t>Срок - I квартал 2015 года.</w:t>
      </w:r>
    </w:p>
    <w:p w14:paraId="215ED76C" w14:textId="77777777" w:rsidR="00C447CD" w:rsidRDefault="00C447CD">
      <w:pPr>
        <w:pStyle w:val="ConsPlusNormal"/>
        <w:spacing w:before="240"/>
        <w:ind w:firstLine="540"/>
        <w:jc w:val="both"/>
      </w:pPr>
      <w:r>
        <w:t xml:space="preserve">7. Рекомендовать Думе (Микель Д.Б.) в I полугодии 2015 года вернуться к рассмотрению вопроса "О налоге на имущество физических лиц на территории городского округа Тольятти" в части рассмотрения целесообразности пересмотра ставок налога на </w:t>
      </w:r>
      <w:r>
        <w:lastRenderedPageBreak/>
        <w:t>имущество физических лиц (снижения) по результатам проведенного анализа.</w:t>
      </w:r>
    </w:p>
    <w:p w14:paraId="4E7B10C7" w14:textId="77777777" w:rsidR="00C447CD" w:rsidRDefault="00C447CD">
      <w:pPr>
        <w:pStyle w:val="ConsPlusNormal"/>
        <w:spacing w:before="240"/>
        <w:ind w:firstLine="540"/>
        <w:jc w:val="both"/>
      </w:pPr>
      <w:r>
        <w:t>8. Опубликовать настоящее Решение в газете "Городские ведомости".</w:t>
      </w:r>
    </w:p>
    <w:p w14:paraId="623F8FE0" w14:textId="77777777" w:rsidR="00C447CD" w:rsidRDefault="00C447CD">
      <w:pPr>
        <w:pStyle w:val="ConsPlusNormal"/>
        <w:spacing w:before="240"/>
        <w:ind w:firstLine="540"/>
        <w:jc w:val="both"/>
      </w:pPr>
      <w:r>
        <w:t>9. Настоящее Решение вступает в силу с 1 января 2015 года, но не ранее чем по истечении одного месяца со дня его официального опубликования.</w:t>
      </w:r>
    </w:p>
    <w:p w14:paraId="3B7F63FC" w14:textId="77777777" w:rsidR="00C447CD" w:rsidRDefault="00C447CD">
      <w:pPr>
        <w:pStyle w:val="ConsPlusNormal"/>
        <w:spacing w:before="240"/>
        <w:ind w:firstLine="540"/>
        <w:jc w:val="both"/>
      </w:pPr>
      <w:r>
        <w:t>10. Контроль за выполнением настоящего Решения возложить на постоянную комиссию по бюджету и экономической политике (Колмыков С.Н.).</w:t>
      </w:r>
    </w:p>
    <w:p w14:paraId="212B8BB2" w14:textId="77777777" w:rsidR="00C447CD" w:rsidRDefault="00C447CD">
      <w:pPr>
        <w:pStyle w:val="ConsPlusNormal"/>
        <w:jc w:val="both"/>
      </w:pPr>
    </w:p>
    <w:p w14:paraId="1E9AFAA4" w14:textId="77777777" w:rsidR="00C447CD" w:rsidRDefault="00C447CD">
      <w:pPr>
        <w:pStyle w:val="ConsPlusNormal"/>
        <w:jc w:val="right"/>
      </w:pPr>
      <w:r>
        <w:t>Мэр</w:t>
      </w:r>
    </w:p>
    <w:p w14:paraId="3A8E2A4A" w14:textId="77777777" w:rsidR="00C447CD" w:rsidRDefault="00C447CD">
      <w:pPr>
        <w:pStyle w:val="ConsPlusNormal"/>
        <w:jc w:val="right"/>
      </w:pPr>
      <w:r>
        <w:t>С.И.АНДРЕЕВ</w:t>
      </w:r>
    </w:p>
    <w:p w14:paraId="7AF92202" w14:textId="77777777" w:rsidR="00C447CD" w:rsidRDefault="00C447CD">
      <w:pPr>
        <w:pStyle w:val="ConsPlusNormal"/>
        <w:jc w:val="both"/>
      </w:pPr>
    </w:p>
    <w:p w14:paraId="429AB1B8" w14:textId="77777777" w:rsidR="00C447CD" w:rsidRDefault="00C447CD">
      <w:pPr>
        <w:pStyle w:val="ConsPlusNormal"/>
        <w:jc w:val="right"/>
      </w:pPr>
      <w:r>
        <w:t>Председатель Думы</w:t>
      </w:r>
    </w:p>
    <w:p w14:paraId="43A0B796" w14:textId="77777777" w:rsidR="00C447CD" w:rsidRDefault="00C447CD">
      <w:pPr>
        <w:pStyle w:val="ConsPlusNormal"/>
        <w:jc w:val="right"/>
      </w:pPr>
      <w:r>
        <w:t>Д.Б.МИКЕЛЬ</w:t>
      </w:r>
    </w:p>
    <w:p w14:paraId="07AFC3DF" w14:textId="77777777" w:rsidR="00C447CD" w:rsidRDefault="00C447CD">
      <w:pPr>
        <w:pStyle w:val="ConsPlusNormal"/>
        <w:jc w:val="both"/>
      </w:pPr>
    </w:p>
    <w:p w14:paraId="7CF9F556" w14:textId="77777777" w:rsidR="00C447CD" w:rsidRDefault="00C447CD">
      <w:pPr>
        <w:pStyle w:val="ConsPlusNormal"/>
        <w:jc w:val="both"/>
      </w:pPr>
    </w:p>
    <w:p w14:paraId="1C45CE58" w14:textId="77777777" w:rsidR="00C447CD" w:rsidRDefault="00C447C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AA3230A" w14:textId="77777777" w:rsidR="00C447CD" w:rsidRDefault="00C447CD"/>
    <w:sectPr w:rsidR="00C447CD" w:rsidSect="00C44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7CD"/>
    <w:rsid w:val="00276553"/>
    <w:rsid w:val="00C44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4030E"/>
  <w15:chartTrackingRefBased/>
  <w15:docId w15:val="{6CBABFF2-FF96-45C7-B30A-D55CB3424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47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47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47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47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47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47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47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47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47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47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447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447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447C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447C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447C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447C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447C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447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447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447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47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447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447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447C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447C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447C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447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447C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447CD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C447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C447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C447C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256&amp;n=211264&amp;dst=100005" TargetMode="External"/><Relationship Id="rId18" Type="http://schemas.openxmlformats.org/officeDocument/2006/relationships/hyperlink" Target="https://login.consultant.ru/link/?req=doc&amp;base=LAW&amp;n=527232&amp;dst=9219" TargetMode="External"/><Relationship Id="rId26" Type="http://schemas.openxmlformats.org/officeDocument/2006/relationships/hyperlink" Target="https://login.consultant.ru/link/?req=doc&amp;base=RLAW256&amp;n=189903&amp;dst=100024" TargetMode="External"/><Relationship Id="rId39" Type="http://schemas.openxmlformats.org/officeDocument/2006/relationships/hyperlink" Target="https://login.consultant.ru/link/?req=doc&amp;base=RLAW256&amp;n=189903&amp;dst=100028" TargetMode="External"/><Relationship Id="rId21" Type="http://schemas.openxmlformats.org/officeDocument/2006/relationships/hyperlink" Target="https://login.consultant.ru/link/?req=doc&amp;base=LAW&amp;n=527232&amp;dst=13986" TargetMode="External"/><Relationship Id="rId34" Type="http://schemas.openxmlformats.org/officeDocument/2006/relationships/hyperlink" Target="https://login.consultant.ru/link/?req=doc&amp;base=RLAW256&amp;n=112796&amp;dst=100015" TargetMode="External"/><Relationship Id="rId42" Type="http://schemas.openxmlformats.org/officeDocument/2006/relationships/hyperlink" Target="https://login.consultant.ru/link/?req=doc&amp;base=RLAW256&amp;n=112796&amp;dst=100016" TargetMode="External"/><Relationship Id="rId47" Type="http://schemas.openxmlformats.org/officeDocument/2006/relationships/hyperlink" Target="https://login.consultant.ru/link/?req=doc&amp;base=RLAW256&amp;n=211264&amp;dst=100010" TargetMode="External"/><Relationship Id="rId50" Type="http://schemas.openxmlformats.org/officeDocument/2006/relationships/hyperlink" Target="https://login.consultant.ru/link/?req=doc&amp;base=RLAW256&amp;n=31540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256&amp;n=112796&amp;dst=10000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27232&amp;dst=10318" TargetMode="External"/><Relationship Id="rId29" Type="http://schemas.openxmlformats.org/officeDocument/2006/relationships/hyperlink" Target="https://login.consultant.ru/link/?req=doc&amp;base=RLAW256&amp;n=87495&amp;dst=100019" TargetMode="External"/><Relationship Id="rId11" Type="http://schemas.openxmlformats.org/officeDocument/2006/relationships/hyperlink" Target="https://login.consultant.ru/link/?req=doc&amp;base=RLAW256&amp;n=143351&amp;dst=100005" TargetMode="External"/><Relationship Id="rId24" Type="http://schemas.openxmlformats.org/officeDocument/2006/relationships/hyperlink" Target="https://login.consultant.ru/link/?req=doc&amp;base=RLAW256&amp;n=189903&amp;dst=100023" TargetMode="External"/><Relationship Id="rId32" Type="http://schemas.openxmlformats.org/officeDocument/2006/relationships/hyperlink" Target="https://login.consultant.ru/link/?req=doc&amp;base=RLAW256&amp;n=87495&amp;dst=100047" TargetMode="External"/><Relationship Id="rId37" Type="http://schemas.openxmlformats.org/officeDocument/2006/relationships/hyperlink" Target="https://login.consultant.ru/link/?req=doc&amp;base=RLAW256&amp;n=132340&amp;dst=100010" TargetMode="External"/><Relationship Id="rId40" Type="http://schemas.openxmlformats.org/officeDocument/2006/relationships/hyperlink" Target="https://login.consultant.ru/link/?req=doc&amp;base=RLAW256&amp;n=211264&amp;dst=100009" TargetMode="External"/><Relationship Id="rId45" Type="http://schemas.openxmlformats.org/officeDocument/2006/relationships/hyperlink" Target="https://login.consultant.ru/link/?req=doc&amp;base=RLAW256&amp;n=132340&amp;dst=100013" TargetMode="External"/><Relationship Id="rId53" Type="http://schemas.openxmlformats.org/officeDocument/2006/relationships/hyperlink" Target="https://login.consultant.ru/link/?req=doc&amp;base=LAW&amp;n=495617" TargetMode="External"/><Relationship Id="rId5" Type="http://schemas.openxmlformats.org/officeDocument/2006/relationships/hyperlink" Target="https://login.consultant.ru/link/?req=doc&amp;base=RLAW256&amp;n=74338&amp;dst=100005" TargetMode="External"/><Relationship Id="rId10" Type="http://schemas.openxmlformats.org/officeDocument/2006/relationships/hyperlink" Target="https://login.consultant.ru/link/?req=doc&amp;base=RLAW256&amp;n=132340&amp;dst=100005" TargetMode="External"/><Relationship Id="rId19" Type="http://schemas.openxmlformats.org/officeDocument/2006/relationships/hyperlink" Target="https://login.consultant.ru/link/?req=doc&amp;base=LAW&amp;n=527232&amp;dst=13986" TargetMode="External"/><Relationship Id="rId31" Type="http://schemas.openxmlformats.org/officeDocument/2006/relationships/hyperlink" Target="https://login.consultant.ru/link/?req=doc&amp;base=RLAW256&amp;n=87495&amp;dst=100041" TargetMode="External"/><Relationship Id="rId44" Type="http://schemas.openxmlformats.org/officeDocument/2006/relationships/hyperlink" Target="https://login.consultant.ru/link/?req=doc&amp;base=RLAW256&amp;n=132340&amp;dst=100012" TargetMode="External"/><Relationship Id="rId52" Type="http://schemas.openxmlformats.org/officeDocument/2006/relationships/hyperlink" Target="https://login.consultant.ru/link/?req=doc&amp;base=RLAW256&amp;n=31437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256&amp;n=132339&amp;dst=100005" TargetMode="External"/><Relationship Id="rId14" Type="http://schemas.openxmlformats.org/officeDocument/2006/relationships/hyperlink" Target="https://login.consultant.ru/link/?req=doc&amp;base=LAW&amp;n=495617&amp;dst=53" TargetMode="External"/><Relationship Id="rId22" Type="http://schemas.openxmlformats.org/officeDocument/2006/relationships/hyperlink" Target="https://login.consultant.ru/link/?req=doc&amp;base=RLAW256&amp;n=211264&amp;dst=100006" TargetMode="External"/><Relationship Id="rId27" Type="http://schemas.openxmlformats.org/officeDocument/2006/relationships/hyperlink" Target="https://login.consultant.ru/link/?req=doc&amp;base=RLAW256&amp;n=87495&amp;dst=100006" TargetMode="External"/><Relationship Id="rId30" Type="http://schemas.openxmlformats.org/officeDocument/2006/relationships/hyperlink" Target="https://login.consultant.ru/link/?req=doc&amp;base=RLAW256&amp;n=189903&amp;dst=100025" TargetMode="External"/><Relationship Id="rId35" Type="http://schemas.openxmlformats.org/officeDocument/2006/relationships/hyperlink" Target="https://login.consultant.ru/link/?req=doc&amp;base=RLAW256&amp;n=189903&amp;dst=100027" TargetMode="External"/><Relationship Id="rId43" Type="http://schemas.openxmlformats.org/officeDocument/2006/relationships/hyperlink" Target="https://login.consultant.ru/link/?req=doc&amp;base=RLAW256&amp;n=132340&amp;dst=100011" TargetMode="External"/><Relationship Id="rId48" Type="http://schemas.openxmlformats.org/officeDocument/2006/relationships/hyperlink" Target="https://login.consultant.ru/link/?req=doc&amp;base=LAW&amp;n=527232&amp;dst=14399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login.consultant.ru/link/?req=doc&amp;base=RLAW256&amp;n=125703&amp;dst=100005" TargetMode="External"/><Relationship Id="rId51" Type="http://schemas.openxmlformats.org/officeDocument/2006/relationships/hyperlink" Target="https://login.consultant.ru/link/?req=doc&amp;base=RLAW256&amp;n=2770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256&amp;n=189903&amp;dst=100005" TargetMode="External"/><Relationship Id="rId17" Type="http://schemas.openxmlformats.org/officeDocument/2006/relationships/hyperlink" Target="https://login.consultant.ru/link/?req=doc&amp;base=RLAW256&amp;n=209240&amp;dst=100061" TargetMode="External"/><Relationship Id="rId25" Type="http://schemas.openxmlformats.org/officeDocument/2006/relationships/hyperlink" Target="https://login.consultant.ru/link/?req=doc&amp;base=RLAW256&amp;n=112796&amp;dst=100014" TargetMode="External"/><Relationship Id="rId33" Type="http://schemas.openxmlformats.org/officeDocument/2006/relationships/hyperlink" Target="https://login.consultant.ru/link/?req=doc&amp;base=RLAW256&amp;n=87495&amp;dst=100049" TargetMode="External"/><Relationship Id="rId38" Type="http://schemas.openxmlformats.org/officeDocument/2006/relationships/hyperlink" Target="https://login.consultant.ru/link/?req=doc&amp;base=RLAW256&amp;n=211264&amp;dst=100008" TargetMode="External"/><Relationship Id="rId46" Type="http://schemas.openxmlformats.org/officeDocument/2006/relationships/hyperlink" Target="https://login.consultant.ru/link/?req=doc&amp;base=RLAW256&amp;n=87495&amp;dst=100060" TargetMode="External"/><Relationship Id="rId20" Type="http://schemas.openxmlformats.org/officeDocument/2006/relationships/hyperlink" Target="https://login.consultant.ru/link/?req=doc&amp;base=LAW&amp;n=527232&amp;dst=9219" TargetMode="External"/><Relationship Id="rId41" Type="http://schemas.openxmlformats.org/officeDocument/2006/relationships/hyperlink" Target="https://login.consultant.ru/link/?req=doc&amp;base=RLAW256&amp;n=87495&amp;dst=100056" TargetMode="External"/><Relationship Id="rId54" Type="http://schemas.openxmlformats.org/officeDocument/2006/relationships/hyperlink" Target="https://login.consultant.ru/link/?req=doc&amp;base=RLAW256&amp;n=3154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56&amp;n=87495&amp;dst=100005" TargetMode="External"/><Relationship Id="rId15" Type="http://schemas.openxmlformats.org/officeDocument/2006/relationships/hyperlink" Target="https://login.consultant.ru/link/?req=doc&amp;base=LAW&amp;n=495617&amp;dst=3280" TargetMode="External"/><Relationship Id="rId23" Type="http://schemas.openxmlformats.org/officeDocument/2006/relationships/hyperlink" Target="https://login.consultant.ru/link/?req=doc&amp;base=RLAW256&amp;n=189903&amp;dst=100006" TargetMode="External"/><Relationship Id="rId28" Type="http://schemas.openxmlformats.org/officeDocument/2006/relationships/hyperlink" Target="https://login.consultant.ru/link/?req=doc&amp;base=RLAW256&amp;n=87495&amp;dst=100014" TargetMode="External"/><Relationship Id="rId36" Type="http://schemas.openxmlformats.org/officeDocument/2006/relationships/hyperlink" Target="https://login.consultant.ru/link/?req=doc&amp;base=RLAW256&amp;n=112796&amp;dst=100016" TargetMode="External"/><Relationship Id="rId49" Type="http://schemas.openxmlformats.org/officeDocument/2006/relationships/hyperlink" Target="https://login.consultant.ru/link/?req=doc&amp;base=RLAW256&amp;n=143351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2782</Words>
  <Characters>15860</Characters>
  <Application>Microsoft Office Word</Application>
  <DocSecurity>0</DocSecurity>
  <Lines>132</Lines>
  <Paragraphs>37</Paragraphs>
  <ScaleCrop>false</ScaleCrop>
  <Company/>
  <LinksUpToDate>false</LinksUpToDate>
  <CharactersWithSpaces>18605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Купчак Татьяна Алексеевна</dc:creator>
  <cp:keywords/>
  <dc:description/>
  <cp:lastModifiedBy>Купчак Татьяна Алексеевна</cp:lastModifiedBy>
  <cp:revision>1</cp:revision>
  <dcterms:created xsi:type="dcterms:W3CDTF">2026-04-01T12:23:00Z</dcterms:created>
  <dcterms:modified xsi:type="dcterms:W3CDTF">2026-04-01T12:27:00Z</dcterms:modified>
</cp:coreProperties>
</file>