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76" w:rsidRPr="00174676" w:rsidRDefault="00174676" w:rsidP="00174676">
      <w:pPr>
        <w:autoSpaceDE w:val="0"/>
        <w:autoSpaceDN w:val="0"/>
        <w:adjustRightInd w:val="0"/>
        <w:spacing w:before="0" w:beforeAutospacing="0" w:after="0" w:afterAutospacing="0"/>
        <w:jc w:val="right"/>
        <w:divId w:val="402604034"/>
        <w:rPr>
          <w:rFonts w:eastAsia="Calibri"/>
          <w:lang w:eastAsia="en-US"/>
        </w:rPr>
      </w:pPr>
      <w:r w:rsidRPr="00174676">
        <w:rPr>
          <w:rFonts w:eastAsia="Calibri"/>
          <w:lang w:eastAsia="en-US"/>
        </w:rPr>
        <w:t>Приложение 2</w:t>
      </w:r>
    </w:p>
    <w:p w:rsidR="00174676" w:rsidRPr="00174676" w:rsidRDefault="00174676" w:rsidP="00174676">
      <w:pPr>
        <w:autoSpaceDE w:val="0"/>
        <w:autoSpaceDN w:val="0"/>
        <w:adjustRightInd w:val="0"/>
        <w:spacing w:before="0" w:beforeAutospacing="0" w:after="0" w:afterAutospacing="0"/>
        <w:jc w:val="right"/>
        <w:divId w:val="402604034"/>
        <w:rPr>
          <w:rFonts w:eastAsia="Calibri"/>
          <w:lang w:eastAsia="en-US"/>
        </w:rPr>
      </w:pPr>
      <w:r w:rsidRPr="00174676">
        <w:rPr>
          <w:rFonts w:eastAsia="Calibri"/>
          <w:lang w:eastAsia="en-US"/>
        </w:rPr>
        <w:t>к отчету главы городского округа Тольятти</w:t>
      </w:r>
    </w:p>
    <w:p w:rsidR="00174676" w:rsidRPr="00174676" w:rsidRDefault="00174676" w:rsidP="00174676">
      <w:pPr>
        <w:autoSpaceDE w:val="0"/>
        <w:autoSpaceDN w:val="0"/>
        <w:adjustRightInd w:val="0"/>
        <w:spacing w:before="0" w:beforeAutospacing="0" w:after="0" w:afterAutospacing="0"/>
        <w:jc w:val="right"/>
        <w:divId w:val="402604034"/>
        <w:rPr>
          <w:rFonts w:eastAsia="Calibri"/>
          <w:lang w:eastAsia="en-US"/>
        </w:rPr>
      </w:pPr>
      <w:r w:rsidRPr="00174676">
        <w:rPr>
          <w:rFonts w:eastAsia="Calibri"/>
          <w:lang w:eastAsia="en-US"/>
        </w:rPr>
        <w:t xml:space="preserve">  о результатах его деятельности</w:t>
      </w:r>
    </w:p>
    <w:p w:rsidR="00174676" w:rsidRPr="00174676" w:rsidRDefault="00174676" w:rsidP="00174676">
      <w:pPr>
        <w:autoSpaceDE w:val="0"/>
        <w:autoSpaceDN w:val="0"/>
        <w:adjustRightInd w:val="0"/>
        <w:spacing w:before="0" w:beforeAutospacing="0" w:after="0" w:afterAutospacing="0"/>
        <w:ind w:firstLine="708"/>
        <w:jc w:val="right"/>
        <w:divId w:val="402604034"/>
        <w:rPr>
          <w:rFonts w:eastAsia="Calibri"/>
          <w:lang w:eastAsia="en-US"/>
        </w:rPr>
      </w:pPr>
      <w:proofErr w:type="gramStart"/>
      <w:r w:rsidRPr="00174676">
        <w:rPr>
          <w:rFonts w:eastAsia="Calibri"/>
          <w:lang w:eastAsia="en-US"/>
        </w:rPr>
        <w:t>и  деятельности</w:t>
      </w:r>
      <w:proofErr w:type="gramEnd"/>
      <w:r w:rsidRPr="00174676">
        <w:rPr>
          <w:rFonts w:eastAsia="Calibri"/>
          <w:lang w:eastAsia="en-US"/>
        </w:rPr>
        <w:t xml:space="preserve"> администрации городского</w:t>
      </w:r>
    </w:p>
    <w:p w:rsidR="00174676" w:rsidRPr="00174676" w:rsidRDefault="00174676" w:rsidP="00174676">
      <w:pPr>
        <w:spacing w:before="0" w:beforeAutospacing="0" w:after="0" w:afterAutospacing="0"/>
        <w:jc w:val="right"/>
        <w:divId w:val="402604034"/>
        <w:rPr>
          <w:rFonts w:ascii="Verdana" w:eastAsia="Times New Roman" w:hAnsi="Verdana"/>
          <w:sz w:val="18"/>
          <w:szCs w:val="18"/>
        </w:rPr>
      </w:pPr>
      <w:r w:rsidRPr="00174676">
        <w:rPr>
          <w:rFonts w:eastAsia="Calibri"/>
          <w:lang w:eastAsia="en-US"/>
        </w:rPr>
        <w:t>округа Тольятти за 202</w:t>
      </w:r>
      <w:r>
        <w:rPr>
          <w:rFonts w:eastAsia="Calibri"/>
          <w:lang w:eastAsia="en-US"/>
        </w:rPr>
        <w:t>4</w:t>
      </w:r>
      <w:r w:rsidRPr="00174676">
        <w:rPr>
          <w:rFonts w:eastAsia="Calibri"/>
          <w:lang w:eastAsia="en-US"/>
        </w:rPr>
        <w:t xml:space="preserve"> год</w:t>
      </w:r>
    </w:p>
    <w:p w:rsidR="009C1E9C" w:rsidRDefault="009C1E9C" w:rsidP="00174676">
      <w:pPr>
        <w:pStyle w:val="a3"/>
        <w:jc w:val="right"/>
        <w:divId w:val="402604034"/>
        <w:rPr>
          <w:rFonts w:ascii="Verdana" w:hAnsi="Verdana"/>
          <w:sz w:val="16"/>
          <w:szCs w:val="16"/>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13622"/>
      </w:tblGrid>
      <w:tr w:rsidR="009C1E9C">
        <w:trPr>
          <w:divId w:val="402604034"/>
          <w:jc w:val="center"/>
        </w:trPr>
        <w:tc>
          <w:tcPr>
            <w:tcW w:w="0" w:type="auto"/>
            <w:tcBorders>
              <w:top w:val="nil"/>
              <w:left w:val="nil"/>
              <w:bottom w:val="nil"/>
              <w:right w:val="nil"/>
            </w:tcBorders>
            <w:vAlign w:val="center"/>
            <w:hideMark/>
          </w:tcPr>
          <w:p w:rsidR="00174676" w:rsidRDefault="00174676" w:rsidP="00174676">
            <w:pPr>
              <w:pStyle w:val="6"/>
              <w:spacing w:before="0" w:beforeAutospacing="0" w:after="0" w:afterAutospacing="0"/>
              <w:rPr>
                <w:bCs/>
              </w:rPr>
            </w:pPr>
            <w:r>
              <w:rPr>
                <w:b/>
                <w:bCs/>
              </w:rPr>
              <w:t>Информация по решению вопросов, поставленных Думой городского округа Тольятти перед главой городского округа и администрацией городского округа Тольятти на 202</w:t>
            </w:r>
            <w:r w:rsidR="007C0504">
              <w:rPr>
                <w:b/>
                <w:bCs/>
              </w:rPr>
              <w:t>4</w:t>
            </w:r>
            <w:r>
              <w:rPr>
                <w:b/>
                <w:bCs/>
              </w:rPr>
              <w:t xml:space="preserve"> год</w:t>
            </w:r>
            <w:r>
              <w:br/>
            </w:r>
            <w:r w:rsidRPr="00CD5184">
              <w:rPr>
                <w:bCs/>
              </w:rPr>
              <w:t xml:space="preserve">(решение Думы городского округа Тольятти от </w:t>
            </w:r>
            <w:r w:rsidR="007C0504" w:rsidRPr="007C0504">
              <w:rPr>
                <w:bCs/>
              </w:rPr>
              <w:t>20.12.2023 № 99</w:t>
            </w:r>
            <w:r w:rsidRPr="00CD5184">
              <w:rPr>
                <w:bCs/>
              </w:rPr>
              <w:t>)</w:t>
            </w:r>
          </w:p>
          <w:p w:rsidR="009C1E9C" w:rsidRDefault="009C1E9C" w:rsidP="00174676">
            <w:pPr>
              <w:pStyle w:val="6"/>
            </w:pPr>
          </w:p>
        </w:tc>
      </w:tr>
    </w:tbl>
    <w:p w:rsidR="009C1E9C" w:rsidRDefault="009C1E9C">
      <w:pPr>
        <w:pStyle w:val="a3"/>
        <w:spacing w:before="0" w:beforeAutospacing="0" w:after="0" w:afterAutospacing="0"/>
        <w:jc w:val="center"/>
        <w:divId w:val="402604034"/>
        <w:rPr>
          <w:rFonts w:ascii="Verdana" w:hAnsi="Verdana"/>
          <w:vanish/>
          <w:sz w:val="16"/>
          <w:szCs w:val="16"/>
        </w:rPr>
      </w:pPr>
    </w:p>
    <w:tbl>
      <w:tblPr>
        <w:tblW w:w="4500" w:type="pct"/>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44"/>
        <w:gridCol w:w="4763"/>
        <w:gridCol w:w="8301"/>
      </w:tblGrid>
      <w:tr w:rsidR="009C1E9C" w:rsidTr="002B2B6E">
        <w:trPr>
          <w:divId w:val="402604034"/>
          <w:tblHeader/>
          <w:jc w:val="center"/>
        </w:trPr>
        <w:tc>
          <w:tcPr>
            <w:tcW w:w="200" w:type="pct"/>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15"/>
              <w:jc w:val="center"/>
            </w:pPr>
            <w:r>
              <w:t>№</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15"/>
              <w:jc w:val="center"/>
            </w:pPr>
            <w:r>
              <w:t>Разделы</w:t>
            </w:r>
          </w:p>
        </w:tc>
        <w:tc>
          <w:tcPr>
            <w:tcW w:w="3050" w:type="pct"/>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15"/>
              <w:jc w:val="center"/>
            </w:pPr>
            <w:r>
              <w:t>Информация о результатах рассмотрения вопроса по итогам 2024 года</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t>ФИНАНСЫ И ЭКОНОМИКА</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1.</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Каковы результаты действий администрации городского округа по снижению муниципального долга и по уменьшению бюджетных расходов на обслуживание муниципального долга, в том числе по замене коммерческих кредитов бюджетными?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7C0504">
            <w:pPr>
              <w:pStyle w:val="4"/>
              <w:jc w:val="both"/>
            </w:pPr>
            <w:r>
              <w:t xml:space="preserve">В 2024 году продолжена планомерная работа по снижению муниципального долга. Муниципальный долг городского округа Тольятти по состоянию на 01.01.2025 составил 2 900 000 тыс. руб., или 23,5% объема доходов бюджета без учета безвозмездных поступлений. Снижение составляет 1 100 000 тыс. руб., уровень долга уменьшился на 19,3%. Структура муниципального долга городского округа Тольятти представлена кредитами кредитных организаций на сумму 1 900 000 тыс. руб. (66%) и бюджетными кредитами 1 000 000 тыс. руб. (34%). </w:t>
            </w:r>
            <w:r>
              <w:br/>
              <w:t>За 2024 год привлечены четыре транша бюджетного кредита из федерального бюджета на общую сумму 1 710 686 тыс. руб., сроком до 20.12.2024 года, под 0,1% годовых. Экономия расходов на обслуживание муниципального долга за 2024 год составила 316 038 тыс. руб., из которых по замещению кредитов кредитных организаций бюджетными кредитами – 125 429 тыс. руб.</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2.</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Каковы результаты работы администрации городского округа в 2024 году по привлечению инвестиций в целях обеспечения экономического роста на </w:t>
            </w:r>
            <w:r>
              <w:lastRenderedPageBreak/>
              <w:t xml:space="preserve">территории городского округа и привлечению инвесторов для реализации законов Российской Федерации от 13.07.2015 № 224-ФЗ «О государственно-частном партнерстве, </w:t>
            </w:r>
            <w:proofErr w:type="spellStart"/>
            <w:r>
              <w:t>муниципально</w:t>
            </w:r>
            <w:proofErr w:type="spellEnd"/>
            <w:r>
              <w:t xml:space="preserve">-частном партнерстве в Российской Федерации и внесении изменений в отдельные законодательные акты Российской Федерации», от 21.07.2005 № 115-ФЗ «О концессионных соглашениях»?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lastRenderedPageBreak/>
              <w:t xml:space="preserve">В целях привлечения внебюджетных инвестиций в создание (реконструкцию) объектов местного значения городского округа Тольятти с использованием механизма концессионного соглашения, постановлением администрации городского округа Тольятти от 26.01.2024 № 127-п/1 был утвержден Перечень </w:t>
            </w:r>
            <w:r>
              <w:lastRenderedPageBreak/>
              <w:t>объектов, находящихся в собственности городского округа Тольятти, в отношении которых планируется заключение концессионных соглашений, на 2024 год (далее – Перечень). В соответствии с требованием части 3 статьи 4 Федерального закона от 21.07.2005 № 115-ФЗ «О концессионных соглашениях» (далее – Федеральный закон № 115-ФЗ), Перечень размещен для публичного ознакомления на официальном портале администрации городского округа Тольятти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по адресу: https://torgi.gov.ru.</w:t>
            </w:r>
            <w:r>
              <w:br/>
              <w:t xml:space="preserve">В течение отчетного периода предложений от потенциальных концессионеров о заключении концессионных соглашений в отношении объектов, включенных в Перечень, в администрацию городского округа Тольятти не поступало. Предложений от лиц, которые, в соответствии с Федеральным законом от 13.07.2015 № 224-ФЗ «О государственно-частном партнерстве, </w:t>
            </w:r>
            <w:proofErr w:type="spellStart"/>
            <w:r>
              <w:t>муниципально</w:t>
            </w:r>
            <w:proofErr w:type="spellEnd"/>
            <w:r>
              <w:t xml:space="preserve">-частном партнерстве в Российской Федерации и о внесении изменений в отдельные законодательные акты Российской Федерации» могут выступать в качестве частных партнеров, о заключении соглашений о </w:t>
            </w:r>
            <w:proofErr w:type="spellStart"/>
            <w:r>
              <w:t>муниципально</w:t>
            </w:r>
            <w:proofErr w:type="spellEnd"/>
            <w:r>
              <w:t>-частном партнерстве, в администрацию городского округа Тольятти не поступало.</w:t>
            </w:r>
            <w:r>
              <w:br/>
              <w:t xml:space="preserve">В отсутствие информации о лицах, потенциально заинтересованных в заключении концессионных соглашений, соглашений о </w:t>
            </w:r>
            <w:proofErr w:type="spellStart"/>
            <w:r>
              <w:t>муниципально</w:t>
            </w:r>
            <w:proofErr w:type="spellEnd"/>
            <w:r>
              <w:t xml:space="preserve">-частном партнерстве в отношении объектов, находящихся в собственности городского округа Тольятти, конкурсы на право заключения концессионных соглашений и соглашений о </w:t>
            </w:r>
            <w:proofErr w:type="spellStart"/>
            <w:r>
              <w:t>муниципально</w:t>
            </w:r>
            <w:proofErr w:type="spellEnd"/>
            <w:r>
              <w:t>-частном партнерстве администрацией городского округа Тольятти в отчетном периоде не объявлялись.</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3.</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Каковы результаты действий администрации городского округа по развитию и оптимизации структуры муниципального сектора экономики?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2024 году в рамках национального проекта «Культура»:</w:t>
            </w:r>
            <w:r>
              <w:br/>
              <w:t xml:space="preserve">- создана модельная библиотека на базе Детской библиотеки № 6 МБУК «Объединение детских библиотек», на средства субсидии вышестоящего бюджета в размере 8 000 тыс. руб. выполнен текущий ремонт помещений, </w:t>
            </w:r>
            <w:r>
              <w:lastRenderedPageBreak/>
              <w:t>приобретены книги, мебель, оборудование. Торжественное открытие модельной библиотеки состоялось 20 сентября 2024 года;</w:t>
            </w:r>
            <w:r>
              <w:br/>
              <w:t>- осуществлено оснащение МБУ ДО детской музыкальной школы № 4 имени заслуженного работника культуры Российской Федерации Владимира Михайловича Свердлова музыкальными инструментами, оборудованием и учебными материалами на средства субсидии в размере 4 450,9 тыс. руб., приобретены: рояль, 347 единиц учебной литературы, 2 интерактивных дисплея.</w:t>
            </w:r>
            <w:r>
              <w:br/>
              <w:t>Благодаря поддержке ПАО «Татнефть», ООО «</w:t>
            </w:r>
            <w:proofErr w:type="spellStart"/>
            <w:r>
              <w:t>Тольяттикаучук</w:t>
            </w:r>
            <w:proofErr w:type="spellEnd"/>
            <w:r>
              <w:t>» и ПАО «</w:t>
            </w:r>
            <w:proofErr w:type="spellStart"/>
            <w:r>
              <w:t>КуйбышевАзот</w:t>
            </w:r>
            <w:proofErr w:type="spellEnd"/>
            <w:r>
              <w:t>» на базе МБУК «Тольяттинский краеведческий музей» создан Детский музейный центр «</w:t>
            </w:r>
            <w:proofErr w:type="spellStart"/>
            <w:r>
              <w:t>ЛабКлаб</w:t>
            </w:r>
            <w:proofErr w:type="spellEnd"/>
            <w:r>
              <w:t xml:space="preserve">», в том числе на средства предприятий (10 292,97 тыс. руб.) и </w:t>
            </w:r>
            <w:proofErr w:type="spellStart"/>
            <w:r>
              <w:t>софинансирования</w:t>
            </w:r>
            <w:proofErr w:type="spellEnd"/>
            <w:r>
              <w:t xml:space="preserve"> бюджета городского округа Тольятти (1 144,44 тыс. руб.) осуществлен капитальный ремонт помещений и торцевого фасада, приобретена мебель, оборудование, создана интерактивная экспозиция-лаборатория, разделенная на пять тематических блоков: «Химия и природа», «Химия вокруг нас», «Таблица Менделеева», «</w:t>
            </w:r>
            <w:proofErr w:type="spellStart"/>
            <w:r>
              <w:t>Фотариум</w:t>
            </w:r>
            <w:proofErr w:type="spellEnd"/>
            <w:r>
              <w:t>», «Нефть». Открытие состоялось 12.12.2024.</w:t>
            </w:r>
            <w:r>
              <w:br/>
              <w:t>В целях повышения интереса населения к деятельности учреждений, повышения качества услуг, увеличения доходов из внебюджетных источников учреждения осуществляли проектную деятельность, в результате поддержку получили 13 проектов на общую сумму 23 356 тыс. руб., реализация 8 проектов будет продолжена в 2025 году.</w:t>
            </w:r>
            <w:r>
              <w:br/>
              <w:t>По итогам проведения независимой оценки качества в учреждениях культуры Самарской области в 2024 году среди библиотек, согласно общему итоговому рейтингу, МБУК «Библиотеки Тольятти» и МБУК «Объединение детских библиотек» вошли в пятерку лучших учреждений Самарской области.</w:t>
            </w:r>
            <w:r>
              <w:br/>
              <w:t>На базе МАУ «Многофункциональный центр предоставления государственных и муниципальных услуг» (далее по разделу – МАУ «МФЦ»):</w:t>
            </w:r>
            <w:r>
              <w:br/>
              <w:t>- организовано оказание 45 новых услуг;</w:t>
            </w:r>
            <w:r>
              <w:br/>
              <w:t>- расширен перечень офисов МФЦ, принимающих обращения заявителей в рамках осуществления процедуры внесудебного банкротства граждан;</w:t>
            </w:r>
            <w:r>
              <w:br/>
              <w:t>- на базе центров МАУ «МФЦ» организован прием обращений, адресованных Губернатору Самарской области В.А. Федорищеву;</w:t>
            </w:r>
            <w:r>
              <w:br/>
            </w:r>
            <w:r>
              <w:lastRenderedPageBreak/>
              <w:t xml:space="preserve">- на базе отделения МФЦ № 2 по Автозаводскому району реализован новый принцип взаимодействия с заявителями при получении результата оказания услуги – установлен </w:t>
            </w:r>
            <w:proofErr w:type="spellStart"/>
            <w:r>
              <w:t>постамат</w:t>
            </w:r>
            <w:proofErr w:type="spellEnd"/>
            <w:r>
              <w:t>, в котором заявители могут получить результат предоставления 21 государственной и муниципальной услуги;</w:t>
            </w:r>
            <w:r>
              <w:br/>
              <w:t xml:space="preserve">- запущен новый электронный сервис «Ева», позволяющий анализировать документы при регистрации сделок с недвижимым имуществом и автоматически формировать заявления (в 2024 году по услугам Управления </w:t>
            </w:r>
            <w:proofErr w:type="spellStart"/>
            <w:r>
              <w:t>Росреестра</w:t>
            </w:r>
            <w:proofErr w:type="spellEnd"/>
            <w:r>
              <w:t xml:space="preserve"> по Самарской области и ППК «</w:t>
            </w:r>
            <w:proofErr w:type="spellStart"/>
            <w:r>
              <w:t>Роскадастр</w:t>
            </w:r>
            <w:proofErr w:type="spellEnd"/>
            <w:r>
              <w:t>»).</w:t>
            </w:r>
            <w:r>
              <w:br/>
              <w:t>В 2024 году по итогам Мониторинга деятельности многофункциональных центров предоставления государственных и муниципальных услуг Самарского региона в 3 квартале 2024 года МФЦ Тольятти занял 1-е место. Также, по итогам проведенного, в соответствии с приказом Администрации Губернатора Самарской области от 01.10.2014 № 29-па, конкурса «Лучший многофункциональный центр предоставления государственных и муниципальных услуг Самарской области», МФЦ Тольятти стал победителем в номинациях «Лучший проект МФЦ» с проектом «Правило 2П Подбери профессионала» и «Лучший универсальный специалист МФЦ». В номинации «Лучший МФЦ» завоевано почетное 2 место.</w:t>
            </w:r>
            <w:r>
              <w:br/>
              <w:t xml:space="preserve">В 2024 году на базе МАУ городского округа Тольятти «Агентство экономического развития» проводилась работа по оказанию помощи и поддержки </w:t>
            </w:r>
            <w:proofErr w:type="spellStart"/>
            <w:r>
              <w:t>самозанятых</w:t>
            </w:r>
            <w:proofErr w:type="spellEnd"/>
            <w:r>
              <w:t xml:space="preserve"> граждан, занимающихся прикладным творчеством.</w:t>
            </w:r>
            <w:r>
              <w:br/>
            </w:r>
            <w:proofErr w:type="spellStart"/>
            <w:r>
              <w:t>Самозанятые</w:t>
            </w:r>
            <w:proofErr w:type="spellEnd"/>
            <w:r>
              <w:t xml:space="preserve"> имели возможность выставлять свои изделия на городских площадках. Все выставки были приурочены к социально-значимым культурным событиям города, экскурсионным программам, выходным дням на следующих мероприятиях: фестиваль «Вьюга </w:t>
            </w:r>
            <w:proofErr w:type="spellStart"/>
            <w:r>
              <w:t>Фест</w:t>
            </w:r>
            <w:proofErr w:type="spellEnd"/>
            <w:r>
              <w:t>» и фестиваль «Жигулевская миля»; ретро фестиваль «Жигули» и фестиваль «В кубе»; форум «</w:t>
            </w:r>
            <w:proofErr w:type="spellStart"/>
            <w:r>
              <w:t>PROдвижение</w:t>
            </w:r>
            <w:proofErr w:type="spellEnd"/>
            <w:r>
              <w:t xml:space="preserve"> РЖД»; праздничная программа «Тольятти гостеприимный»; праздничные программы, посвященные: 9 мая, Дню города, Дню дружбы народов, Дню народного единства, Дню Конституции Российской Федерации. </w:t>
            </w:r>
            <w:r>
              <w:br/>
              <w:t xml:space="preserve">Всего в 2024 году проведено 30 выставок для </w:t>
            </w:r>
            <w:proofErr w:type="spellStart"/>
            <w:r>
              <w:t>самозанятых</w:t>
            </w:r>
            <w:proofErr w:type="spellEnd"/>
            <w:r>
              <w:t xml:space="preserve"> рукодельников. </w:t>
            </w:r>
            <w:r>
              <w:br/>
              <w:t xml:space="preserve">В августе 2024 года на территории сквера 50-летия </w:t>
            </w:r>
            <w:proofErr w:type="spellStart"/>
            <w:r>
              <w:t>АВТОВАЗа</w:t>
            </w:r>
            <w:proofErr w:type="spellEnd"/>
            <w:r>
              <w:t xml:space="preserve"> организована постоянная специализированная ярмарка по реализации ремесленных товаров для </w:t>
            </w:r>
            <w:proofErr w:type="spellStart"/>
            <w:r>
              <w:t>самозанятых</w:t>
            </w:r>
            <w:proofErr w:type="spellEnd"/>
            <w:r>
              <w:t xml:space="preserve"> граждан. МБУ городского округа Тольятти «</w:t>
            </w:r>
            <w:proofErr w:type="spellStart"/>
            <w:r>
              <w:t>Зеленстрой</w:t>
            </w:r>
            <w:proofErr w:type="spellEnd"/>
            <w:r>
              <w:t xml:space="preserve">» </w:t>
            </w:r>
            <w:r>
              <w:lastRenderedPageBreak/>
              <w:t>определен организатором ярмарки.</w:t>
            </w:r>
            <w:r>
              <w:br/>
            </w:r>
            <w:proofErr w:type="spellStart"/>
            <w:r>
              <w:t>Самозанятый</w:t>
            </w:r>
            <w:proofErr w:type="spellEnd"/>
            <w:r>
              <w:t xml:space="preserve">, желающий принять участие в специализированной ярмарке, по заявлению на предоставление ярмарочного места, получает возможность реализовать произведенные им ремесленные товары. За период с августа 2024 года проведено 5 ярмарок. </w:t>
            </w:r>
            <w:r>
              <w:br/>
              <w:t>В 2024 году в целях рационального использования муниципального имущества, совершенствования внутренней структуры системы муниципальных унитарных предприятий городского округа Тольятти, обеспечения доступности качественных услуг организации отдыха и оздоровления, эффективного использования финансовых и материально-технических ресурсов, в соответствии с Гражданским кодексом Российской Федерации, Федеральным законом от 14.11.2002 № 161-ФЗ «О государственных и муниципальных унитарных предприятиях», Положением о порядке создания, управления, реорганизации и ликвидации муниципальных унитарных предприятий городского округа Тольятти, утвержденным решением Думы городского округа Тольятти от 15.02.2006 № 361, в целях исполнения вступившего в законную силу Федерального закона от 27.12.2019 № 485-ФЗ «О внесении изменений в Федеральный закон «О государственных и муниципальных унитарных предприятиях» и Федеральный закон «О защите конкуренции», а также в связи с поручением первого заместителя председателя Правительства Российской Федерации - министра финансов Российской Федерации от 29.10.2018 № СА-П13-7438 о необходимости проведения инвентаризации подведомственных государственных и муниципальных унитарных предприятий, подлежащих ликвидации либо реорганизации, на основании постановления администрации городского округа Тольятти от 29.02.2024 № 378-п/1 завершена процедура реорганизации муниципального унитарного предприятия городского округа Тольятти Пансионат «Звездный» городского округа Тольятти в форме преобразования его в муниципальное бюджетное учреждение отдыха и оздоровления Пансионат «Звездный» городского округа Тольятти.</w:t>
            </w:r>
            <w:r>
              <w:br/>
              <w:t xml:space="preserve">В 2024 году оптимизация (в том числе путем реорганизации) осуществилась в рамках программы приватизации муниципального имущества городского округа Тольятти на 2024 год, утвержденной решением Думы городского </w:t>
            </w:r>
            <w:r>
              <w:lastRenderedPageBreak/>
              <w:t>округа Тольятти от 08.11.2023 № 55, в отношении:</w:t>
            </w:r>
            <w:r>
              <w:br/>
              <w:t>- МУП «</w:t>
            </w:r>
            <w:proofErr w:type="spellStart"/>
            <w:r>
              <w:t>Спецкомбинат</w:t>
            </w:r>
            <w:proofErr w:type="spellEnd"/>
            <w:r>
              <w:t xml:space="preserve"> ритуальных услуг» городского округа Тольятти реорганизовано в ООО «</w:t>
            </w:r>
            <w:proofErr w:type="spellStart"/>
            <w:r>
              <w:t>Спецкомбинат</w:t>
            </w:r>
            <w:proofErr w:type="spellEnd"/>
            <w:r>
              <w:t xml:space="preserve"> ритуальных услуг» на основании постановления администрации городского округа Тольятти № 1619-п/1 от 28.08.2024 «Об условиях приватизации муниципального унитарного предприятия «</w:t>
            </w:r>
            <w:proofErr w:type="spellStart"/>
            <w:r>
              <w:t>Спецкомбинат</w:t>
            </w:r>
            <w:proofErr w:type="spellEnd"/>
            <w:r>
              <w:t xml:space="preserve"> ритуальных услуг» городского округа Тольятти, по способу приватизации – преобразование в общество с ограниченной ответственностью»;</w:t>
            </w:r>
            <w:r>
              <w:br/>
              <w:t>- МП городского округа Тольятти «Инвентаризатор» реорганизовано в ООО «Инвентаризатор» на основании постановления администрации городского округа Тольятти № 1597-п/1 от 26.08.2024 «Об условиях приватизации муниципального предприятия городского округа Тольятти «Инвентаризатор», по способу приватизации – преобразование в общество с ограниченной ответственностью»;</w:t>
            </w:r>
            <w:r>
              <w:br/>
              <w:t>- МП «Тольяттинское пассажирское автотранспортное предприятие № 3» реорганизовано в АО ТПАТП № 3 на основании постановления администрации городского округа Тольятти № 1351-п/1 от 25.07.2024 «Об условиях приватизации муниципального предприятия «Тольяттинское пассажирское автотранспортное предприятие № 3» по способу приватизации – преобразование в акционерное общество».</w:t>
            </w:r>
            <w:r>
              <w:br/>
              <w:t>- АО рынок «</w:t>
            </w:r>
            <w:proofErr w:type="spellStart"/>
            <w:r>
              <w:t>Кунеевский</w:t>
            </w:r>
            <w:proofErr w:type="spellEnd"/>
            <w:r>
              <w:t>» исключен из реестра на основании распоряжения заместителя главы городского округа Тольятти № 3893-р/5 от 08.05.2024 «Об исключении из реестра муниципальной собственности городского округа Тольятти АО рынок «</w:t>
            </w:r>
            <w:proofErr w:type="spellStart"/>
            <w:r>
              <w:t>Кунеевский</w:t>
            </w:r>
            <w:proofErr w:type="spellEnd"/>
            <w:r>
              <w:t>», в связи с прекращением права собственности муниципального образования городского округа Тольятти на обыкновенные акции.</w:t>
            </w:r>
            <w:r>
              <w:br/>
              <w:t xml:space="preserve">Деятельность МП бытового обслуживания городского округа Тольятти Баня № 1 (далее по разделу – МП БО Баня № 1) приостановлена, бытовое обслуживание населения в части предоставления услуг МП БО Баня № 1 не осуществляется. Решением Арбитражного суда Самарской области от 17.12.2024 № А55-36691/2024 МП БО Баня № 1 признана несостоятельным (банкротом) по упрощенной процедуре банкротства отсутствующего </w:t>
            </w:r>
            <w:r>
              <w:lastRenderedPageBreak/>
              <w:t>должника, в отношении МП БО Баня № 1 (ИНН 6323032995) открыто конкурсное производство сроком до 16.04.2025.</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комплексные меры поддержки (финансовые и не финансовые) и мероприятия по развитию инфраструктуры поддержки оказывались начинающим и действующим представителям малого и среднего предпринимательства в 2024 году?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Комплексная услуга – это мера государственной поддержки бизнеса, которая состоит из обучающего тренинга либо </w:t>
            </w:r>
            <w:proofErr w:type="spellStart"/>
            <w:r>
              <w:t>вебинара</w:t>
            </w:r>
            <w:proofErr w:type="spellEnd"/>
            <w:r>
              <w:t xml:space="preserve"> и консультации, оказывается бесплатно. </w:t>
            </w:r>
            <w:r>
              <w:br/>
              <w:t>Комплексные услуги предоставлялись в 2024 году начинающим и действующим представителям малого и среднего предпринимательства Фондом «Региональный центр развития предпринимательства Самарской области» в рамках национального проекта «Малое и среднее предпринимательство и поддержка индивидуальной предпринимательской инициативы».</w:t>
            </w:r>
            <w:r>
              <w:br/>
              <w:t xml:space="preserve">Комплексную услугу могут получить предприниматели на всех стадиях развития бизнеса. Воспользоваться ей могут индивидуальные предприниматели и организации, зарегистрированные в Самарской области, и находящиеся в Едином реестре субъектов малого и среднего предпринимательства. </w:t>
            </w:r>
            <w:r>
              <w:br/>
              <w:t xml:space="preserve">В течение года можно воспользоваться одной комплексной услугой. </w:t>
            </w:r>
            <w:r>
              <w:br/>
              <w:t>Для ее получения нужна регистрация на цифровой платформе МСП.РФ.</w:t>
            </w:r>
            <w:r>
              <w:br/>
              <w:t xml:space="preserve">В 2024 году Фонд «Региональный центр развития предпринимательства Самарской области» оказывал комплексные услуги по следующим темам: </w:t>
            </w:r>
            <w:r>
              <w:br/>
              <w:t>- для действующих: «Автоматизация управленческого контроля и учета пищевой безопасности – ХАССП», Комплексная услуга «Развитие бизнеса через электронные торги и закупки»;</w:t>
            </w:r>
            <w:r>
              <w:br/>
              <w:t xml:space="preserve">- для действующих и начинающих: «Бережливое производство», «Инструменты развития бизнеса: оптимизация стратегии маркетинга компании»; «Стратегии роста 2024»; «Продвижение бизнеса в сети интернет: СММ и </w:t>
            </w:r>
            <w:proofErr w:type="spellStart"/>
            <w:r>
              <w:t>таргетированная</w:t>
            </w:r>
            <w:proofErr w:type="spellEnd"/>
            <w:r>
              <w:t xml:space="preserve"> реклама»; «Продающий </w:t>
            </w:r>
            <w:proofErr w:type="spellStart"/>
            <w:r>
              <w:t>видеоконтент</w:t>
            </w:r>
            <w:proofErr w:type="spellEnd"/>
            <w:r>
              <w:t xml:space="preserve"> для </w:t>
            </w:r>
            <w:proofErr w:type="spellStart"/>
            <w:r>
              <w:t>соцсетей</w:t>
            </w:r>
            <w:proofErr w:type="spellEnd"/>
            <w:r>
              <w:t xml:space="preserve">»; «Обеспечение экологической безопасности руководителями и специалистами общехозяйственных систем управления»; «Взрывной рост вашего бизнеса на </w:t>
            </w:r>
            <w:proofErr w:type="spellStart"/>
            <w:r>
              <w:t>маркетплейсах</w:t>
            </w:r>
            <w:proofErr w:type="spellEnd"/>
            <w:r>
              <w:t xml:space="preserve"> в 2024 году. Быстрый выход товара в топ»; «Внедрение системного подхода к управлению охраной труда с целью профилактики производственного травматизма, профзаболеваний и улучшения условий труда </w:t>
            </w:r>
            <w:r>
              <w:lastRenderedPageBreak/>
              <w:t xml:space="preserve">на предприятиях малого бизнеса»; «Индивидуальная консультация по выходу и продвижению на </w:t>
            </w:r>
            <w:proofErr w:type="spellStart"/>
            <w:r>
              <w:t>маркетплейсеOzon</w:t>
            </w:r>
            <w:proofErr w:type="spellEnd"/>
            <w:r>
              <w:t>»; «Безопасность бизнеса: риски и угрозы»; «</w:t>
            </w:r>
            <w:proofErr w:type="spellStart"/>
            <w:r>
              <w:t>ПРОмаркетинг</w:t>
            </w:r>
            <w:proofErr w:type="spellEnd"/>
            <w:r>
              <w:t>: позиционирование и продвижение в социальных сетях»; «Бизнес – акселератор «</w:t>
            </w:r>
            <w:proofErr w:type="spellStart"/>
            <w:r>
              <w:t>ПРОбизнес</w:t>
            </w:r>
            <w:proofErr w:type="spellEnd"/>
            <w:r>
              <w:t>»: осенняя перезагрузка».</w:t>
            </w:r>
            <w:r>
              <w:br/>
              <w:t>В 2024 году комплексные услуги получили 680 субъектов малого и среднего предпринимательства городского округа Тольятти.</w:t>
            </w:r>
            <w:r>
              <w:br/>
              <w:t>Финансовые комплексные меры поддержки не оказываются.</w:t>
            </w:r>
            <w:r>
              <w:br/>
              <w:t xml:space="preserve">На территории городского округа Тольятти имеется развитая инфраструктура поддержки предпринимательства. </w:t>
            </w:r>
            <w:r>
              <w:br/>
              <w:t xml:space="preserve">На площадях бизнес-инкубатора, расположенного по адресу: г. Тольятти, ул. Королева, 13, действует муниципальное автономное учреждение городского округа Тольятти «Агентство экономического развития» (далее – МАУ «АЭР»), Муниципальный фонд поддержки и развития субъектов малого и среднего предпринимательства </w:t>
            </w:r>
            <w:proofErr w:type="spellStart"/>
            <w:r>
              <w:t>микрокредитная</w:t>
            </w:r>
            <w:proofErr w:type="spellEnd"/>
            <w:r>
              <w:t xml:space="preserve"> компания городского округа Тольятти, центр «Мой бизнес» и уполномоченный по защите прав предпринимателей по Самарской области.</w:t>
            </w:r>
            <w:r>
              <w:br/>
              <w:t>Кроме того, на территории городского округа Тольятти действуют следующие организации поддержки предпринимателей:</w:t>
            </w:r>
            <w:r>
              <w:br/>
              <w:t xml:space="preserve">- филиал АО </w:t>
            </w:r>
            <w:proofErr w:type="spellStart"/>
            <w:r>
              <w:t>микрокредитная</w:t>
            </w:r>
            <w:proofErr w:type="spellEnd"/>
            <w:r>
              <w:t xml:space="preserve"> компания «Гарантийный фонд Самарской области;</w:t>
            </w:r>
            <w:r>
              <w:br/>
              <w:t>- Союз «Торгово-промышленная палата г. Тольятти»;</w:t>
            </w:r>
            <w:r>
              <w:br/>
              <w:t>- Тольяттинское местное отделение Общероссийской организации малого и среднего предпринимательства «ОПОРА РОССИИ».</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ГРАДОСТРОИТЕЛЬСТВО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5.</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работы проводятся администрацией городского округа по согласованию изменений и утверждению Генерального плана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2024 году администрацией городского округа Тольятти велись работы по внесению изменений в Генеральный план городского округа Тольятти Самарской области, утвержденного решением Думы городского округа Тольятти от 25.05.2018 №1756.</w:t>
            </w:r>
            <w:r>
              <w:br/>
              <w:t xml:space="preserve">01.01.2025 вступил в силу Закон Самарской области </w:t>
            </w:r>
            <w:r>
              <w:br/>
              <w:t xml:space="preserve">от 26.11.2024 № 105-ГД «О внесении изменений в статью 3 Закона Самарской области «О перераспределении полномочий между органами местного самоуправления и органами государственной власти Самарской области в </w:t>
            </w:r>
            <w:r>
              <w:lastRenderedPageBreak/>
              <w:t xml:space="preserve">сфере градостроительной деятельности и рекламы на территории Самарской области». </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ЗЕМЛЕПОЛЬЗОВАНИЕ</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6.</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и в какие сроки будут реализованы администрацией городского округа по разработке новой редакции Правил землепользования и застройки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Подготовлен проект Правил землепользования и застройки городского округа Тольятти, который будет направлен в Думу городского округа Тольятти для рассмотрения и последующего утверждения, после утверждения проекта внесения изменений в действующий Генеральный план городского округа Тольятти Самарской области.</w:t>
            </w:r>
            <w:r>
              <w:br/>
              <w:t xml:space="preserve">01.01.2025 вступил в силу Закон Самарской области </w:t>
            </w:r>
            <w:r>
              <w:br/>
              <w:t xml:space="preserve">от 26.11.2024 № 105-ГД «О внесении изменений в статью 3 Закона Самарской области «О перераспределении полномочий между органами местного самоуправления и органами государственной власти Самарской области в сфере градостроительной деятельности и рекламы на территории Самарской области»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7.</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предусмотрены администрацией городского округа Тольятти и какие достигнуты результаты по устойчивому развитию территории, расположенной западнее Московского проспекта?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Постановлением мэрии городского округа Тольятти от 29.12.2010 № 3870-п/1 (с изм. от 09.07.2021 № 2480-п/1) утверждён Проект планировки территории, расположенной: западнее Московского проспекта – первая очередь строительства в соответствии с Генеральным планом городского округа Тольятти в Автозаводском районе г. Тольятти.</w:t>
            </w:r>
            <w:r>
              <w:br/>
              <w:t>На территории западнее Московского проспекта Автозаводского района городского округа Тольятти введены в эксплуатацию следующие многоквартирные дома:</w:t>
            </w:r>
            <w:r>
              <w:br/>
              <w:t>- проспект Московский, дома № № 44, 46, 62;</w:t>
            </w:r>
            <w:r>
              <w:br/>
              <w:t>- ул. Спортивная, дома № № 33, 37, 39, 41, 43, 45, 47, 49, 51, 53, 55, 57, 59, 61, 63, 69, 71, 73, 75, 77, 79, 81, 85, 87, 89;</w:t>
            </w:r>
            <w:r>
              <w:br/>
              <w:t>- проезд Оптимистов, дома № № 7, 9;</w:t>
            </w:r>
            <w:r>
              <w:br/>
              <w:t>- бульвар Приморский, дома № № 54, 58.</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8.</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сокращению количества объектов незавершенного строительства и объектов, </w:t>
            </w:r>
            <w:r>
              <w:lastRenderedPageBreak/>
              <w:t xml:space="preserve">неэксплуатируемых длительное время на территории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lastRenderedPageBreak/>
              <w:t>Администрацией городского округа Тольятти на постоянной основе проводится работа по сокращению количества объектов незавершенного строительства и объектов, не эксплуатируемых длительное время, расположенных на территории городского округа Тольятти.</w:t>
            </w:r>
            <w:r>
              <w:br/>
            </w:r>
            <w:r>
              <w:lastRenderedPageBreak/>
              <w:t xml:space="preserve">Согласно ст. 210 ГК РФ собственник объекта несет бремя содержания принадлежащего ему имущества, если иное не предусмотрено законом и договором, и должен принять меры, предупреждающие причинение вреда и угрозу населению. </w:t>
            </w:r>
            <w:r>
              <w:br/>
              <w:t>Таким образом, у администрации городского округа Тольятти отсутствуют полномочия, по совершению каких-либо действий в отношении объектов, не являющихся муниципальной собственностью.</w:t>
            </w:r>
            <w:r>
              <w:br/>
              <w:t xml:space="preserve">В связи с этим, администрация городского округа Тольятти находится в постоянном взаимодействии с правообладателями объектов и земельных участков, на которых располагаются объекты по вопросам содержания объектов и их ограждений в надлежащем состоянии, не угрожающем жизни и здоровью граждан. Ведется профилактическая работа с правообладателями по недопущению нарушений законодательства о градостроительной деятельности. </w:t>
            </w:r>
            <w:r>
              <w:br/>
              <w:t>В адрес правообладателей направляются уведомления о принятии мер по соблюдению требований Федерального закона от 30.12.2009 № 384 «Технический регламент о безопасности зданий и сооружений» и Правил благоустройства территории городского округа Тольятти, утверждённых решением Думы городского округа Тольятти от 04.07.2018 № 1789, о необходимости консервации объекта в соответствии с постановлением Правительства РФ от 30.09.2011 № 802 «Об утверждении правил проведения консервации объекта капитального строительства», а также о предоставлении информации о планируемых мероприятиях и сроках завершения строительства объектов.</w:t>
            </w:r>
            <w:r>
              <w:br/>
              <w:t>При отсутствии принятых мер правообладателями, информация о нарушениях направляется в уполномоченные органы (в прокуратуру, государственную инспекцию строительного надзора по Самарской области), для привлечения нарушителей к ответственности в соответствии с действующим законодательством, а также иски в суд об обязательстве правообладателей объектов устранить нарушения действующего законодательства.</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9.</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реализованы (выполнены) администрацией городского </w:t>
            </w:r>
            <w:r>
              <w:lastRenderedPageBreak/>
              <w:t xml:space="preserve">округа и какие результаты достигнуты по комплексному и устойчивому развитию территории, расположенной южнее улицы Спортивная?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spacing w:after="240" w:afterAutospacing="0"/>
            </w:pPr>
            <w:r>
              <w:lastRenderedPageBreak/>
              <w:t xml:space="preserve">Из собственности Самарской области в муниципальную собственность городского округа Тольятти переданы 34 земельных участка и два сооружения, </w:t>
            </w:r>
            <w:r>
              <w:lastRenderedPageBreak/>
              <w:t>расположенных в границах набережной Автозаводского района:</w:t>
            </w:r>
            <w:r>
              <w:br/>
              <w:t>- единый недвижимый комплекс Набережная Автозаводского района с объектами инженерно-технического обеспечения и элементами благоустройства (кадастровый номер 63:09:0000000:10247);</w:t>
            </w:r>
            <w:r>
              <w:br/>
              <w:t>- ливнеспуски (кадастровый номер 63:09:0000000:9148).</w:t>
            </w:r>
            <w:r>
              <w:br/>
              <w:t>Право муниципальной собственности на указанные объекты недвижимости зарегистрировано 08.08.2024.</w:t>
            </w:r>
            <w:r>
              <w:br/>
              <w:t>С целью содержания земельных участков с кадастровыми номерами: 63:09:0105020:1084, 63:09:0000000:10038, 63:09:0105020:1085, 63:09:0105020:874, 63:09:0105019:514, 63:09:0105020:873, 63:09:0000000:780, находящихся в собственности муниципального образования городского округа Тольятти, заключены договоры безвозмездного пользования между администрацией городского округа Тольятти и муниципальным бюджетным учреждением городского округа Тольятти «</w:t>
            </w:r>
            <w:proofErr w:type="spellStart"/>
            <w:r>
              <w:t>Зеленстрой</w:t>
            </w:r>
            <w:proofErr w:type="spellEnd"/>
            <w:r>
              <w:t>».</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10.</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реализованы (выполнены) администрацией городского округа и какие результаты достигнуты по комплексному развитию территории, ограниченной улицами Кирова, Лесная, Комсомольская и границей городского леса в Центральном районе г.Тольятти?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Выполнение комплексных кадастровых работ на территории городского округа Тольятти в 2024 году не производилось</w:t>
            </w:r>
            <w:r w:rsidR="00692BFE" w:rsidRPr="00692BFE">
              <w:t xml:space="preserve"> </w:t>
            </w:r>
            <w:r w:rsidR="00692BFE">
              <w:t>ввиду отсутствия финансирования</w:t>
            </w:r>
            <w:r>
              <w:t xml:space="preserve">.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11.</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развитию территории, в границах земельного участка с кадастровым номером 63:09:0304060:28?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соответствии с Генеральным планом городского округа Тольятти Самарской области, утверждённым решением Думы городского округа Тольятти от 25.05.2018 № 1756, земельный участок с кадастровым номером 63:09:0304060:28 расположен в функциональной зоне «Общественно-деловая зона».</w:t>
            </w:r>
            <w:r>
              <w:br/>
              <w:t>В соответствии с Проектом изменений в Генеральный план городского округа Тольятти Самарской области, утверждённым решением Думы городского округа Тольятти от 25.05.2018 № 1756, земельный участок с кадастровым номером 63:09:0304060:28 расположен в функциональной зоне «Общественно-деловые зоны».</w:t>
            </w:r>
            <w:r>
              <w:br/>
            </w:r>
            <w:r>
              <w:lastRenderedPageBreak/>
              <w:t>В соответствии с Правилами землепользования и застройки городского округа Тольятти, утверждёнными решением Думы городского округа Тольятти от 24.12.2008 № 1059, земельный участок с кадастровым номером 63:09:0304060:28 расположен в территориальной зоне Ц-4 «Зона объектов спортивного и физкультурно-оздоровительного назначения».</w:t>
            </w:r>
            <w:r>
              <w:br/>
              <w:t>Видами разрешённого использования земельных участков, расположенных в общественно-деловых зонах размещение жилой застройки не предусмотрено.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12.</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оформлению лесных участков в муниципальную собственность городского округа Тольятти, а также по возможному благоустройству части городских лесов путем размещения в них мест отдыха, мест для занятий спортом (в формате лесопарков)? </w:t>
            </w:r>
          </w:p>
        </w:tc>
        <w:tc>
          <w:tcPr>
            <w:tcW w:w="0" w:type="auto"/>
            <w:tcBorders>
              <w:top w:val="outset" w:sz="6" w:space="0" w:color="000000"/>
              <w:left w:val="outset" w:sz="6" w:space="0" w:color="000000"/>
              <w:bottom w:val="outset" w:sz="6" w:space="0" w:color="000000"/>
              <w:right w:val="outset" w:sz="6" w:space="0" w:color="000000"/>
            </w:tcBorders>
            <w:hideMark/>
          </w:tcPr>
          <w:p w:rsidR="008E03DB" w:rsidRDefault="008E03DB" w:rsidP="008E03DB">
            <w:pPr>
              <w:pStyle w:val="4"/>
              <w:spacing w:before="0" w:beforeAutospacing="0" w:after="0" w:afterAutospacing="0"/>
            </w:pPr>
            <w:r>
              <w:t>В связи с отсутствием правового механизма администрацией городского округа Тольятти в 2024 году не проводились мероприятия по оформлению права муниципальной собственности на лесные участки.</w:t>
            </w:r>
          </w:p>
          <w:p w:rsidR="008E03DB" w:rsidRDefault="008E03DB" w:rsidP="008E03DB">
            <w:pPr>
              <w:pStyle w:val="4"/>
              <w:spacing w:before="0" w:beforeAutospacing="0" w:after="0" w:afterAutospacing="0"/>
            </w:pPr>
            <w:r>
              <w:t>Во исполнение решения Центрального районного суда города Тольятти Самарской области от 29.06.2015 по делу № 2-4071/2015, в реестр муниципальной собственности городского округа Тольятти были включены 187 земельных участков общей площадью 75 988 797,1 кв. м.</w:t>
            </w:r>
          </w:p>
          <w:p w:rsidR="008E03DB" w:rsidRDefault="008E03DB" w:rsidP="008E03DB">
            <w:pPr>
              <w:pStyle w:val="4"/>
              <w:spacing w:before="0" w:beforeAutospacing="0" w:after="0" w:afterAutospacing="0"/>
            </w:pPr>
            <w:r>
              <w:t>По состоянию на 31.12.2024 в реестре муниципальной собственности городского округа Тольятти учитываются 103 лесных земельных участка общей площадью 16 201 975,0 кв. м.</w:t>
            </w:r>
          </w:p>
          <w:p w:rsidR="008E03DB" w:rsidRDefault="008E03DB" w:rsidP="008E03DB">
            <w:pPr>
              <w:pStyle w:val="4"/>
              <w:spacing w:before="0" w:beforeAutospacing="0" w:after="0" w:afterAutospacing="0"/>
            </w:pPr>
            <w:r>
              <w:t xml:space="preserve">Сняты с кадастрового учета 84 участка Управлением </w:t>
            </w:r>
            <w:proofErr w:type="spellStart"/>
            <w:r>
              <w:t>Росреестра</w:t>
            </w:r>
            <w:proofErr w:type="spellEnd"/>
            <w:r>
              <w:t xml:space="preserve"> в соответствии с ч.15 ст.41 Федерального закона от 13.07.2015 № 218-ФЗ «О государственной регистрации недвижимости» – отсутствие регистрации права собственности в течение 5 лет с даты постановки на государственный кадастр недвижимости, в связи с корректировкой земельных участков по границам леса, под свалками.</w:t>
            </w:r>
          </w:p>
          <w:p w:rsidR="008E03DB" w:rsidRDefault="008E03DB" w:rsidP="008E03DB">
            <w:pPr>
              <w:pStyle w:val="4"/>
              <w:spacing w:before="0" w:beforeAutospacing="0" w:after="0" w:afterAutospacing="0"/>
            </w:pPr>
            <w:r>
              <w:t>В соответствии со ст. 84 Лесного кодекса Российской Федерации полномочия органов местного самоуправления по владению, пользованию, распоряжению лесными участками, разработке и утверждению лесохозяйственных регламентов, проведению муниципальной экспертизы проектов освоения лесов, осуществлению муниципального лесного контроля в отношении лесных участков распространяются лишь на лесные участки, находящиеся в муниципальной собственности.</w:t>
            </w:r>
          </w:p>
          <w:p w:rsidR="008E03DB" w:rsidRDefault="008E03DB" w:rsidP="008E03DB">
            <w:pPr>
              <w:pStyle w:val="4"/>
              <w:spacing w:before="0" w:beforeAutospacing="0" w:after="0" w:afterAutospacing="0"/>
            </w:pPr>
            <w:r>
              <w:t>При этом правовой механизм приобретения права муниципальной собственности на лесные участки отсутствует.</w:t>
            </w:r>
          </w:p>
          <w:p w:rsidR="008E03DB" w:rsidRDefault="008E03DB" w:rsidP="008E03DB">
            <w:pPr>
              <w:pStyle w:val="4"/>
              <w:spacing w:before="0" w:beforeAutospacing="0" w:after="0" w:afterAutospacing="0"/>
            </w:pPr>
            <w:r>
              <w:lastRenderedPageBreak/>
              <w:t>- ст. 10 Федерального закона от 04.12.2006 № 201-ФЗ «О введении в действие Лесного кодекса» органы местного самоуправления могут лишь распоряжаться лесными участками, государственная собственность на которые не разграничена.</w:t>
            </w:r>
          </w:p>
          <w:p w:rsidR="008E03DB" w:rsidRDefault="008E03DB" w:rsidP="008E03DB">
            <w:pPr>
              <w:pStyle w:val="4"/>
              <w:spacing w:before="0" w:beforeAutospacing="0" w:after="0" w:afterAutospacing="0"/>
            </w:pPr>
            <w:r>
              <w:t>-ст. 8 Лесного кодекса лесные участки в составе земель лесного фонда находятся в федеральной собственности, а формы собственности на лесные участки в составе земель иных категорий определяются в соответствии с земельным законодательством.</w:t>
            </w:r>
          </w:p>
          <w:p w:rsidR="008E03DB" w:rsidRDefault="008E03DB" w:rsidP="008E03DB">
            <w:pPr>
              <w:pStyle w:val="4"/>
              <w:spacing w:before="0" w:beforeAutospacing="0" w:after="0" w:afterAutospacing="0"/>
            </w:pPr>
            <w:r>
              <w:t>- ст. 23 Лесного кодекса РФ предусматривает, что на землях населенных пунктов могут располагаться городские леса.</w:t>
            </w:r>
          </w:p>
          <w:p w:rsidR="008E03DB" w:rsidRDefault="008E03DB" w:rsidP="008E03DB">
            <w:pPr>
              <w:pStyle w:val="4"/>
              <w:spacing w:before="0" w:beforeAutospacing="0" w:after="0" w:afterAutospacing="0"/>
            </w:pPr>
            <w:r>
              <w:t>- ст. 19 ЗК РФ в муниципальной собственности могут находиться земельные участки, которые признаны таковыми федеральными законами и принятыми в соответствии с ними законами субъектов Российской Федерации; право муниципальной собственности, на которые возникло при разграничении государственной собственности на землю; которые приобретены по основаниям, установленным гражданским законодательством.</w:t>
            </w:r>
          </w:p>
          <w:p w:rsidR="008E03DB" w:rsidRDefault="008E03DB" w:rsidP="008E03DB">
            <w:pPr>
              <w:pStyle w:val="4"/>
              <w:spacing w:before="0" w:beforeAutospacing="0" w:after="0" w:afterAutospacing="0"/>
            </w:pPr>
            <w:r>
              <w:t>-п. 3 ст. 3.1. Федерального закона от 25.10.2001 № 137-ФЗ «О введении в действии Земельного кодекса», в целях разграничения государственной собственности на землю к собственности поселений, городских округов, муниципальных районов относятся:</w:t>
            </w:r>
          </w:p>
          <w:p w:rsidR="008E03DB" w:rsidRDefault="008E03DB" w:rsidP="008E03DB">
            <w:pPr>
              <w:pStyle w:val="4"/>
              <w:spacing w:before="0" w:beforeAutospacing="0" w:after="0" w:afterAutospacing="0"/>
            </w:pPr>
            <w:r>
              <w:t>- земельные участки, занятые зданиями, строениями, сооружениями, находящимися в собственности соответствующих муниципальных образований;</w:t>
            </w:r>
          </w:p>
          <w:p w:rsidR="008E03DB" w:rsidRDefault="008E03DB" w:rsidP="008E03DB">
            <w:pPr>
              <w:pStyle w:val="4"/>
              <w:spacing w:before="0" w:beforeAutospacing="0" w:after="0" w:afterAutospacing="0"/>
            </w:pPr>
            <w:r>
              <w:t>- 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8E03DB" w:rsidRDefault="008E03DB" w:rsidP="008E03DB">
            <w:pPr>
              <w:pStyle w:val="4"/>
              <w:spacing w:before="0" w:beforeAutospacing="0" w:after="0" w:afterAutospacing="0"/>
            </w:pPr>
            <w:r>
              <w:t>- иные предусмотренные федеральными законами и принятыми в соответствии с ними законами субъектов Российской Федерации.</w:t>
            </w:r>
          </w:p>
          <w:p w:rsidR="008E03DB" w:rsidRDefault="008E03DB" w:rsidP="008E03DB">
            <w:pPr>
              <w:pStyle w:val="4"/>
              <w:spacing w:before="0" w:beforeAutospacing="0" w:after="0" w:afterAutospacing="0"/>
            </w:pPr>
            <w:r>
              <w:t>С целью регистрации права муниципальной собственности на земельные участки администрацией проводились следующие мероприятия:</w:t>
            </w:r>
          </w:p>
          <w:p w:rsidR="008E03DB" w:rsidRDefault="008E03DB" w:rsidP="008E03DB">
            <w:pPr>
              <w:pStyle w:val="4"/>
              <w:spacing w:before="0" w:beforeAutospacing="0" w:after="0" w:afterAutospacing="0"/>
            </w:pPr>
            <w:r>
              <w:lastRenderedPageBreak/>
              <w:t>- июль 2017 года - в Самарскую Губернскую Думу направлена законодательная инициатива по внесению в Государственную Думу Федерального Собрания Российской Федерации проекта федерального закона «О внесении изменений в статью 3¹ Федерального закона «О введении в действие Земельного кодекса Российской Федерации» (в части отнесения земельных участков из земель населенных пунктов, занятых городскими лесами, к муниципальной собственности) - отказ;</w:t>
            </w:r>
          </w:p>
          <w:p w:rsidR="008E03DB" w:rsidRDefault="008E03DB" w:rsidP="008E03DB">
            <w:pPr>
              <w:pStyle w:val="4"/>
              <w:spacing w:before="0" w:beforeAutospacing="0" w:after="0" w:afterAutospacing="0"/>
            </w:pPr>
            <w:r>
              <w:t xml:space="preserve">- март 2019 года - заявление в Управлении </w:t>
            </w:r>
            <w:proofErr w:type="spellStart"/>
            <w:r>
              <w:t>Росреестра</w:t>
            </w:r>
            <w:proofErr w:type="spellEnd"/>
            <w:r>
              <w:t xml:space="preserve"> по Самарской области о регистрации права собственности на лесные участки, предоставленные в ПБП МБУ «</w:t>
            </w:r>
            <w:proofErr w:type="spellStart"/>
            <w:r>
              <w:t>Зеленстрой</w:t>
            </w:r>
            <w:proofErr w:type="spellEnd"/>
            <w:r>
              <w:t>» - приостановка регистрационных действий;</w:t>
            </w:r>
          </w:p>
          <w:p w:rsidR="008E03DB" w:rsidRDefault="008E03DB" w:rsidP="008E03DB">
            <w:pPr>
              <w:pStyle w:val="4"/>
              <w:spacing w:before="0" w:beforeAutospacing="0" w:after="0" w:afterAutospacing="0"/>
            </w:pPr>
            <w:r>
              <w:t xml:space="preserve">- декабрь 2019 года - обжалование в суде приостановки Управления </w:t>
            </w:r>
            <w:proofErr w:type="spellStart"/>
            <w:r>
              <w:t>Росреестра</w:t>
            </w:r>
            <w:proofErr w:type="spellEnd"/>
            <w:r>
              <w:t xml:space="preserve"> по Самарской области – отказ;</w:t>
            </w:r>
          </w:p>
          <w:p w:rsidR="008E03DB" w:rsidRDefault="008E03DB" w:rsidP="008E03DB">
            <w:pPr>
              <w:pStyle w:val="4"/>
              <w:spacing w:before="0" w:beforeAutospacing="0" w:after="0" w:afterAutospacing="0"/>
            </w:pPr>
            <w:r>
              <w:t xml:space="preserve">- апрель 2019 года - заявление в Управлении </w:t>
            </w:r>
            <w:proofErr w:type="spellStart"/>
            <w:r>
              <w:t>Росреестра</w:t>
            </w:r>
            <w:proofErr w:type="spellEnd"/>
            <w:r>
              <w:t xml:space="preserve"> по Самарской области о постановке земельных участков на учет в качестве бесхозяйного имущества - отказ;</w:t>
            </w:r>
          </w:p>
          <w:p w:rsidR="008E03DB" w:rsidRDefault="008E03DB" w:rsidP="008E03DB">
            <w:pPr>
              <w:pStyle w:val="4"/>
              <w:spacing w:before="0" w:beforeAutospacing="0" w:after="0" w:afterAutospacing="0"/>
            </w:pPr>
            <w:r>
              <w:t xml:space="preserve">- январь 2020 года - обжалование в суде отказа Управления </w:t>
            </w:r>
            <w:proofErr w:type="spellStart"/>
            <w:r>
              <w:t>Росреестра</w:t>
            </w:r>
            <w:proofErr w:type="spellEnd"/>
            <w:r>
              <w:t xml:space="preserve"> по Самарской области – отказ;</w:t>
            </w:r>
          </w:p>
          <w:p w:rsidR="008E03DB" w:rsidRDefault="008E03DB" w:rsidP="008E03DB">
            <w:pPr>
              <w:pStyle w:val="4"/>
              <w:spacing w:before="0" w:beforeAutospacing="0" w:after="0" w:afterAutospacing="0"/>
            </w:pPr>
            <w:r>
              <w:t xml:space="preserve">- октябрь 2020 года заявление в Управлении </w:t>
            </w:r>
            <w:proofErr w:type="spellStart"/>
            <w:r>
              <w:t>Росреестра</w:t>
            </w:r>
            <w:proofErr w:type="spellEnd"/>
            <w:r>
              <w:t xml:space="preserve"> по Самарской области о регистрации права собственности на лесные участки, предоставленные в ПБП администрации городского округа Тольятти - отказ;</w:t>
            </w:r>
          </w:p>
          <w:p w:rsidR="008E03DB" w:rsidRDefault="008E03DB" w:rsidP="008E03DB">
            <w:pPr>
              <w:pStyle w:val="4"/>
              <w:spacing w:before="0" w:beforeAutospacing="0" w:after="0" w:afterAutospacing="0"/>
            </w:pPr>
            <w:r>
              <w:t>На обращение депутатов Думы городского округа Тольятти в Самарскую Губернскую Думу по вопросу внесения изменений в Лесной кодекс Российской Федерации 06.07.2022 было принято отрицательное решение по данному вопросу.</w:t>
            </w:r>
          </w:p>
          <w:p w:rsidR="00EE0E1A" w:rsidRDefault="00EE0E1A" w:rsidP="008E03DB">
            <w:pPr>
              <w:pStyle w:val="4"/>
              <w:spacing w:before="0" w:beforeAutospacing="0" w:after="0" w:afterAutospacing="0"/>
            </w:pPr>
            <w:r w:rsidRPr="00EE0E1A">
              <w:t>В 2023г. администрацией городского округа Тольятти направлено обращение в Самарскую Губернскую Думу по вопросу внесения изменений в Лесной кодекс Российской Федерации. Законопроект № 523322-8 «О внесении изменений в статьи 84 и 98 Лесного кодекса Российской Федерации</w:t>
            </w:r>
            <w:r>
              <w:t>,</w:t>
            </w:r>
            <w:r w:rsidRPr="00EE0E1A">
              <w:t xml:space="preserve"> подготовленный по инициативе администрации городского округа Тольятти и направленный Самарской Губернской Думой в Государственную Думу РФ, 08.07.2024 года снят с рассмотрения в связи с отзывом субъектом права законодательной инициативы</w:t>
            </w:r>
            <w:r>
              <w:t>.</w:t>
            </w:r>
          </w:p>
          <w:p w:rsidR="00DE50C8" w:rsidRDefault="008E03DB" w:rsidP="008E03DB">
            <w:pPr>
              <w:pStyle w:val="4"/>
              <w:spacing w:before="0" w:beforeAutospacing="0" w:after="0" w:afterAutospacing="0"/>
            </w:pPr>
            <w:r>
              <w:lastRenderedPageBreak/>
              <w:t>В 2024 году в лесном квартале №1 Тольяттинского участкового лесничества в рамках федерального проекта «Формирование комфортной городской среды» нацпроекта «Жильё и городская среда» на территории Дендропарка выполнены работы по благоустройству территории (спортивный комплекс, детский комплекс, тротуары, лавочки, урны, освещение, лекторий, камеры видеонаблюдения).</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13.</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развитию городских пляжей в границах земельных участков с кадастровыми номерами 63:09:0305025:576, 63:09:0305025:2549? </w:t>
            </w:r>
          </w:p>
        </w:tc>
        <w:tc>
          <w:tcPr>
            <w:tcW w:w="0" w:type="auto"/>
            <w:tcBorders>
              <w:top w:val="outset" w:sz="6" w:space="0" w:color="000000"/>
              <w:left w:val="outset" w:sz="6" w:space="0" w:color="000000"/>
              <w:bottom w:val="outset" w:sz="6" w:space="0" w:color="000000"/>
              <w:right w:val="outset" w:sz="6" w:space="0" w:color="000000"/>
            </w:tcBorders>
            <w:hideMark/>
          </w:tcPr>
          <w:p w:rsidR="00C5266F" w:rsidRDefault="00AF40EC" w:rsidP="00C5266F">
            <w:pPr>
              <w:pStyle w:val="4"/>
              <w:spacing w:before="0" w:beforeAutospacing="0" w:after="0" w:afterAutospacing="0"/>
            </w:pPr>
            <w:r>
              <w:t>Земельный участок с кадастровым номером 63:09:0305025:576 с разрешенным использованием «Отдых (рекреация) (5.0)», находящийся в муниципальной собственности городского округа Тольятти, предоставлен, в соответствии с постановлением администрации городского округа Тольятти от 06.07.2023 № 2145-п/1, в постоянное (бессрочное) пользование муниципальному бюджетному учреждению городского округа Тольятти «</w:t>
            </w:r>
            <w:proofErr w:type="spellStart"/>
            <w:r>
              <w:t>Зеленстрой</w:t>
            </w:r>
            <w:proofErr w:type="spellEnd"/>
            <w:r>
              <w:t>».</w:t>
            </w:r>
            <w:r w:rsidR="00C5266F">
              <w:t xml:space="preserve"> </w:t>
            </w:r>
            <w:r w:rsidR="00C5266F">
              <w:t>Распоряжение №2449-р/5 от 27</w:t>
            </w:r>
            <w:r w:rsidR="00C5266F">
              <w:t>.</w:t>
            </w:r>
            <w:r w:rsidR="00C5266F">
              <w:t xml:space="preserve">03.2025 </w:t>
            </w:r>
            <w:r w:rsidR="00C5266F">
              <w:t>«</w:t>
            </w:r>
            <w:r w:rsidR="00C5266F">
              <w:t>О выдаче разрешения на использование для ра</w:t>
            </w:r>
            <w:r w:rsidR="00C5266F">
              <w:t>з</w:t>
            </w:r>
            <w:r w:rsidR="00C5266F">
              <w:t>мещения контейнерной площадки для накопления ТБО</w:t>
            </w:r>
            <w:r w:rsidR="00C5266F">
              <w:t>»</w:t>
            </w:r>
            <w:r w:rsidR="00C5266F">
              <w:t>.</w:t>
            </w:r>
            <w:r w:rsidR="00C5266F">
              <w:t xml:space="preserve"> </w:t>
            </w:r>
            <w:r w:rsidR="00C5266F">
              <w:t xml:space="preserve">Распоряжение №2546-р/5 от 31.03.2025 </w:t>
            </w:r>
            <w:r w:rsidR="00C5266F">
              <w:t>«</w:t>
            </w:r>
            <w:r w:rsidR="00C5266F">
              <w:t>О выдаче раз</w:t>
            </w:r>
            <w:r w:rsidR="00C5266F">
              <w:t>решения на использование для раз</w:t>
            </w:r>
            <w:r w:rsidR="00C5266F">
              <w:t xml:space="preserve">мещения элементов благоустройства (деревянные дорожки, </w:t>
            </w:r>
            <w:proofErr w:type="spellStart"/>
            <w:r w:rsidR="00C5266F">
              <w:t>МАФы</w:t>
            </w:r>
            <w:proofErr w:type="spellEnd"/>
            <w:r w:rsidR="00C5266F">
              <w:t>, урны)</w:t>
            </w:r>
            <w:r w:rsidR="00C5266F">
              <w:t>».</w:t>
            </w:r>
            <w:r>
              <w:t xml:space="preserve"> </w:t>
            </w:r>
            <w:r>
              <w:br/>
              <w:t>Земельный участок с кадастровым номером 63:09:0305025:2549 с разрешенным использованием «Отдых (рекреация) (5.0)» находится в муниципальной собственности.</w:t>
            </w:r>
            <w:r w:rsidR="00C5266F">
              <w:t xml:space="preserve"> </w:t>
            </w:r>
            <w:r w:rsidR="00C5266F">
              <w:t>Распоряжение №2416-р/5 от 26.03.2025 О выдаче раз</w:t>
            </w:r>
            <w:r w:rsidR="00C5266F">
              <w:t>решения на использование для раз</w:t>
            </w:r>
            <w:r w:rsidR="00C5266F">
              <w:t>мещения контейнерной площадки для накопления ТБО.</w:t>
            </w:r>
          </w:p>
          <w:p w:rsidR="00C5266F" w:rsidRDefault="00C5266F" w:rsidP="00C5266F">
            <w:pPr>
              <w:pStyle w:val="4"/>
              <w:spacing w:before="0" w:beforeAutospacing="0" w:after="0" w:afterAutospacing="0"/>
            </w:pPr>
            <w:r>
              <w:t xml:space="preserve">Распоряжение №2542-р/5 от 31.03.2025 </w:t>
            </w:r>
            <w:r>
              <w:t>«</w:t>
            </w:r>
            <w:r>
              <w:t>О выдаче раз</w:t>
            </w:r>
            <w:r>
              <w:t>решения на использование для раз</w:t>
            </w:r>
            <w:r>
              <w:t xml:space="preserve">мещения элементов благоустройства (деревянные дорожки, </w:t>
            </w:r>
            <w:proofErr w:type="spellStart"/>
            <w:r>
              <w:t>МАФы</w:t>
            </w:r>
            <w:proofErr w:type="spellEnd"/>
            <w:r>
              <w:t>) и нестацион</w:t>
            </w:r>
            <w:r>
              <w:t>а</w:t>
            </w:r>
            <w:r>
              <w:t xml:space="preserve">рных объектов для организации обслуживания зон отдыха населения, в </w:t>
            </w:r>
            <w:proofErr w:type="spellStart"/>
            <w:r>
              <w:t>т.ч</w:t>
            </w:r>
            <w:proofErr w:type="spellEnd"/>
            <w:r>
              <w:t>. на пляжных территориях (теневые навесы, душевые кабинки, кабинки, для переодевания, спортивные и детские игровые площадки)</w:t>
            </w:r>
            <w:r>
              <w:t>».</w:t>
            </w:r>
          </w:p>
          <w:p w:rsidR="00C5266F" w:rsidRDefault="00C5266F" w:rsidP="00C5266F">
            <w:pPr>
              <w:pStyle w:val="4"/>
              <w:spacing w:before="0" w:beforeAutospacing="0" w:after="0" w:afterAutospacing="0"/>
            </w:pPr>
            <w:r>
              <w:t xml:space="preserve">Распоряжение №2548-р/5 от 31.03.2025 </w:t>
            </w:r>
            <w:r>
              <w:t>«</w:t>
            </w:r>
            <w:r>
              <w:t>О выдаче раз</w:t>
            </w:r>
            <w:r>
              <w:t>решения на использование для раз</w:t>
            </w:r>
            <w:r>
              <w:t xml:space="preserve">мещения элементов благоустройства (деревянные дорожки, </w:t>
            </w:r>
            <w:proofErr w:type="spellStart"/>
            <w:r>
              <w:t>МАФы</w:t>
            </w:r>
            <w:proofErr w:type="spellEnd"/>
            <w:r>
              <w:t>, урны)</w:t>
            </w:r>
            <w:r>
              <w:t>».</w:t>
            </w:r>
          </w:p>
          <w:p w:rsidR="00C5266F" w:rsidRDefault="00C5266F" w:rsidP="00C5266F">
            <w:pPr>
              <w:pStyle w:val="4"/>
              <w:spacing w:before="0" w:beforeAutospacing="0" w:after="0" w:afterAutospacing="0"/>
            </w:pPr>
            <w:r>
              <w:lastRenderedPageBreak/>
              <w:t xml:space="preserve">Распоряжение №2555-р/5 от 31.03.2025 </w:t>
            </w:r>
            <w:r>
              <w:t>«</w:t>
            </w:r>
            <w:r>
              <w:t>О выдаче раз</w:t>
            </w:r>
            <w:r>
              <w:t>решения на использование для раз</w:t>
            </w:r>
            <w:r>
              <w:t xml:space="preserve">мещения элементов благоустройства (деревянные дорожки, </w:t>
            </w:r>
            <w:proofErr w:type="spellStart"/>
            <w:r>
              <w:t>МАФы</w:t>
            </w:r>
            <w:proofErr w:type="spellEnd"/>
            <w:r>
              <w:t>, урны)</w:t>
            </w:r>
            <w:r>
              <w:t>».</w:t>
            </w:r>
          </w:p>
          <w:p w:rsidR="009C1E9C" w:rsidRDefault="00C5266F" w:rsidP="00C5266F">
            <w:pPr>
              <w:pStyle w:val="4"/>
              <w:spacing w:before="0" w:beforeAutospacing="0" w:after="0" w:afterAutospacing="0"/>
            </w:pPr>
            <w:r>
              <w:t xml:space="preserve">Распоряжение №2572-р/5 от 31.03.2025 </w:t>
            </w:r>
            <w:r>
              <w:t>«</w:t>
            </w:r>
            <w:r>
              <w:t>О выдаче раз</w:t>
            </w:r>
            <w:r>
              <w:t>решения на использование для раз</w:t>
            </w:r>
            <w:r>
              <w:t xml:space="preserve">мещения элементов благоустройства (деревянные дорожки, </w:t>
            </w:r>
            <w:proofErr w:type="spellStart"/>
            <w:r>
              <w:t>МАФы</w:t>
            </w:r>
            <w:proofErr w:type="spellEnd"/>
            <w:r>
              <w:t xml:space="preserve">, </w:t>
            </w:r>
            <w:r>
              <w:t>урны) и нестациона</w:t>
            </w:r>
            <w:r>
              <w:t xml:space="preserve">рных объектов для организации обслуживания зон отдыха населения, в </w:t>
            </w:r>
            <w:proofErr w:type="spellStart"/>
            <w:r>
              <w:t>т.ч</w:t>
            </w:r>
            <w:proofErr w:type="spellEnd"/>
            <w:r>
              <w:t>. на пляжных территориях (теневые навесы, душевые кабинки, кабинки, для переодевания, спортивные и детские игровые площадки)</w:t>
            </w:r>
            <w:r>
              <w:t>».</w:t>
            </w:r>
          </w:p>
          <w:p w:rsidR="002864FC" w:rsidRDefault="002864FC" w:rsidP="002864FC">
            <w:pPr>
              <w:pStyle w:val="4"/>
              <w:spacing w:before="0" w:beforeAutospacing="0" w:after="0" w:afterAutospacing="0"/>
            </w:pPr>
            <w:r>
              <w:t xml:space="preserve">В бюджете городского округа Тольятти на содержание пляжей в 2025 году предусмотрено 44 243 </w:t>
            </w:r>
            <w:proofErr w:type="spellStart"/>
            <w:r>
              <w:t>тыс.руб</w:t>
            </w:r>
            <w:proofErr w:type="spellEnd"/>
            <w:r>
              <w:t xml:space="preserve">., в </w:t>
            </w:r>
            <w:proofErr w:type="spellStart"/>
            <w:r>
              <w:t>т.ч</w:t>
            </w:r>
            <w:proofErr w:type="spellEnd"/>
            <w:r>
              <w:t>.:</w:t>
            </w:r>
          </w:p>
          <w:p w:rsidR="002864FC" w:rsidRDefault="002864FC" w:rsidP="002864FC">
            <w:pPr>
              <w:pStyle w:val="4"/>
              <w:spacing w:before="0" w:beforeAutospacing="0" w:after="0" w:afterAutospacing="0"/>
            </w:pPr>
            <w:r>
              <w:t>1.</w:t>
            </w:r>
            <w:r w:rsidR="00C04440">
              <w:t xml:space="preserve"> </w:t>
            </w:r>
            <w:r>
              <w:t>В рамках муниципального задания МБУ «</w:t>
            </w:r>
            <w:proofErr w:type="spellStart"/>
            <w:r>
              <w:t>Зеленстрой</w:t>
            </w:r>
            <w:proofErr w:type="spellEnd"/>
            <w:r>
              <w:t xml:space="preserve">» на содержание «Итальянского пляжа» и пляжа «Волжский замок» - 7 522 </w:t>
            </w:r>
            <w:proofErr w:type="spellStart"/>
            <w:r>
              <w:t>тыс.руб</w:t>
            </w:r>
            <w:proofErr w:type="spellEnd"/>
            <w:r>
              <w:t>.:</w:t>
            </w:r>
          </w:p>
          <w:p w:rsidR="002864FC" w:rsidRDefault="002864FC" w:rsidP="002864FC">
            <w:pPr>
              <w:pStyle w:val="4"/>
              <w:spacing w:before="0" w:beforeAutospacing="0" w:after="0" w:afterAutospacing="0"/>
            </w:pPr>
            <w:r>
              <w:t xml:space="preserve"> – 3 001 </w:t>
            </w:r>
            <w:proofErr w:type="spellStart"/>
            <w:r>
              <w:t>тыс.руб</w:t>
            </w:r>
            <w:proofErr w:type="spellEnd"/>
            <w:r>
              <w:t>. – содержание (содержание береговой зоны, уборка мусора с газонов, уход за садовыми диванами и скамьями, очистка урн от мусора);</w:t>
            </w:r>
          </w:p>
          <w:p w:rsidR="002864FC" w:rsidRDefault="002864FC" w:rsidP="002864FC">
            <w:pPr>
              <w:pStyle w:val="4"/>
              <w:spacing w:before="0" w:beforeAutospacing="0" w:after="0" w:afterAutospacing="0"/>
            </w:pPr>
            <w:r>
              <w:t xml:space="preserve"> – 1 527 </w:t>
            </w:r>
            <w:proofErr w:type="spellStart"/>
            <w:r>
              <w:t>тыс.руб</w:t>
            </w:r>
            <w:proofErr w:type="spellEnd"/>
            <w:r>
              <w:t>. – планировка тела пляжа (выравнивание рельефа, добавление песка при необходимости, зонирование);</w:t>
            </w:r>
          </w:p>
          <w:p w:rsidR="002864FC" w:rsidRDefault="002864FC" w:rsidP="002864FC">
            <w:pPr>
              <w:pStyle w:val="4"/>
              <w:spacing w:before="0" w:beforeAutospacing="0" w:after="0" w:afterAutospacing="0"/>
            </w:pPr>
            <w:r>
              <w:t xml:space="preserve"> – 140 </w:t>
            </w:r>
            <w:proofErr w:type="spellStart"/>
            <w:r>
              <w:t>тыс.руб</w:t>
            </w:r>
            <w:proofErr w:type="spellEnd"/>
            <w:r>
              <w:t>. – ремонт МАФ;</w:t>
            </w:r>
          </w:p>
          <w:p w:rsidR="002864FC" w:rsidRDefault="002864FC" w:rsidP="002864FC">
            <w:pPr>
              <w:pStyle w:val="4"/>
              <w:spacing w:before="0" w:beforeAutospacing="0" w:after="0" w:afterAutospacing="0"/>
            </w:pPr>
            <w:r>
              <w:t xml:space="preserve"> – 296 </w:t>
            </w:r>
            <w:proofErr w:type="spellStart"/>
            <w:r>
              <w:t>тыс.руб</w:t>
            </w:r>
            <w:proofErr w:type="spellEnd"/>
            <w:r>
              <w:t>. – ремонт туалетов;</w:t>
            </w:r>
          </w:p>
          <w:p w:rsidR="002864FC" w:rsidRDefault="002864FC" w:rsidP="002864FC">
            <w:pPr>
              <w:pStyle w:val="4"/>
              <w:spacing w:before="0" w:beforeAutospacing="0" w:after="0" w:afterAutospacing="0"/>
            </w:pPr>
            <w:r>
              <w:t xml:space="preserve"> – 2 408 т</w:t>
            </w:r>
            <w:r>
              <w:t xml:space="preserve">ыс. руб. – содержание туалетов </w:t>
            </w:r>
          </w:p>
          <w:p w:rsidR="002864FC" w:rsidRDefault="002864FC" w:rsidP="002864FC">
            <w:pPr>
              <w:pStyle w:val="4"/>
              <w:spacing w:before="0" w:beforeAutospacing="0" w:after="0" w:afterAutospacing="0"/>
            </w:pPr>
            <w:r>
              <w:t xml:space="preserve"> – 150 </w:t>
            </w:r>
            <w:proofErr w:type="spellStart"/>
            <w:r>
              <w:t>тыс.руб</w:t>
            </w:r>
            <w:proofErr w:type="spellEnd"/>
            <w:r>
              <w:t>. – подготовка санитарно-эпидемиологической экспертизы для работы пляжей.</w:t>
            </w:r>
          </w:p>
          <w:p w:rsidR="002864FC" w:rsidRDefault="002864FC" w:rsidP="002864FC">
            <w:pPr>
              <w:pStyle w:val="4"/>
              <w:spacing w:before="0" w:beforeAutospacing="0" w:after="0" w:afterAutospacing="0"/>
            </w:pPr>
            <w:r>
              <w:t xml:space="preserve">2. В рамках расходов по МКУ «Центр гражданской защиты» на обеспечение пляжей спасательными мероприятиями (пляжи: Итальянский, Волжский замок, пост: Набережная Автозаводского района, напротив 6 квартала) - 36 721 </w:t>
            </w:r>
            <w:proofErr w:type="spellStart"/>
            <w:r>
              <w:t>тыс.руб</w:t>
            </w:r>
            <w:proofErr w:type="spellEnd"/>
            <w:r>
              <w:t>.:</w:t>
            </w:r>
          </w:p>
          <w:p w:rsidR="002864FC" w:rsidRDefault="002864FC" w:rsidP="002864FC">
            <w:pPr>
              <w:pStyle w:val="4"/>
              <w:spacing w:before="0" w:beforeAutospacing="0" w:after="0" w:afterAutospacing="0"/>
            </w:pPr>
            <w:r>
              <w:t xml:space="preserve"> - оплата труда спасателей из расчета 34 ед. – 32 285 </w:t>
            </w:r>
            <w:proofErr w:type="spellStart"/>
            <w:r>
              <w:t>тыс.руб</w:t>
            </w:r>
            <w:proofErr w:type="spellEnd"/>
            <w:r>
              <w:t>.,</w:t>
            </w:r>
          </w:p>
          <w:p w:rsidR="002864FC" w:rsidRDefault="002864FC" w:rsidP="002864FC">
            <w:pPr>
              <w:pStyle w:val="4"/>
              <w:spacing w:before="0" w:beforeAutospacing="0" w:after="0" w:afterAutospacing="0"/>
            </w:pPr>
            <w:r>
              <w:t xml:space="preserve"> - материально-техническое обеспечение – 4 436 </w:t>
            </w:r>
            <w:proofErr w:type="spellStart"/>
            <w:r>
              <w:t>тыс.руб</w:t>
            </w:r>
            <w:proofErr w:type="spellEnd"/>
            <w:r>
              <w:t xml:space="preserve">. в </w:t>
            </w:r>
            <w:proofErr w:type="spellStart"/>
            <w:r>
              <w:t>т.ч</w:t>
            </w:r>
            <w:proofErr w:type="spellEnd"/>
            <w:r>
              <w:t>.:</w:t>
            </w:r>
          </w:p>
          <w:p w:rsidR="002864FC" w:rsidRDefault="002864FC" w:rsidP="002864FC">
            <w:pPr>
              <w:pStyle w:val="4"/>
              <w:spacing w:before="0" w:beforeAutospacing="0" w:after="0" w:afterAutospacing="0"/>
            </w:pPr>
            <w:r>
              <w:t xml:space="preserve"> - расходы, непосредственно связанные со спасательной деятельностью: буйки, поплавки, спасательные жилеты, лодка ПВХ, мотор лодочный, носилки, спасательный круг, знаки безопасности и пр. – 682 </w:t>
            </w:r>
            <w:proofErr w:type="spellStart"/>
            <w:r>
              <w:t>тыс.руб</w:t>
            </w:r>
            <w:proofErr w:type="spellEnd"/>
            <w:r>
              <w:t xml:space="preserve">., </w:t>
            </w:r>
          </w:p>
          <w:p w:rsidR="002864FC" w:rsidRDefault="002864FC" w:rsidP="002864FC">
            <w:pPr>
              <w:pStyle w:val="4"/>
              <w:spacing w:before="0" w:beforeAutospacing="0" w:after="0" w:afterAutospacing="0"/>
            </w:pPr>
            <w:r>
              <w:lastRenderedPageBreak/>
              <w:t xml:space="preserve"> - расходы на обеспечение деятельности спасателей: телефоны, радиостанции, холодильник, кондиционер, щит пожарный, мебель, ГСМ, спецодежда, страхование жизни, компенсация </w:t>
            </w:r>
            <w:proofErr w:type="spellStart"/>
            <w:r>
              <w:t>продпайка</w:t>
            </w:r>
            <w:proofErr w:type="spellEnd"/>
            <w:r>
              <w:t xml:space="preserve"> и пр. – 3 754 </w:t>
            </w:r>
            <w:proofErr w:type="spellStart"/>
            <w:r>
              <w:t>тыс.руб</w:t>
            </w:r>
            <w:proofErr w:type="spellEnd"/>
            <w:r>
              <w:t>.</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14.</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разработке требований к архитектурно-градостроительному облику объектов капитального строительства?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DE50C8">
            <w:pPr>
              <w:pStyle w:val="4"/>
            </w:pPr>
            <w:r>
              <w:t>01.01.2025 вступил в силу Закон Самарской области</w:t>
            </w:r>
            <w:r w:rsidR="00DE50C8">
              <w:t xml:space="preserve"> </w:t>
            </w:r>
            <w:r>
              <w:t xml:space="preserve">от 26.11.2024 № 105-ГД «О внесении изменений в статью 3 Закона Самарской области «О </w:t>
            </w:r>
            <w:r w:rsidR="00C5266F">
              <w:t>п</w:t>
            </w:r>
            <w:r>
              <w:t>ерераспределении полномочий между органами местного самоуправления и органами государственной власти Самарской области в сфере градостроительной деятельности и рекламы на территории Самарской области»</w:t>
            </w:r>
            <w:r w:rsidR="001B272E">
              <w:t>.</w:t>
            </w:r>
            <w:r>
              <w:br/>
              <w:t xml:space="preserve">После утверждения проекта изменений в Генеральный план городского округа Тольятти Самарской области, утверждённый решением Думы городского округа Тольятти Самарской области от 25.05.2018 № 1756, в проект Правил землепользования и застройки городского округа Тольятти (новых) планируется включение требований к архитектурно-градостроительному облику объектов капитального строительства. </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t>МУНИЦИПАЛЬНОЕ ИМУЩЕСТВО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15.</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выявлению бесхозяйных сетей и оформлению их в муниципальную собственность?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рамках Положения о порядке выявления, учета и признания права муниципальной собственности на бесхозяйные объекты недвижимости городского округа Тольятти, утвержденного постановлением администрации городского округа Тольятти от 05.08.2022 № 1685-п/1, информация об объектах недвижимости, имеющих признаки бесхозяйного имущества, на территории городского округа Тольятти поступает от физических и юридических лиц, отраслевых органов администрации.</w:t>
            </w:r>
            <w:r>
              <w:br/>
              <w:t>В отчетном периоде поставлено на учет в органе, осуществляющем государственную регистрацию прав в качестве бесхозяйного имущества 168 объектов.</w:t>
            </w:r>
            <w:r>
              <w:br/>
              <w:t>На основании решения суда в 2024 году зарегистрировано право муниципальной собственности на 45 бесхозяйных объектов.</w:t>
            </w:r>
            <w:r>
              <w:br/>
              <w:t xml:space="preserve">По состоянию на 31.12.2024 в Перечень объектов недвижимости городского округа Тольятти, в отношении которых реализуется процедура признания </w:t>
            </w:r>
            <w:r>
              <w:lastRenderedPageBreak/>
              <w:t>права муниципальной собственности, как на бесхозяйное имущество, включено 704 объекта.</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16.</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повышению инвестиционной привлекательности муниципальной недвижимости?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Муниципальное имущество востребовано и рассматривается хозяйствующими субъектами в качестве инструмента вложений денежных средств (инвестиций), что подтверждается заключенными в течение 2024 года сделками по отчуждению муниципального имущества:</w:t>
            </w:r>
            <w:r>
              <w:br/>
              <w:t>- в порядке исполнения Программы приватизации муниципального имущества продано 5 объектов;</w:t>
            </w:r>
            <w:r>
              <w:br/>
              <w:t>- в порядке реализации преимущественного права выкупа арендуемых субъектами малого и среднего предпринимательства нежилых помещений продано 13 объектов.</w:t>
            </w:r>
            <w:r>
              <w:br/>
              <w:t>Вместе с тем, с целью повышения инвестиционной привлекательности, администрацией городского округа Тольятти внесены изменения в решение Думы городского округа Тольятти № 468 от 29.01.2020 «О Положении о порядке передачи в безвозмездное пользование, аренду и субаренду имущества, являющегося муниципальной собственностью городского округа Тольятти» в части увеличения предельного срока предоставления объекта недвижимости в пользование с 6 до 10 лет.</w:t>
            </w:r>
            <w:r>
              <w:br/>
              <w:t>Также администрация городского округа Тольятти организует поставку коммунальных услуг (тепло,- электроснабжение) во временно свободные муниципальные нежилые помещения, организует установку ограждающих конструкций на оконные и дверные проемы с целью исключения проникновения третьих лиц.</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t>ОБРАЗОВАНИЕ, СОЦИАЛЬНАЯ ПОДДЕРЖКА НАСЕЛЕНИЯ, ФИЗИЧЕСКАЯ КУЛЬТУРА И СПОРТ</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17.</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в части обеспечения антитеррористической защищенности и безопасности в учреждениях социальной сферы, подведомственных департаменту образования, департаменту культуры, </w:t>
            </w:r>
            <w:r>
              <w:lastRenderedPageBreak/>
              <w:t xml:space="preserve">управлению физической культуры и спорта администрации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spacing w:after="240" w:afterAutospacing="0"/>
            </w:pPr>
            <w:r>
              <w:lastRenderedPageBreak/>
              <w:t xml:space="preserve">В рамках деятельности антитеррористической комиссии городского округа Тольятти, утвержденной распоряжением антитеррористической комиссии в Самарской области </w:t>
            </w:r>
            <w:r>
              <w:br/>
              <w:t>от 24.09.2018 № 1-АТК, в 2024 году рассматривались следующие вопросы:</w:t>
            </w:r>
            <w:r>
              <w:br/>
              <w:t>-</w:t>
            </w:r>
            <w:r w:rsidR="002B4380">
              <w:t xml:space="preserve"> </w:t>
            </w:r>
            <w:r>
              <w:t xml:space="preserve">«Об исполнении постановления Правительства Российской Федерации от 14.05.2021 № 732 «Об утверждении требований к антитеррористической защищенности объектов (территорий), предназначенных для организации </w:t>
            </w:r>
            <w:r>
              <w:lastRenderedPageBreak/>
              <w:t>отдыха детей и их оздоровления, и формы паспорта безопасности объектов (территорий)»;</w:t>
            </w:r>
            <w:r>
              <w:br/>
              <w:t>-</w:t>
            </w:r>
            <w:r w:rsidR="002B4380">
              <w:t xml:space="preserve"> </w:t>
            </w:r>
            <w:r>
              <w:t>«Об исполнении постановления Правительства Российской Федерации от 11.02.2017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r>
              <w:br/>
              <w:t>-</w:t>
            </w:r>
            <w:r w:rsidR="002B4380">
              <w:t xml:space="preserve"> </w:t>
            </w:r>
            <w:r>
              <w:t>«О состоянии антитеррористической защищенности образовательных учреждений в рамках</w:t>
            </w:r>
            <w:r w:rsidR="00FD1F91">
              <w:t xml:space="preserve"> </w:t>
            </w:r>
            <w:bookmarkStart w:id="0" w:name="_GoBack"/>
            <w:bookmarkEnd w:id="0"/>
            <w:r>
              <w:t>подготовки к новому учебному году»;</w:t>
            </w:r>
            <w:r>
              <w:br/>
              <w:t>-</w:t>
            </w:r>
            <w:r w:rsidR="002B4380">
              <w:t xml:space="preserve"> </w:t>
            </w:r>
            <w:r>
              <w:t>«Об исполнении требований к антитеррористической защищённости на муниципальных объектах физической культуры и спорта, в рамках постановления Правительства РФ от 05.03.2015 № 202».</w:t>
            </w:r>
            <w:r>
              <w:br/>
              <w:t>Протоколы заседаний Комиссии размещены на официальном сайте администрации городского округа Тольятти в разделе «противодействие терроризму».</w:t>
            </w:r>
            <w:r>
              <w:br/>
              <w:t xml:space="preserve">Всем зданиям муниципальных учреждений присвоены категории, имеют паспорт безопасности. В 2025 году запланирована плановая актуализация паспортов безопасности объектов культуры и объектов образования. Финансирование мероприятий по антитеррористической защищенности включены в ведомственные муниципальные программы, ГРБС которыми являются (департамент образования, департамент культуры и управление физической культуры и спорта). </w:t>
            </w:r>
            <w:r>
              <w:br/>
              <w:t>В ведомственном подчинении департамента образования находятся 131 учреждения и предприятия, в том числе 69 общеобразовательных учреждений, 45 дошкольных образовательных учреждений, 12 образовательных учреждений дополнительного образования, 5 учреждений и организаций, осуществляющих деятельность в сфере образования (231 объект 1-4 категорий опасности) согласно обследованию и категорированию в рамках требований постановления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Правительства РФ от 02.08.2019 № 1006).</w:t>
            </w:r>
            <w:r>
              <w:br/>
            </w:r>
            <w:r>
              <w:lastRenderedPageBreak/>
              <w:t>В целях обеспечения антитеррористической защищенности и безопасности во всех муниципальных образовательных учреждениях города обеспечивается, в первую очередь, выполнение следующих мероприятий:</w:t>
            </w:r>
            <w:r>
              <w:br/>
              <w:t>- обеспечение контрольно-пропускного режима в учреждении;</w:t>
            </w:r>
            <w:r>
              <w:br/>
              <w:t>- отработка порядка действий при совершении (угрозе совершения) преступлений террористической направленности; - поддержание в исправном состоянии инженерно-технических средств и систем охраны.</w:t>
            </w:r>
            <w:r>
              <w:br/>
              <w:t xml:space="preserve">Пропускной и </w:t>
            </w:r>
            <w:proofErr w:type="spellStart"/>
            <w:r>
              <w:t>внутриобъектовый</w:t>
            </w:r>
            <w:proofErr w:type="spellEnd"/>
            <w:r>
              <w:t xml:space="preserve"> режимы обеспечиваются сотрудниками охранных частных организаций на основании Положений о пропускном и </w:t>
            </w:r>
            <w:proofErr w:type="spellStart"/>
            <w:r>
              <w:t>внутриобъектовом</w:t>
            </w:r>
            <w:proofErr w:type="spellEnd"/>
            <w:r>
              <w:t xml:space="preserve"> режимах.</w:t>
            </w:r>
            <w:r>
              <w:br/>
              <w:t xml:space="preserve">С целью отработки практических навыков по действиям при совершении (угрозе совершения) преступлений террористической направленности, образовательные учреждения проводят как плановые, так и внеплановые учебные тренировки с участием учащихся, педагогического состава, сотрудников частных охранных организаций, с привлечением представителей </w:t>
            </w:r>
            <w:proofErr w:type="spellStart"/>
            <w:r>
              <w:t>Росгвардии</w:t>
            </w:r>
            <w:proofErr w:type="spellEnd"/>
            <w:r>
              <w:t>, МЧС, МВД.</w:t>
            </w:r>
            <w:r>
              <w:br/>
              <w:t>По вопросам совершенствования антитеррористической защищенности объектов образования администрацией городского округа проводятся совместные совещания с представителями департамента образования администрации, МОВО по г. Тольятти ФФГКУ ВНГ России по Самарской области, У МВД России по г. Тольятти, частных охранных организаций.</w:t>
            </w:r>
            <w:r>
              <w:br/>
              <w:t>Согласно требованиям постановления Правительства РФ от 02.08.2019 № 1006, по состоянию на 31.12.2024, муниципальные образовательные учреждения обеспечены:</w:t>
            </w:r>
            <w:r>
              <w:br/>
              <w:t>- кнопками тревожной сигнализации (КТС) - 100%; - телефонами с определителем номера (АОН) - 100%;</w:t>
            </w:r>
            <w:r>
              <w:br/>
              <w:t xml:space="preserve">- рамочными или ручными </w:t>
            </w:r>
            <w:proofErr w:type="spellStart"/>
            <w:r>
              <w:t>металлодетекторами</w:t>
            </w:r>
            <w:proofErr w:type="spellEnd"/>
            <w:r>
              <w:t xml:space="preserve"> - 100%;</w:t>
            </w:r>
            <w:r>
              <w:br/>
              <w:t>- физической охраной – 100%;</w:t>
            </w:r>
            <w:r>
              <w:br/>
              <w:t>- автономными системами оповещения и управления эвакуацией людей (СОУЭ) - 100 %;</w:t>
            </w:r>
            <w:r>
              <w:br/>
              <w:t>- системами контроля и управления доступом (СКУД) – 100%;</w:t>
            </w:r>
            <w:r>
              <w:br/>
              <w:t>- системами видеонаблюдения - 100%;</w:t>
            </w:r>
            <w:r>
              <w:br/>
              <w:t xml:space="preserve">- оснащение въездов на объект (территорию) средствами снижения скорости и </w:t>
            </w:r>
            <w:r>
              <w:lastRenderedPageBreak/>
              <w:t xml:space="preserve">(или) </w:t>
            </w:r>
            <w:proofErr w:type="spellStart"/>
            <w:r>
              <w:t>противотаранными</w:t>
            </w:r>
            <w:proofErr w:type="spellEnd"/>
            <w:r>
              <w:t xml:space="preserve"> устройствами –100%;</w:t>
            </w:r>
            <w:r>
              <w:br/>
              <w:t>- системами охранной сигнализации – 83,25% (169 из 203 объектов 1-3 категории опасности));</w:t>
            </w:r>
            <w:r>
              <w:br/>
              <w:t>- оборудование контрольно-пропускными пунктами (КПП) при входе (въезде) на прилегающую территорию объекта (территории) - 82,4% (14 объектов из 17 1 категории опасности);</w:t>
            </w:r>
            <w:r>
              <w:br/>
              <w:t>- оснащение въездов на объект (территорию) воротами, обеспечивающими жесткую фиксацию их створок в закрытом положении – 93,2% (55 из 59 объектов 1- 2 категории опасности).</w:t>
            </w:r>
            <w:r>
              <w:br/>
              <w:t>В 2024 году в рамках муниципальной программы «Развитие системы образования городского округа Тольятти на 2021- 2027 годы» за счет средств бюджета городского округа на иные цели в целях обеспечения антитеррористической защищенности и безопасных условий пребывания в муниципальных образовательных учреждениях реализованы мероприятия в сумме 57 825 тыс. руб.:</w:t>
            </w:r>
            <w:r>
              <w:br/>
              <w:t>- восстановление целостности ограждения (школы №№ 37, 44, 47, Королева, 66, 51, 71);</w:t>
            </w:r>
            <w:r>
              <w:br/>
              <w:t>- охранная сигнализация по 200 тыс. руб. (17 школ, 5 садов, МБУ ДО Центр Гранит), МАООУ «Пансионат «Радуга», сад № 116;</w:t>
            </w:r>
            <w:r>
              <w:br/>
              <w:t>- видеонаблюдение (школы №№ 16, 26, 34, 73, 91; сады №№ 16, 28, 69, 84, 125, 90, 51, 116; МАООУ «Пансионат «Радуга»);</w:t>
            </w:r>
            <w:r>
              <w:br/>
              <w:t>- установка ворот (школы №№ 71, 34, 58, 66, 69, 73; сады №№ 33, 45, 210);</w:t>
            </w:r>
            <w:r>
              <w:br/>
              <w:t>- освещение (школы №№ 10, 18, 26, 34, 56, 75; сад № 90);</w:t>
            </w:r>
            <w:r>
              <w:br/>
              <w:t>- КПП (МБОУ ДО «Икар», МАООУ «Пансионат «Радуга»);</w:t>
            </w:r>
            <w:r>
              <w:br/>
              <w:t>- система громкоговорящей связи - школа № 89.</w:t>
            </w:r>
            <w:r>
              <w:br/>
              <w:t>На всех перечисленных объектах работы завершены (100%).</w:t>
            </w:r>
            <w:r>
              <w:br/>
              <w:t>В 2025 году на обеспечение антитеррористической защищенности и безопасных условий пребывания за счет средств бюджета городского округа на иные цели запланированы мероприятия по МОУ на сумму 85 932 тыс. руб.:</w:t>
            </w:r>
            <w:r>
              <w:br/>
              <w:t>- дооснащение системами видеонаблюдения (на сумму 11 140,00 тыс. р.) на объектах МБУ школы №№ 1, 73, 79, д/с №№ 27, 28, 48, МБУ Пансионат «Звездный»;</w:t>
            </w:r>
            <w:r>
              <w:br/>
              <w:t xml:space="preserve">- дооснащение системами наружного освещения (на сумму 3 551, 00 тыс. р.) </w:t>
            </w:r>
            <w:r>
              <w:lastRenderedPageBreak/>
              <w:t>МБУ школы №№ 10, 14, 67, 79, д/с №№ 27, 50, 64, 147;</w:t>
            </w:r>
            <w:r>
              <w:br/>
              <w:t xml:space="preserve">- оснащение системами охранной сигнализацией (на сумму 10 639,00 тыс. р.) учреждений МБУ школы №№ 3, 19, 16, 32, 41, 75, 86, 13, 39, 67, 6, 25, </w:t>
            </w:r>
            <w:proofErr w:type="spellStart"/>
            <w:r>
              <w:t>им.Королева</w:t>
            </w:r>
            <w:proofErr w:type="spellEnd"/>
            <w:r>
              <w:t>, 15, 91, д/с №№ 5, 28, 147, 80, 120, 200, 210, 43, 49, 93, 162, ДДЮТ, ЦИТ, ДОЛ «Звездочка»;</w:t>
            </w:r>
            <w:r>
              <w:br/>
              <w:t xml:space="preserve">– оснащение зданий (объектов (территорий)) муниципальных образовательных учреждений техническими средствами комплексной безопасности (СКУД) (1 868,00 тыс. руб.) учреждений МБУ школы №№ 1, 3, 67, 73, </w:t>
            </w:r>
            <w:proofErr w:type="spellStart"/>
            <w:r>
              <w:t>дс</w:t>
            </w:r>
            <w:proofErr w:type="spellEnd"/>
            <w:r>
              <w:t>/ № 210;</w:t>
            </w:r>
            <w:r>
              <w:br/>
              <w:t>- восстановление целостности ограждения территорий в образовательных учреждениях (на сумму 52 468 тыс.руб.) МБУ школы №№ 1, 4, 40, 71, 94, д/с №№ 53, 54, 128, МБОУДО «Центр Гранит», МБОУ ДО ДТДМ;</w:t>
            </w:r>
            <w:r>
              <w:br/>
              <w:t>- оснащение воротами с жесткой фиксацией (на сумму 3 054 тыс.руб.) учреждений МБУ школы №№ 1, 6, 18, 28, 34, 51, 58, 59, 73, 80, 84, 89, д/с №№ 53, 125, 162;</w:t>
            </w:r>
            <w:r>
              <w:br/>
              <w:t>– оборудование контрольно-пропускными пунктами при входе (въезде) на территорию объекта (800 тыс.руб.) МБУ школы №№ 70, 74, 79, МБУ Пансионат «Звездный»;</w:t>
            </w:r>
            <w:r>
              <w:br/>
              <w:t>– оборудование помещений для охраны на 1-ом этаже (2 412 тыс. руб.) д/с №№ 5, 28, 33, 93.</w:t>
            </w:r>
            <w:r>
              <w:br/>
              <w:t>Кроме того, в 2025 году на обеспечение охраны объектов образования сотрудниками частных охранных организаций бюджетом городского округа предусмотрены средства в размере 156 439,00 тыс. руб.</w:t>
            </w:r>
            <w:r>
              <w:br/>
              <w:t>В 2024 году за счет средств городского бюджета на иные цели в сумме 6 917 тыс. руб. на базе 14 учреждений культуры (из 30 подведомственных департаменту культуры) были реализованы следующие мероприятия для создания безопасных условий пребывания:</w:t>
            </w:r>
            <w:r>
              <w:br/>
              <w:t xml:space="preserve">- в 9 учреждениях приобретены 25 </w:t>
            </w:r>
            <w:proofErr w:type="spellStart"/>
            <w:r>
              <w:t>металлодетекторов</w:t>
            </w:r>
            <w:proofErr w:type="spellEnd"/>
            <w:r>
              <w:t>, из них: 7 стационарных, арочных, 3 монопанели, 2 уличных «Матрешка», 13 ручных;</w:t>
            </w:r>
            <w:r>
              <w:br/>
              <w:t>- установлены системы видеонаблюдения в 5 учреждениях;</w:t>
            </w:r>
            <w:r>
              <w:br/>
              <w:t>- проведен монтаж системы охранной сигнализации в 5 учреждениях, замена и монтаж охранных датчиков в 1 учреждении;</w:t>
            </w:r>
            <w:r>
              <w:br/>
              <w:t xml:space="preserve">- проведена замена оконных блоков алюминиевых на ПВХ с защитной пленкой в 1 учреждении, установка пленочного покрытия на окна проведена в 2 </w:t>
            </w:r>
            <w:r>
              <w:lastRenderedPageBreak/>
              <w:t>учреждениях;</w:t>
            </w:r>
            <w:r>
              <w:br/>
              <w:t>- также были приобретены стенды по антитеррору, произведен монтаж системы контроля управления доступа СКУД, укреплены дверные проемы за счет замены дверей.</w:t>
            </w:r>
            <w:r>
              <w:br/>
              <w:t>В 2025 году запланировано провести мероприятия антитеррористической направленности за счет субсидии на иные цели в 10 учреждениях культуры на сумму 3 841 тыс. руб.; в 2026 - в 5 учреждениях на сумму 3 237 тыс. руб.</w:t>
            </w:r>
            <w:r>
              <w:br/>
              <w:t xml:space="preserve">В 2024 году за счет средств городского бюджета на иные цели в сумме 14 854,5 тыс. руб. на базе 6 спортивных объектов отрасли «Физическая культура и спорт» реализованы мероприятия для обеспечения антитеррористической защищенности и безопасности: спортивный комплекс «Акробат» (ул. </w:t>
            </w:r>
            <w:proofErr w:type="spellStart"/>
            <w:r>
              <w:t>Баныкина</w:t>
            </w:r>
            <w:proofErr w:type="spellEnd"/>
            <w:r>
              <w:t>, 22а), физкультурно-оздоровительный комплекс «Слон» (ул. Маршала Жукова, 13б, стр.1) МБУДО СШ № 2 «</w:t>
            </w:r>
            <w:proofErr w:type="spellStart"/>
            <w:r>
              <w:t>Ювента</w:t>
            </w:r>
            <w:proofErr w:type="spellEnd"/>
            <w:r>
              <w:t xml:space="preserve">», универсальный спортивный комплекс «Олимп» (б-р Приморский, 49) МБУДО СШОР № 10 «Олимп», стадион «Торпедо» (ул.Революционная, 80) МБУДО СШ № 12 «Лада», Дворец спорта «Волгарь» (б-р Приморский, 37) МБУДО СШОР № 13 «Волгарь», физкультурно-спортивный комплекс «Батут» (ул.40 лет Победы, 8) МБУДО СШОР № 7 им. В.А. </w:t>
            </w:r>
            <w:proofErr w:type="spellStart"/>
            <w:r>
              <w:t>Гройсмана</w:t>
            </w:r>
            <w:proofErr w:type="spellEnd"/>
            <w:r>
              <w:t>.</w:t>
            </w:r>
            <w:r>
              <w:br/>
              <w:t xml:space="preserve">На объекте спортивный комплекс «Акробат» (ул. </w:t>
            </w:r>
            <w:proofErr w:type="spellStart"/>
            <w:r>
              <w:t>Баныкина</w:t>
            </w:r>
            <w:proofErr w:type="spellEnd"/>
            <w:r>
              <w:t>, 22а) выполнены мероприятия по установке металлической двери с магнитным замком для устранения возможности несанкционированного проникновения через эвакуационный выход, выполнена реконструкция ограждения по высоте в соответствии с ГОСТ 57278-2016 (не менее 2,5 м), установлены технические средства охраны с целью охвата уязвимых мест в здании, выполнено дооснащение системы видеонаблюдения и системы контроля управления доступом (СКУД), установлен при въезде на территорию контрольно-пропускной пункт.</w:t>
            </w:r>
            <w:r>
              <w:br/>
              <w:t xml:space="preserve">На объекте физкультурно-оздоровительный комплекс «Слон» (ул. Маршала Жукова, 13б, стр.1) выполнены мероприятия по установке металлических противопожарных дверей с магнитными замками для устранения возможности несанкционированного проникновения через эвакуационные выходы, установлено по всему периметру территории объекта металлическое ограждение по высоте в соответствии с ГОСТ 57278-2016 (не менее 2,5 м), </w:t>
            </w:r>
            <w:r>
              <w:lastRenderedPageBreak/>
              <w:t>дооснащение системы охранной сигнализации и системы видеонаблюдения, укрепление оконных и дверных проемов от несанкционированного проникновения на объект.</w:t>
            </w:r>
            <w:r>
              <w:br/>
              <w:t xml:space="preserve">На объекте универсальный спортивный комплекс «Олимп» (б-р Приморский, 49) выполнены мероприятия по монтажу системы видеонаблюдения и системы оповещения при угрозе совершения террористического акта, оборудован </w:t>
            </w:r>
            <w:proofErr w:type="spellStart"/>
            <w:r>
              <w:t>противотаранным</w:t>
            </w:r>
            <w:proofErr w:type="spellEnd"/>
            <w:r>
              <w:t xml:space="preserve"> устройством вход (въезд) на территорию объекта, произведен монтаж въездных ворот в здание.</w:t>
            </w:r>
            <w:r>
              <w:br/>
              <w:t xml:space="preserve">На стадионе «Торпедо» (ул.Революционная, 80) выполнены мероприятия по дооснащению охранной сигнализации, телевизионной охранной системы и системы контроля и управления доступом (СКУД), приобретен </w:t>
            </w:r>
            <w:proofErr w:type="spellStart"/>
            <w:r>
              <w:t>локализатор</w:t>
            </w:r>
            <w:proofErr w:type="spellEnd"/>
            <w:r>
              <w:t xml:space="preserve"> взрыва «Фонтан».</w:t>
            </w:r>
            <w:r>
              <w:br/>
              <w:t>Для антитеррористической защищенности Дворца спорта «Волгарь» (б-р Приморский, 37) выполнены мероприятия по монтажу систем видеонаблюдения, установке системы контроля управления доступа (СКУД) с установкой шлагбаума и монтажу системы охранной сигнализации.</w:t>
            </w:r>
            <w:r>
              <w:br/>
              <w:t>На физкультурно-спортивном комплексе «Батут» (ул.40 лет Победы, 8) выполнены мероприятия по дооснащению системы видеонаблюдения.</w:t>
            </w:r>
            <w:r>
              <w:br/>
              <w:t>В 2025 году запланировано провести мероприятия антитеррористической направленности за счет субсидии на иные цели на 7 спортивных объектах отрасли «Физическая культура и спорт» на сумму 15 397,5 тыс. руб. и в 2026 году – на объектах на сумму 18 679,4 тыс. руб.</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18.</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в части обеспечения проведения капитального ремонта, в том числе ремонта автоматической пожарной сигнализации, системы оповещения и управления эвакуацией, в учреждениях социальной сферы, а также в муниципальных объектах детского отдыха с привлечением средств </w:t>
            </w:r>
            <w:r>
              <w:lastRenderedPageBreak/>
              <w:t xml:space="preserve">областного бюджета и внебюджетных средств?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EB204A">
            <w:pPr>
              <w:pStyle w:val="4"/>
            </w:pPr>
            <w:r>
              <w:lastRenderedPageBreak/>
              <w:t>По отрасли «Образование»</w:t>
            </w:r>
            <w:r>
              <w:br/>
              <w:t>В целях привлечения средств из вышестоящих бюджетов администрацией г.о. Тольятти направлены заявки в отраслевые министерства на выделение областных субсидий на проведение капитальных ремонтов зданий муниципальных образовательных учреждений.</w:t>
            </w:r>
            <w:r>
              <w:br/>
              <w:t xml:space="preserve">В 2024 году в рамках реализации государственной программы «Строительство, реконструкция и капитальный ремонт образовательных организаций и их инфраструктуры на территории Самарской области», утвержденной постановлением правительства Самарской области от 11.02.2015 № 56, бюджету г.о. Тольятти выделены областные субсидии на капитальный ремонт </w:t>
            </w:r>
            <w:r>
              <w:lastRenderedPageBreak/>
              <w:t>зданий 4-х образовательных учреждений (МБУ «Школа № 4», МБУ «Школа № 20», МБУ «Школа №86», МБУ «Лицей № 19»). Кассовое исполнение составило - 36 605,1 тыс. руб.</w:t>
            </w:r>
            <w:r>
              <w:br/>
              <w:t xml:space="preserve">В рамках вышеуказанной областной программы бюджету городского округа Тольятти также были выделены областные субсидии на проведение мероприятий по выполнению предписаний </w:t>
            </w:r>
            <w:proofErr w:type="spellStart"/>
            <w:r>
              <w:t>Роспотребнадзора</w:t>
            </w:r>
            <w:proofErr w:type="spellEnd"/>
            <w:r>
              <w:t xml:space="preserve"> в восьми муниципальных образовательных учреждениях (МБУ «Школа № 20» (2корпус), МБУ «Школа № 74», МБУ «Школа № 47» (1 корпус), МБУ «Школа № 75» (2 корпус), МБУ «Школа № 81», МБУ «Гимназия № 9» (1, 2 корпуса), МБУ «Гимназия № 38», МБУ «Лицей № 19»). Кассовое исполнение составило – 29 746,2 тыс. руб.</w:t>
            </w:r>
            <w:r>
              <w:br/>
              <w:t>В рамках реализации государственной программы Российской Федерации «Развитие образования», утвержденной постановлением Правительства Российской Федерации от 26.12.2017 № 1642, бюджету г.о. Тольятти выделены средства из федерального, областного бюджетов на проведение капитального ремонта и оснащение зданий 4-х общеобразовательных учреждений (МБУ «Школа № 44», МБУ «Школа № 47» (2 корпус), МБУ «Лицей № 37», МБУ «Гимназия № 9» (2 корпус)). Кассовое исполнение составило - 163 355,2 тыс. руб.</w:t>
            </w:r>
            <w:r>
              <w:br/>
              <w:t>В целях обеспечения требований пожарной безопасности в части работоспособности систем противопожарной защиты ежегодно в бюджете отрасли «Образование» предусматриваются средства на капитальный ремонт систем автоматической пожарной сигнализации, оповещения и управления эвакуацией людей при пожаре.</w:t>
            </w:r>
            <w:r>
              <w:br/>
              <w:t>В 2024 году в рамках реализации муниципальной программы «Развитие системы образования городского округа Тольятти на 2021-2027 годы», утвержденной постановлением администрации городского округа Тольятти от 09.10.2020 № 3062-п/1,были выделены средства в объеме 28 249,0 тыс. руб. на капитальный ремонт систем АПС и СОУЭ в 11-ти муниципальных образовательных учреждениях. Кассовое исполнение составило – 27 561,0 тыс. руб.</w:t>
            </w:r>
            <w:r>
              <w:br/>
              <w:t>Также, в целях улучшения материально-технической базы образовательных учреждений были выполнены мероприятия:</w:t>
            </w:r>
            <w:r>
              <w:br/>
            </w:r>
            <w:r>
              <w:lastRenderedPageBreak/>
              <w:t>- капитальный ремонт кровли в 15 учреждениях (детские сады №№ 53, 128, 199, 200, школы №№ 18, 46, 48, 59, 67, 69, 75, 10, 25, 39, МБОУ ДО «ДДЮТ») на сумму 23 946,4 тыс. руб. в соответствии с кассовым исполнением;</w:t>
            </w:r>
            <w:r>
              <w:br/>
              <w:t>- замена оконных блоков в 49 муниципальных общеобразовательных учреждениях за счет средств городского бюджета на общую сумму 34 634,5 тыс. руб.,</w:t>
            </w:r>
            <w:r>
              <w:br/>
              <w:t>-капитальный ремонт асфальтового покрытия на территориях 7 ОУ (общеобразовательные учреждения №№ 33, 39, 47, 51, 82, дошкольные учреждения №№ 27, 110) за счет средств городского бюджета в сумме 3 636,5 тыс. руб.,</w:t>
            </w:r>
            <w:r>
              <w:br/>
              <w:t>- ремонт спортивных площадок на территории 4-х ОУ (общеобразовательные учреждения №№ 6, 16, 71, 72) за счет средств городского бюджета в сумме 6 102,9 тыс. руб.,</w:t>
            </w:r>
            <w:r>
              <w:br/>
              <w:t>- замена приборов учета тепла в 10 МОУ, замена внутренних инженерных сетей в 7 МОУ на общую сумму 7 700,3 тыс. руб.,</w:t>
            </w:r>
            <w:r>
              <w:br/>
              <w:t>- капитальный ремонт пищеблоков в 16 ОУ на сумму 6 024,3 тыс. руб.,</w:t>
            </w:r>
            <w:r>
              <w:br/>
              <w:t>- обеспечение целостности (замены) ограждения в 10 ОУ на сумму 19 735,8 тыс.руб.</w:t>
            </w:r>
            <w:r>
              <w:br/>
              <w:t>- капитальный, текущий ремонт и благоустройство прилегающей территории находящихся в муниципальной собственности зданий учреждений образования (включая строительный контроль) на сумму 42 614 тыс.руб., в том числе:</w:t>
            </w:r>
            <w:r>
              <w:br/>
              <w:t>- ремонт крыльца школа № 62;</w:t>
            </w:r>
            <w:r>
              <w:br/>
              <w:t xml:space="preserve">- </w:t>
            </w:r>
            <w:proofErr w:type="spellStart"/>
            <w:r>
              <w:t>стройконтроль</w:t>
            </w:r>
            <w:proofErr w:type="spellEnd"/>
            <w:r>
              <w:t xml:space="preserve"> школы №№ 37, 44, 47;</w:t>
            </w:r>
            <w:r>
              <w:br/>
              <w:t xml:space="preserve">- ремонт помещений (областной проект по </w:t>
            </w:r>
            <w:proofErr w:type="spellStart"/>
            <w:r>
              <w:t>беспилотникам</w:t>
            </w:r>
            <w:proofErr w:type="spellEnd"/>
            <w:r>
              <w:t>) лицей № 19;</w:t>
            </w:r>
            <w:r>
              <w:br/>
              <w:t xml:space="preserve">- строительный контроль МБУ детский сад N 45 и МБУ </w:t>
            </w:r>
            <w:r w:rsidR="00EB204A">
              <w:t>«Школа N 20»</w:t>
            </w:r>
            <w:r>
              <w:t>;</w:t>
            </w:r>
            <w:r>
              <w:br/>
              <w:t>- МА</w:t>
            </w:r>
            <w:r w:rsidR="00EB204A">
              <w:t>ОУ ДС №№ 120 и 210, МБУ «Гимназия N 39»</w:t>
            </w:r>
            <w:r>
              <w:t xml:space="preserve">, МБУ </w:t>
            </w:r>
            <w:r w:rsidR="00EB204A">
              <w:t>«</w:t>
            </w:r>
            <w:r>
              <w:t>Гимназия N 77</w:t>
            </w:r>
            <w:r w:rsidR="00EB204A">
              <w:t>», МБУ «</w:t>
            </w:r>
            <w:r>
              <w:t>Лицей N 67</w:t>
            </w:r>
            <w:r w:rsidR="00EB204A">
              <w:t>»</w:t>
            </w:r>
            <w:r>
              <w:t>, школы №№ 21, 73, 86, 90, 91, 93 (ремонты по обращениям депута</w:t>
            </w:r>
            <w:r w:rsidR="00EB204A">
              <w:t>тов);</w:t>
            </w:r>
            <w:r w:rsidR="00EB204A">
              <w:br/>
              <w:t>- замена линолеума МАООУ «</w:t>
            </w:r>
            <w:r>
              <w:t xml:space="preserve">Пансионат </w:t>
            </w:r>
            <w:r w:rsidR="00EB204A">
              <w:t>«</w:t>
            </w:r>
            <w:r>
              <w:t>Радуга</w:t>
            </w:r>
            <w:r w:rsidR="00EB204A">
              <w:t>»</w:t>
            </w:r>
            <w:r>
              <w:t>;</w:t>
            </w:r>
            <w:r>
              <w:br/>
              <w:t xml:space="preserve">- капитальный ремонт здания МБУ </w:t>
            </w:r>
            <w:r w:rsidR="00EB204A">
              <w:t>«</w:t>
            </w:r>
            <w:r>
              <w:t>Гимназия N 38</w:t>
            </w:r>
            <w:r w:rsidR="00EB204A">
              <w:t>»</w:t>
            </w:r>
            <w:r>
              <w:t>, капитальный ремонт спортивного зала в МБУ «Гимназия № 48»;</w:t>
            </w:r>
            <w:r>
              <w:br/>
              <w:t>- текущий ремонт в МБОУ ДО «ДДЮТ», МБОУ «Гимназия № 9», школах №№ 59, 75, д/с № 48;</w:t>
            </w:r>
            <w:r>
              <w:br/>
            </w:r>
            <w:r>
              <w:lastRenderedPageBreak/>
              <w:t>- текущий ремонт потолков и стен лестничного марша в МБУ детский сад N 128;</w:t>
            </w:r>
            <w:r>
              <w:br/>
              <w:t>- поставка и установка МАФ в детских садах №№ 79, 2, 27; школе № 67.</w:t>
            </w:r>
            <w:r>
              <w:br/>
              <w:t>В целях приведения в соответствие современным требованиям материально-технической базы действующих учреждений летнего отдыха за 2024 год на реализацию государственной программы Самарской области «Развитие социальной защиты населения в Самарской области», утвержденной постановлением Правительства Самарской области от 23.07.2014 № 418, между администрацией г.о. Тольятти и министерством социально-демографической и семейной политики Самарской области заключено:</w:t>
            </w:r>
            <w:r>
              <w:br/>
              <w:t>- соглашение от 14.02.2024 г. 03-02-ИМТ, в рамках которого на территории «Центр Гранит» произведено размещение быстровозводимой конструкции (35.2 х 15,2 метров, 52 ребенка, 6 взрослых). На данные цели министерством социально-демографической и семейной политики Самарской области городскому округу Тольятти были предоставлены субсидии в сумме 35 400,0 тыс.руб. для возведения конструкции и оснащению основными средствами.</w:t>
            </w:r>
            <w:r>
              <w:br/>
              <w:t>- соглашение от 15.02.2024 г. № 03-02-МТБ, в рамках которого произведены работы на сумму 11 460,3 тыс. руб., включающие капитальный ремонт котельной в МАООУ «Пансионат «Радуга», а также капитальный ремонт уличных туалетов в МБОУ ДО «Гранит».</w:t>
            </w:r>
            <w:r>
              <w:br/>
            </w:r>
            <w:r>
              <w:br/>
              <w:t>По отрасли "Культура"</w:t>
            </w:r>
            <w:r>
              <w:br/>
              <w:t>В 2024 году за счет средств городского бюджета субсидии на иные цели на базе 17 учреждений культуры (из 30 подведомственных департаменту культуры) были реализованы текущий, капитальный ремонты, в том числе в рамках мероприятий по пожарной безопасности, а также разработка проектно - сметной документации на общую сумму 32 998 тыс. руб.</w:t>
            </w:r>
            <w:r>
              <w:br/>
              <w:t>В части обеспечения капитального ремонта:</w:t>
            </w:r>
            <w:r>
              <w:br/>
              <w:t xml:space="preserve">- в МБУ ДО ДДК за счет бюджетных средств были проведены капитальный ремонт </w:t>
            </w:r>
            <w:proofErr w:type="spellStart"/>
            <w:r>
              <w:t>электрощитовой</w:t>
            </w:r>
            <w:proofErr w:type="spellEnd"/>
            <w:r>
              <w:t xml:space="preserve"> с переносом - 879 тыс. руб., ремонт помещений </w:t>
            </w:r>
            <w:proofErr w:type="spellStart"/>
            <w:r>
              <w:t>электрощитовой</w:t>
            </w:r>
            <w:proofErr w:type="spellEnd"/>
            <w:r>
              <w:t xml:space="preserve"> - 154 тыс. руб., монтаж системы обеспечения пожарной безопасности (АПС и СОУЭ) - 2 877 тыс. руб., уточнены сметные расчеты (разработка ПСД) на капитальный ремонт </w:t>
            </w:r>
            <w:proofErr w:type="spellStart"/>
            <w:r>
              <w:t>электрощитовой</w:t>
            </w:r>
            <w:proofErr w:type="spellEnd"/>
            <w:r>
              <w:t xml:space="preserve">, ремонт системы </w:t>
            </w:r>
            <w:r>
              <w:lastRenderedPageBreak/>
              <w:t>АПС и СОУЭ за счет внебюджетных средств 72 тыс. руб., за счет бюджетных средств 37 тыс. руб.</w:t>
            </w:r>
            <w:r>
              <w:br/>
              <w:t>- в МБУ ДО ДШИ «Лицей искусств» им. В.Н. Сафонова за счет бюджетных средств была разработана проектно–сметная документация (ПСД) на установку АПС и СОУЭ – 95 тыс. руб.</w:t>
            </w:r>
            <w:r>
              <w:br/>
              <w:t>- в МБУ ДО Школа искусств № 1 за счет бюджетных средств проведен монтаж системы обеспечения пожарной безопасности (капитальный ремонт АПС и СОУЭ) здания по адресу: ул. Железнодорожная,17 – 937 тыс. руб.</w:t>
            </w:r>
            <w:r>
              <w:br/>
              <w:t>- в МБУ ДО ЦРТДЮ «Истоки» за счет бюджетных средств проведен капитальный ремонт системы аварийного освещения – 4046 тыс. руб., разработана ПСД на капитальный ремонт зрительного зала – 996 тыс. руб.</w:t>
            </w:r>
            <w:r>
              <w:br/>
              <w:t>- в МБУИ «Тольяттинский театр кукол» за счет бюджетных средств была разработана проектная документация на выполнение работ по капитальному ремонту объекта капитального строительства в сфере культуры: проектная документация по капитальному ремонту объекта культурного наследия регионального значения «Ансамбль застройки площади Свободы» – 3 555 тыс. руб., проведена экспертиза проектной документации в части определения сметной стоимости капитального ремонта – 95 тыс. руб., за счет приносящей доход деятельности – 30 тыс. руб.</w:t>
            </w:r>
            <w:r>
              <w:br/>
              <w:t>- в МАУ городского округа Тольятти «ДТ «Колесо» имени Г.Б. Дроздова» разработано техническое задание капитального ремонта театра за счет внебюджетных средств 10 тыс. руб.</w:t>
            </w:r>
            <w:r>
              <w:br/>
              <w:t>- в МАУК ПКИТ им. К.Г. Сахарова ремонт помещений общественного туалета административного здания за счет бюджетных средств - 2886 тыс. руб., за счет средств от приносящей доход деятельности – 283 тыс. руб., ремонт в подсобном помещении санузлов - 274 тыс. руб.; разработка сметной документации на капитальный ремонт санузлов за счет внебюджетных средств - 154 тыс. руб.</w:t>
            </w:r>
            <w:r>
              <w:br/>
              <w:t>- в МБУК «ГМК «Наследие» за счет средств бюджета разработана проектно-сметная документация на замену системы пожарной сигнализации и оповещения при пожаре – 25 тыс. руб.</w:t>
            </w:r>
            <w:r>
              <w:br/>
              <w:t xml:space="preserve">В 2024 году за счет средств городского бюджета субсидии на иные цели на базе 11 объектах отрасли «Физическая культура и спорт» реализованы </w:t>
            </w:r>
            <w:r>
              <w:lastRenderedPageBreak/>
              <w:t>мероприятия по капитальному (текущему и аварийному) ремонту и по обеспечению пожарной безопасности, а также разработка проектно - сметной документации на общую сумму 42 833,0 тыс. руб., в том числе:</w:t>
            </w:r>
            <w:r>
              <w:br/>
              <w:t>1. В части обеспечения капитального (текущего, аварийного) ремонта:</w:t>
            </w:r>
            <w:r>
              <w:br/>
              <w:t>- ремонт стен в бассейне и ремонт освещения в спортивном зале спортивного комплекса «Старт» МБУДО СШОР № 3 «Легкая атлетика» по адресу: ул.Республиканская, 1 на сумму 1 329,0 тыс.руб.;</w:t>
            </w:r>
            <w:r>
              <w:br/>
              <w:t>- ремонт потолков спортивного зала и тренажерного зала, ремонт системы приточно-вытяжной вентиляции в помещениях МБУДО СШОР № 5 «Спортивная борьба» по адресу: г.Тольятти, ул. Коммунистическая, 45б на сумму 1 689,0 тыс.руб.;</w:t>
            </w:r>
            <w:r>
              <w:br/>
              <w:t xml:space="preserve">- замена оконных блоков в зданиях </w:t>
            </w:r>
            <w:proofErr w:type="spellStart"/>
            <w:r>
              <w:t>велобаз</w:t>
            </w:r>
            <w:proofErr w:type="spellEnd"/>
            <w:r>
              <w:t xml:space="preserve"> МБУДО СШ № 9 «</w:t>
            </w:r>
            <w:proofErr w:type="spellStart"/>
            <w:r>
              <w:t>Велотол</w:t>
            </w:r>
            <w:proofErr w:type="spellEnd"/>
            <w:r>
              <w:t xml:space="preserve">» по адресам: </w:t>
            </w:r>
            <w:proofErr w:type="spellStart"/>
            <w:r>
              <w:t>ул.Строителей</w:t>
            </w:r>
            <w:proofErr w:type="spellEnd"/>
            <w:r>
              <w:t>, 12а, и ул.Академика Вавилова, 64 на сумму 914,0 тыс.руб.;</w:t>
            </w:r>
            <w:r>
              <w:br/>
              <w:t>- капитальный ремонт объектов обособленного структурного подразделения база отдыха «Спартак» МБУДО СШ № 9 «</w:t>
            </w:r>
            <w:proofErr w:type="spellStart"/>
            <w:r>
              <w:t>Велотол</w:t>
            </w:r>
            <w:proofErr w:type="spellEnd"/>
            <w:r>
              <w:t xml:space="preserve">» - 6 уличных туалетов, системы видеонаблюдения, медицинского пункта и 4 жилых домов (1 этап, входные группы), выполнен ремонт полов в доме № 27, услуги строительного контроля на сумму 16 300,0 тыс.руб., в том числе из средств бюджета Самарской области 15 249,0 </w:t>
            </w:r>
            <w:proofErr w:type="spellStart"/>
            <w:r>
              <w:t>тыс.руб</w:t>
            </w:r>
            <w:proofErr w:type="spellEnd"/>
            <w:r>
              <w:t>, и средств местного бюджета 1 051,0 тыс.руб.;</w:t>
            </w:r>
            <w:r>
              <w:br/>
              <w:t xml:space="preserve">- ремонт холодильной машины хоккейного корта с </w:t>
            </w:r>
            <w:proofErr w:type="spellStart"/>
            <w:r>
              <w:t>холодоканалом</w:t>
            </w:r>
            <w:proofErr w:type="spellEnd"/>
            <w:r>
              <w:t xml:space="preserve"> стадиона «Торпедо» МБУДО СШ № 12 «Лада» на сумму 2 378,0 тыс.руб.;</w:t>
            </w:r>
            <w:r>
              <w:br/>
              <w:t>- модернизации оборудования в сфере теплоснабжения зданий (замена узлов учета тепловой энергии и теплоносителя) на объектах стадиона «Торпедо», спортивного комплекса «Спутник» и помещений по адресу: ул.Матросова, 43а МБУДО СШ № 12 «Лада» на сумму 3 807,0 тыс.руб.;</w:t>
            </w:r>
            <w:r>
              <w:br/>
              <w:t>- ремонт системы отопления в здании МБУДО СШОР № 14 «Жигули» по адресу: Комсомольское шоссе, 26 на сумму 555,0 тыс.руб.;</w:t>
            </w:r>
            <w:r>
              <w:br/>
              <w:t>- ремонт напольного покрытия в зале настольного тенниса спортивного комплекса «Кристалл» МБУДО СШОР № 13 «Волгарь» на сумму 598,0 тыс.руб.;</w:t>
            </w:r>
            <w:r>
              <w:br/>
              <w:t xml:space="preserve">- ремонт холодильных систем и приобретение оборудования, запасных частей </w:t>
            </w:r>
            <w:r>
              <w:lastRenderedPageBreak/>
              <w:t>и расходных материалов на объектах спортивного комплекса «Кристалл» и Дворца спорта «Волгарь» МБУДО СШОР № 13 «Волгарь» на сумму 3 797,0 тыс.руб.;</w:t>
            </w:r>
            <w:r>
              <w:br/>
              <w:t xml:space="preserve">- капитальный (текущий, аварийный) ремонт кровель зданий и помещений муниципальных бюджетных учреждений, находящихся в ведомственном подчинении Управления физической культуры и спорта (холодильной станции спортивного комплекса «Кристалл» МБУДО СШОР № 13 «Волгарь», </w:t>
            </w:r>
            <w:proofErr w:type="spellStart"/>
            <w:r>
              <w:t>велобазы</w:t>
            </w:r>
            <w:proofErr w:type="spellEnd"/>
            <w:r>
              <w:t xml:space="preserve"> МБУДО СШ № 9 «</w:t>
            </w:r>
            <w:proofErr w:type="spellStart"/>
            <w:r>
              <w:t>Велотол</w:t>
            </w:r>
            <w:proofErr w:type="spellEnd"/>
            <w:r>
              <w:t>» по адресу: ул. Маршала Жукова, 13б стр.2 и помещений МБУДО СШОР № 5 «Спортивная борьба» по адресу: г.Тольятти, ул. Коммунистическая, 45б), аварийный ремонт кровли в доме № 20 ОСП база отдыха «Спартак» МБУДО СШ № 9 «</w:t>
            </w:r>
            <w:proofErr w:type="spellStart"/>
            <w:r>
              <w:t>Велотол</w:t>
            </w:r>
            <w:proofErr w:type="spellEnd"/>
            <w:r>
              <w:t>» на сумму 4 268,0 тыс.руб.</w:t>
            </w:r>
            <w:r>
              <w:br/>
              <w:t xml:space="preserve">2. В части обеспечения пожарной безопасности выполнялись мероприятия на 10 объектах (лыжная база МБУДО СШОР № 1 «Лыжные гонки», с/к «Старт» МБУДО СШОР № 3 «Легкая атлетика», помещения ул. Мира, 158 и ул.Революционная, 11в МБУДО СШОР № 4 «Шахматы», помещения МБУДО СШОР № 5 «Спортивная борьба», УСК «Олимп» МБУДО СШОР № 10 «Олимп», стадион «Торпедо» МБУДО СШОР № 12 «Лада», ДС «Волгарь» и с/к «Кристалл» МБУДО СШОР № 13 «Волгарь», помещения МБУС Центр </w:t>
            </w:r>
            <w:proofErr w:type="spellStart"/>
            <w:r>
              <w:t>ФКиС</w:t>
            </w:r>
            <w:proofErr w:type="spellEnd"/>
            <w:r>
              <w:t>) на общую сумму 7 198,0 тыс.руб.:</w:t>
            </w:r>
            <w:r>
              <w:br/>
              <w:t>- проектирование и установка автоматической пожарной сигнализации с оборудованием системой оповещения и управления эвакуацией людей, ремонт и дооснащение пожарной сигнализации;</w:t>
            </w:r>
            <w:r>
              <w:br/>
              <w:t>- поставка огнетушителей;</w:t>
            </w:r>
            <w:r>
              <w:br/>
              <w:t>- определение категории зданий, сооружений и помещений по пожарной и взрывопожарной опасности, разработка пожарных рисков;</w:t>
            </w:r>
            <w:r>
              <w:br/>
              <w:t>- установлены противопожарные двери, расширены дверные проемы;</w:t>
            </w:r>
            <w:r>
              <w:br/>
              <w:t xml:space="preserve">- заменен трубопровод системы холодного водоснабжения (пожарный водопровод).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19.</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для сохранения и увеличения количества действующих загородных детских оздоровительных лагерей, для приведения в </w:t>
            </w:r>
            <w:r>
              <w:lastRenderedPageBreak/>
              <w:t xml:space="preserve">соответствие современным требованиям их материально-технической базы?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00163C">
            <w:pPr>
              <w:pStyle w:val="4"/>
              <w:spacing w:before="0" w:beforeAutospacing="0" w:after="0" w:afterAutospacing="0"/>
            </w:pPr>
            <w:r>
              <w:lastRenderedPageBreak/>
              <w:t>На сегодняшний день в перечень подведомственных учреждений департамента образования, относящихся к детским оздоровительным лагерям, входят МБУ Пансионат «Звездный», МАООУ «Пансионат «Радуга» и МБОУ ДО «Гранит».</w:t>
            </w:r>
            <w:r>
              <w:br/>
              <w:t xml:space="preserve">За 2024 год в рамках на реализацию программы «Развитие социальной защиты </w:t>
            </w:r>
            <w:r>
              <w:lastRenderedPageBreak/>
              <w:t>населения в Самарской области», между администрацией г.о. Тольятти и министерством социально-демографической и семейной политики Самарской области заключено:</w:t>
            </w:r>
            <w:r>
              <w:br/>
              <w:t>- соглашение от 14.02.2024 г. 03-02-ИМТ, в рамках которого на территории «Центр Гранит» произведено размещение быстровозводимой конструкции (35.2 х 15,2 метров, 52 ребенка, 6 взрослых). На данные цели министерством социально-демографической и семейной политики Самарской области городскому округу Тольятти были предоставлены субсидии в сумме 35 400,0 тыс.руб., для возведения конструкции и оснащению основными средствами.</w:t>
            </w:r>
            <w:r>
              <w:br/>
              <w:t xml:space="preserve">- соглашение от 15.02.2024 г. № 03-02-МТБ, в рамках которого произведены работы на сумму 11 460,3 </w:t>
            </w:r>
            <w:proofErr w:type="spellStart"/>
            <w:r>
              <w:t>тыс.руб</w:t>
            </w:r>
            <w:proofErr w:type="spellEnd"/>
            <w:r>
              <w:t>, включающие капитальный ремонт котельной в МАООУ «Пансионат «Радуга», а также капитальный ремонт уличных туалетов в МБОУ ДО «Гранит».</w:t>
            </w:r>
            <w:r>
              <w:br/>
              <w:t>В 2025 году по данным объектам министерством социально-демографической и семейной политики Самарской области запланированы субсидии:</w:t>
            </w:r>
            <w:r>
              <w:br/>
              <w:t>МАООУ «Пансионат «Радуга» - капитальные ремонты санузлов на сумму 7 840, 1 тыс.руб. и пищеблока на сумму 34 858,4 тыс.руб.;</w:t>
            </w:r>
            <w:r>
              <w:br/>
              <w:t>МБОУДО «Центр Гранит» - капитальный ремонт наружной сети видеонаблюдения на сумму 6 559,7 тыс.руб.;</w:t>
            </w:r>
            <w:r>
              <w:br/>
              <w:t>В утвержденном бюджете городского округа Тольятти на 2025 год также предусмотрены расходы на проведение следующих мероприятий:</w:t>
            </w:r>
            <w:r>
              <w:br/>
              <w:t>МАООУ «Пансионат «Радуга» - оснащение системами охранной сигнализации на сумму 1 220 тыс. руб.</w:t>
            </w:r>
            <w:r>
              <w:br/>
              <w:t>МБУ Пансионат «Звездный» - устранение сухостоя на сумму 866 тыс. руб., антитеррористические мероприятия (ПСД на дооснащение видеонаблюдения, охранной сигнализации) на сумму 7 263 тыс. руб., а также оборудование контрольно-пропускными пунктами при входе (въезде) на территорию объекта на сумму 200 тыс. руб.</w:t>
            </w:r>
            <w:r>
              <w:br/>
              <w:t>В ведомственном подчинении управления физической культуры и спорта находятся МБУДО СШ № 9 «</w:t>
            </w:r>
            <w:proofErr w:type="spellStart"/>
            <w:r>
              <w:t>Велотол</w:t>
            </w:r>
            <w:proofErr w:type="spellEnd"/>
            <w:r>
              <w:t>» и МБУДО СШОР №10 «Олимп», в состав которых входят объекты детского отдыха и оздоровления:</w:t>
            </w:r>
            <w:r>
              <w:br/>
              <w:t>- обособленное структурное подразделение база отдыха «Спартак»;</w:t>
            </w:r>
            <w:r>
              <w:br/>
              <w:t>- спортивная база «Плёс».</w:t>
            </w:r>
            <w:r>
              <w:br/>
            </w:r>
            <w:r>
              <w:lastRenderedPageBreak/>
              <w:t>В 2024 году за счет средств областного и местного бюджетов выполнены работы по капитальному ремонту ОСП база отдыха «Спартак» МБУДО СШ № 9 «</w:t>
            </w:r>
            <w:proofErr w:type="spellStart"/>
            <w:r>
              <w:t>Велотол</w:t>
            </w:r>
            <w:proofErr w:type="spellEnd"/>
            <w:r>
              <w:t>» на сумму 16 037,9 тыс. руб. (15 236,0 тыс.руб. – областной бюджет, 801,9 тыс.руб. – местный бюджет), в том числе: капитальный ремонт уличных туалетов (2 этап), системы видеонаблюдения, медицинского пункта и жилых домиков (1 этап, входные группы).</w:t>
            </w:r>
            <w:r>
              <w:br/>
              <w:t>Из средств местного бюджета на сумму 732,1 тыс. руб. выполнен ремонт полов в доме № 27 и аварийный ремонт кровли в доме № 20 ОСП база отдыха «Спартак» МБУДО СШ № 9 «</w:t>
            </w:r>
            <w:proofErr w:type="spellStart"/>
            <w:r>
              <w:t>Велотол</w:t>
            </w:r>
            <w:proofErr w:type="spellEnd"/>
            <w:r>
              <w:t>».</w:t>
            </w:r>
          </w:p>
          <w:p w:rsidR="0000163C" w:rsidRDefault="0000163C" w:rsidP="0000163C">
            <w:pPr>
              <w:pStyle w:val="4"/>
              <w:spacing w:before="0" w:beforeAutospacing="0" w:after="0" w:afterAutospacing="0"/>
            </w:pPr>
            <w:r>
              <w:t xml:space="preserve">Оздоровление детей на базе загородных учреждений – это самый востребованный вид отдыха несовершеннолетних. Ежегодно на базе муниципальных ДОЛ </w:t>
            </w:r>
            <w:proofErr w:type="spellStart"/>
            <w:r>
              <w:t>оздоравливаются</w:t>
            </w:r>
            <w:proofErr w:type="spellEnd"/>
            <w:r>
              <w:t xml:space="preserve"> за счет различных источников финансирования (городской, областной бюджеты, средства предприятий, родителей) более 15 тысяч детей Самарской области. На протяжении 2-х лет в «Электроник-Дубраве» отдыхают дети г. Снежное (ДНР), а в 2024 году - еще и дети Белгородской области.</w:t>
            </w:r>
          </w:p>
          <w:p w:rsidR="0000163C" w:rsidRDefault="0000163C" w:rsidP="0000163C">
            <w:pPr>
              <w:pStyle w:val="4"/>
              <w:spacing w:before="0" w:beforeAutospacing="0" w:after="0" w:afterAutospacing="0"/>
            </w:pPr>
            <w:r>
              <w:t>Администрацией городского округа Тольятти и муниципальными организациями отдыха и оздоровления детей систематически уделяется большое внимание сохранению, развитию сети организаций отдыха детей и их оздоровления городского округа Тольятти, в том числе обеспечения должного материально–технического состояния объектов детского отдыха.</w:t>
            </w:r>
          </w:p>
          <w:p w:rsidR="0000163C" w:rsidRDefault="0000163C" w:rsidP="0000163C">
            <w:pPr>
              <w:pStyle w:val="4"/>
              <w:spacing w:before="0" w:beforeAutospacing="0" w:after="0" w:afterAutospacing="0"/>
            </w:pPr>
            <w:r>
              <w:t>На протяжении многих лет функционируют 100% действующих стационарных детских лагерей (7 объектов), которые внесены в Реестр организаций отдыха детей и их оздоровления Самарской области (МАООУ «Пансионат «Радуга», ДОЛ «Звездочка», МБУ Пансионат «Звездный», ОСП «Электроник-Дубрава», загородный лагерь «Гранит», спортивная база «Плес», база отдыха «Спартак»).</w:t>
            </w:r>
          </w:p>
          <w:p w:rsidR="0000163C" w:rsidRDefault="0000163C" w:rsidP="0000163C">
            <w:pPr>
              <w:pStyle w:val="4"/>
              <w:spacing w:before="0" w:beforeAutospacing="0" w:after="0" w:afterAutospacing="0"/>
            </w:pPr>
            <w:r>
              <w:t>Ежегодно на базе тольяттинских лагерей организуется отдых и оздоровление детей, в том числе детей, находящихся в трудной жизненной ситуации и детей-инвалидов городского округа Тольятти, Самарской и других областей в рамках реализации непрерывного воспитательного процесса на основе традиционных ценностей Российского общества.</w:t>
            </w:r>
          </w:p>
          <w:p w:rsidR="0000163C" w:rsidRDefault="0000163C" w:rsidP="0000163C">
            <w:pPr>
              <w:pStyle w:val="4"/>
              <w:spacing w:before="0" w:beforeAutospacing="0" w:after="0" w:afterAutospacing="0"/>
            </w:pPr>
            <w:r>
              <w:t xml:space="preserve">Изменение количества стационарных лагерей не запланировано, планируется увеличить оздоровленных детей за счет улучшения материально-технических </w:t>
            </w:r>
            <w:r>
              <w:lastRenderedPageBreak/>
              <w:t>условий, инфраструктуры функционирующих лагерей. Однако, увеличение вместимости действующих лагерей производится за сет развития инфраструктуры.</w:t>
            </w:r>
          </w:p>
          <w:p w:rsidR="0000163C" w:rsidRDefault="0000163C" w:rsidP="0000163C">
            <w:pPr>
              <w:pStyle w:val="4"/>
              <w:spacing w:before="0" w:beforeAutospacing="0" w:after="0" w:afterAutospacing="0"/>
            </w:pPr>
            <w:r>
              <w:t>В последующие года также запланированы мероприятия по улучшению инфраструктуры детских стационарных лагерей, направленных на увеличение вместимости действующих лагерей и соответственно увеличение охвата отдыха и оздоровления детей.</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для создания условий доступности городской среды для маломобильных категорий населения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Администрацией городского округа Тольятти, в рамках реализации муниципальной программы «Капитальный ремонт многоквартирных домов городского округа Тольятти на 2024-2028 годы», утвержденной постановлением администрации городского округа Тольятти от 27.07.2023 № 2382-п/1 (далее – МП «Капремонт»), осуществляется комплекс мероприятий, в том числе по оборудованию подъездов многоквартирных домов пандусами и (или) подъемными механизмами для инвалидов-колясочников, вставших на учет, на основании заключения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Информация о мероприятиях, выполненных в 2024 году в рамках МП «Капремонт», отражена в разделе 3.2.3 настоящего Отчета.</w:t>
            </w:r>
            <w:r>
              <w:br/>
              <w:t>Также, в 2024 году произведены работы по приспособлению зданий к доступности инвалидов и других маломобильных групп населения, а именно: МБУ «Школа № 14», МБУ «Школа № 28», МБУ «Школа № 90», МБУ детский сад № 104 «Соловушка», МБУ детский сад № 84 «Пингвин», МБУ детский сад № 162 «Олимпия». Финансирование реализации мероприятий составляет 7 304 тыс. руб. (в т. ч. средства областного бюджета 1 505 тыс. руб., средства местного бюджета 5 799 тыс. руб.).</w:t>
            </w:r>
            <w:r>
              <w:br/>
            </w:r>
            <w:r>
              <w:lastRenderedPageBreak/>
              <w:t>На 31.12.2024 из 90 зданий общеобразовательных муниципальных учреждений городского округа Тольятти 69 оборудовано с учетом доступности для инвалидов и других маломобильных групп населения.</w:t>
            </w:r>
            <w:r>
              <w:br/>
              <w:t>Из 109 зданий дошкольных образовательных учреждений (в том числе дошкольных учреждений при школах) 83 оборудовано с учетом доступности для инвалидов и других маломобильных групп населения.</w:t>
            </w:r>
            <w:r>
              <w:br/>
              <w:t>На выполнение мероприятий по организации доступности зданий для маломобильных групп населения в бюджете городского округа Тольятти предусмотрено финансирование с учетом средств областного бюджета:</w:t>
            </w:r>
            <w:r>
              <w:br/>
              <w:t>– на 2025 год для 16 учреждений на общую сумму 12 866 тыс. руб.</w:t>
            </w:r>
            <w:r>
              <w:br/>
              <w:t>– на 2026 год для 9 учреждений на общую сумму 10 280 тыс. руб.</w:t>
            </w:r>
            <w:r>
              <w:br/>
              <w:t>– на 2027 год для 10 учреждений на общую сумму 9 736 тыс. руб.</w:t>
            </w:r>
            <w:r>
              <w:br/>
              <w:t>Помимо этого, в 2024 году за счет средств городского бюджета субсидии на иные цели в сумме 3 732 тыс. руб. на базе 4 учреждений культуры (из 30 подведомственных департаменту культуры) были реализованы мероприятия по созданию условий доступности объектов для инвалидов и маломобильных групп населения, в том числе:</w:t>
            </w:r>
            <w:r>
              <w:br/>
              <w:t>- обустройство входного узла для маломобильных групп населения (установка пандуса) МБУ ДО ДХШ им. Плисецкой (1 087 тыс. руб.), МБУК «Библиотеки Тольятти» в здании филиала № 14 по адресу: б-р Луначарского, 1 (1 575 тыс. руб.);</w:t>
            </w:r>
            <w:r>
              <w:br/>
              <w:t>- ремонт туалета для маломобильных граждан МБУК «Библиотеки Тольятти» по адресу б-р Ленина, 22 (580 тыс. руб.);</w:t>
            </w:r>
            <w:r>
              <w:br/>
              <w:t>- разработка проектно-сметной документации на выполнение работ по капитальному ремонту входной группы для обеспечения доступа инвалидов и других МГН в филиалах МБУК «Библиотеки Тольятти», расположенных по адресам: библиотека № 19, ул. 40 лет Победы, 68, библиотека № 20, б-р Космонавтов,7, библиотека № 27, ул. Свердлова, 5 (229 тыс. руб.);</w:t>
            </w:r>
            <w:r>
              <w:br/>
              <w:t>- разработка проектно-сметной документации по обеспечению доступа инвалидов и других МГН МБУ ДО ДШИ «Лицей искусств» им. В.Н. Сафонова (190 тыс. руб.);</w:t>
            </w:r>
            <w:r>
              <w:br/>
              <w:t>- приобретение МБУК ОДБ кресло-коляски для инвалидов (33 тыс. руб.), подвесной системы и навигационных указателей (38 тыс. руб.).</w:t>
            </w:r>
            <w:r>
              <w:br/>
            </w:r>
            <w:r>
              <w:lastRenderedPageBreak/>
              <w:t>В 2025 году за счет средств городского бюджета субсидии на иные цели запланировано провести мероприятия по обеспечению доступности в 5 учреждениях культуры на сумму 9 896 тыс. руб., в 2026 году в 2 учреждениях на сумму 2 795 тыс. руб.</w:t>
            </w:r>
            <w:r>
              <w:br/>
              <w:t xml:space="preserve">Кроме этого, в 2024 году выполнены работы по устройству съездов для инвалидов и других маломобильных групп населения на территории городского округа Тольятти в количестве 40 съездов и устройству тактильной плитки для категорий групп населения с ограниченной функцией зрения (слепые и слабовидящие) 12,5 кв. м. Оплата произведена по факту выполненных работ в сумме 1 060 тыс. руб., за счет средств бюджета городского округа Тольятти. </w:t>
            </w:r>
            <w:r>
              <w:br/>
              <w:t>Для создания условий для беспрепятственного пользования муниципальным пассажирским транспортом маломобильным группам населения, администрация города осуществляет закупки транспортных средств большой вместимости. Приобретаются новые автобусы и троллейбусы со спецоборудованием, а именно: оснащенные аппарелями, электронными табло, речевыми информаторами, с низким уровнем пола.</w:t>
            </w:r>
            <w:r>
              <w:br/>
              <w:t>Кроме того, организованы перевозки инвалидов с ограниченными возможностями передвижения специализированными легковыми автомобилями марки Лада-</w:t>
            </w:r>
            <w:proofErr w:type="spellStart"/>
            <w:r>
              <w:t>Ларгус</w:t>
            </w:r>
            <w:proofErr w:type="spellEnd"/>
            <w:r>
              <w:t xml:space="preserve"> в количестве 3 ед. Автомобили приспособлены для перевозки инвалидов, использующих для передвижения кресла-коляски.</w:t>
            </w:r>
            <w:r>
              <w:br/>
              <w:t>Предоставление услуги по перевозке инвалидов осуществляется акционерным обществом «Тольяттинское пассажирское автотранспортное предприятие № 3»:</w:t>
            </w:r>
            <w:r>
              <w:br/>
              <w:t>- прием и обработка заявок на перевозки;</w:t>
            </w:r>
            <w:r>
              <w:br/>
              <w:t xml:space="preserve">- осуществление перевозок от дома до различных социальных объектов города, а также до медицинских организаций, железнодорожных и речных вокзалов, автовокзалов (автостанций) Самарской области, до аэропорта </w:t>
            </w:r>
            <w:proofErr w:type="spellStart"/>
            <w:r>
              <w:t>Курумоч</w:t>
            </w:r>
            <w:proofErr w:type="spellEnd"/>
            <w:r>
              <w:t>;</w:t>
            </w:r>
            <w:r>
              <w:br/>
              <w:t>- оказание помощи при посадке в автомобиль, высадке из него, сопровождение до входных дверей объекта.</w:t>
            </w:r>
            <w:r>
              <w:br/>
              <w:t xml:space="preserve">В штат АО «ТПАТП № 3» приняты 3 водителя на специализированные автомобили, прошедшие обучение пользованию специализированным </w:t>
            </w:r>
            <w:r>
              <w:lastRenderedPageBreak/>
              <w:t xml:space="preserve">оборудованием автомобиля. В предприятии разработана должностная инструкция водителя по осуществлению перевозок маломобильных граждан специализированными автомобилями. </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ЖИЛИЩНО-КОММУНАЛЬНОЕ ХОЗЯЙСТВО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21.</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для обустройства и содержания контейнерных площадок для сбора твердых коммунальных отходов (в том числе создания условий для раздельного сбора твердых коммунальных отходов)?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Администрацией согласовываются места размещения площадок накопления твердых коммунальных отходов (далее - ТКО), ведется их реестр, данные о площадках заносятся в Федеральную государственную информационную систему учета твердых коммунальных отходов. Осуществляется муниципальный контроль в сфере благоустройства, в том числе за содержанием контейнерных площадок. Администрацией закуплено 238 контейнеров для раздельного накопления ТКО, контейнеры распределены между муниципальными учреждениями.</w:t>
            </w:r>
            <w:r>
              <w:br/>
              <w:t xml:space="preserve">Устройство и ремонт контейнерных площадок на землях общего пользования предусмотрены муниципальной программой «Благоустройство территорий городского округа Тольятти на 2015-2024 годы», утвержденной постановлением мэрии городского округа Тольятти от 24.03.2015 № 905-п/1, в том числе в рамках государственной программы Самарской области «Совершенствование системы обращения с отходами, в том числе с твердыми коммунальными отходами, на территории Самарской области», утвержденной постановлением Правительства Самарской области от 31.08.2018 № 522. В 2024 году обустроено 9 контейнерных площадок на сумму 916 тыс. руб., в том числе средства областного бюджета 458 тыс. руб., средства городского бюджета 458 тыс. руб. Содержание контейнерных площадок на землях общего пользования выполнялось в рамках реализации муниципальной программы «Тольятти чистый город» на 2020-2024 годы». Расходы на содержание в 2024 году составили 2 457 тыс.руб.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22.</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для изменения величины нормативов накопления, а также для изменения методики расчета платы за твердые коммунальные отходы для </w:t>
            </w:r>
            <w:r>
              <w:lastRenderedPageBreak/>
              <w:t xml:space="preserve">населения (исходя из количества граждан, проживающих в жилых помещениях)?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lastRenderedPageBreak/>
              <w:t xml:space="preserve">Вопросы ценообразования, в том числе установления нормативов накопления и тарифов относятся к компетенции департамента ценового и тарифного регулирования Самарской области. Приказом департамента ценового и тарифного регулирования от 21.08.2024 № 253 «Об осуществлении потребителями оплаты коммунальной услуги по обращению с ТКО исходя из </w:t>
            </w:r>
            <w:r>
              <w:lastRenderedPageBreak/>
              <w:t xml:space="preserve">количества граждан, постоянно и временно проживающих в индивидуальных жилых домах на территории городских округов Самарской области» установлено в индивидуальных жилых домах осуществлять оплату коммунальной услуги по обращению с твердыми коммунальными отходами исходя из количества граждан, постоянно и временно проживающих в жилом помещении.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23.</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для замены отслужившего нормативный срок лифтового оборудования в многоквартирных домах и результаты работы по итогам отчетного года?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Постановлением администрации городского округа Тольятти от 27.07.2023 № 2382-п/1 утверждена муниципальная программа «Капитальный ремонт многоквартирных домов городского округа Тольятти на 2024-2028 годы» (далее – Программа). Мероприятиями Программы не предусмотрено проведение работ по замене лифтового оборудования, признанного непригодным для эксплуатации.</w:t>
            </w:r>
            <w:r>
              <w:br/>
              <w:t>В рамках реализации постановления Правительства Самарской области от 27.11.2013 № 669 «Об утверждении государственной программы Самарской области «Государственная поддержка собственников жилья» с целью проведения капитального ремонта и (или) замены лифтового оборудования в многоквартирных домах, расположенных на территории Самарской области, министерством энергетики и жилищно-коммунального хозяйства Самарской области (далее – Минэнерго) определены возможности замены лифтового оборудования, признанного непригодным для эксплуатации. Разработаны:</w:t>
            </w:r>
            <w:r>
              <w:br/>
              <w:t>1. Порядок определения объема и предоставления субсидий из областного бюджета некоммерческой организации «региональный оператор Самарской области «Фонд капитального ремонта» на осуществление мероприятий по капитальному ремонту и (или) замене лифтового оборудования в многоквартирных домах.</w:t>
            </w:r>
            <w:r>
              <w:br/>
              <w:t>2. Порядок определения объема и предоставления субсидий из областного бюджета некоммерческой организации «региональный оператор Самарской области «Фонд капитального ремонта» на осуществление мероприятий по капитальному ремонту и (или) замене лифтового оборудования со сроком эксплуатации более 25 лет, расположенного в многоквартирных домах Самарской области.</w:t>
            </w:r>
            <w:r>
              <w:br/>
              <w:t xml:space="preserve">При предоставлении управляющими организациями заключений о не </w:t>
            </w:r>
            <w:r>
              <w:lastRenderedPageBreak/>
              <w:t xml:space="preserve">соответствии лифтового оборудования требованиям безопасности, установленным техническим регламентом Таможенного союза «Безопасность лифтов», утвержденным решением Комиссии Таможенного союза от 18.10.2011 N 824, и (или) не допускающее дальнейшую эксплуатацию и продление срока его использования согласно заключению по результатам технического освидетельствования или обследования лифтового оборудования аккредитованной (уполномоченной) организацией, проведенного не позднее года, предшествующего году предоставления субсидий, направляются администрацией в Минэнерго для рассмотрения вопроса замены лифтов. В 2024 </w:t>
            </w:r>
            <w:proofErr w:type="spellStart"/>
            <w:r>
              <w:t>годe</w:t>
            </w:r>
            <w:proofErr w:type="spellEnd"/>
            <w:r>
              <w:t xml:space="preserve"> направлено 269 заключений. </w:t>
            </w:r>
            <w:r>
              <w:br/>
              <w:t xml:space="preserve">Координатором мероприятий по замене лифтов является Минэнерго, к компетенции которого относится планирование расходов на проведение капитального ремонта и (или) замену признанного непригодным для эксплуатации лифтового оборудования в многоквартирных домах, формирование адресного перечня на замену лифтового оборудования, организация и контроль за исполнением работ. </w:t>
            </w:r>
            <w:r>
              <w:br/>
              <w:t xml:space="preserve">По состоянию на 01.01.2025 всего лифтов – 5308, из них отработали назначенный срок службы 2386. </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БЛАГОУСТРОЙСТВО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24.</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для исключения проблем несвоевременного исполнения контрактов, ненадлежащего качества произведенных работ и в целом срыва исполнения контрактов подрядными организациями при выполнении работ по благоустройству территории, строительству и ремонту автомобильных дорог местного значения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целях недопущения срывов исполнения контрактов подрядными организациями при выполнении работ по благоустройству территорий городского округа Тольятти организован систематический контроль за надлежащим исполнением запланированных мероприятий, в том числе за надлежащим исполнением условий заключенных контрактов и выполнением работ. Условиями контрактов предусматривается осуществление представителями администрации городского округа Тольятти (далее - Администрация) контроля за качеством, технологией, сроками, объемами выполнения работ, за соответствием работ условиям контракта, произведение проверок соответствия используемых подрядчиком строительных материалов и оборудования.</w:t>
            </w:r>
            <w:r>
              <w:br/>
              <w:t xml:space="preserve">Проверка выполнения работ по благоустройству дворовых и общественных территорий осуществляется специалистами департамента городского </w:t>
            </w:r>
            <w:r>
              <w:lastRenderedPageBreak/>
              <w:t xml:space="preserve">хозяйства еженедельно, с выездом на объекты для оценки качества и объемов выполняемых работ. </w:t>
            </w:r>
            <w:r>
              <w:br/>
              <w:t xml:space="preserve">Проводится претензионная работа с подрядными организациями при выполнении работ по благоустройству территорий городского округа Тольятти в связи с неисполнением условий контрактов, в том числе в связи с нарушением срока выполнения работ, предусмотренных контрактами. Принимаются решения заказчика об одностороннем отказе от исполнения контракта в соответствии со ст. 95 Федерального закона «О контрактной системе в сфере закупок товаров, работ, услуг для обеспечения государственных и муниципальных нужд» от 05.04.2013 №44-ФЗ. </w:t>
            </w:r>
            <w:r>
              <w:br/>
              <w:t>Также, инициируется включение недобросовестных поставщиков в соответствующий реестр. Так, УФАС по Самарской области включило в реестр недобросовестных поставщиков на 2 года ООО «СТРОЙСЕРВИС» подрядчика, выполнявшего работы по благоустройству общественных территорий: Парк Центрального района (2 этап).</w:t>
            </w:r>
            <w:r>
              <w:br/>
              <w:t xml:space="preserve">В части строительно- монтажных работ в рамках дорожного хозяйства, в целях своевременного исполнения в муниципальный контракт, заключенный между администрацией и подрядной организацией прописываются условия, в которые входит предоставление документов и выполнение работ в определенные сроки, установленные графиком выполнения строительно- монтажных работ, за нарушения которых устанавливаются штрафные санкции в виде пени (назначаются, если поставщик исполнил контракт позже срока. Администрацией установлены пени за каждый день просрочки) и штрафы (назначаются за ненадлежащее исполнение контракта: нарушение обязательств, несоответствие выполнения работ требуемым параметрам. Размер штрафа заказчик заранее указывает в проекте контракта в порядке, определенном правительством РФ.). В случае полного или частичного отказа в удовлетворении претензии в указанный срок, Администрацией проводится исковая работа в установленном законом порядке. Администрацией заключаются дополнительные контракты на оказание услуг по осуществлению строительного контроля на объект и на оказание услуг по подготовке экспертных заключений по результатам проведения лабораторных испытаний асфальтобетонных покрытий. В рамках контроля за исполнением </w:t>
            </w:r>
            <w:r>
              <w:lastRenderedPageBreak/>
              <w:t xml:space="preserve">муниципальных контрактов, ответственный специалист Администрации регулярно осуществляет выездной контроль за выполнением работ. Дополнительно, с подрядной организацией проводятся рабочие совещания о ходе исполнения муниципального контракта. Составляется протокол совещания, на основании которого Администрация вправе требовать от подрядной организации выполнения порученных им заданий в установленные сроки.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25.</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для реконструкции внутриквартальных скверов и аллей, предложения по модернизации существующих рекреационных зон и созданию новых на внутриквартальных территориях?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EB204A">
            <w:pPr>
              <w:pStyle w:val="4"/>
            </w:pPr>
            <w:r>
              <w:t>При выделении целевого финансирования все работы по благоустройству общественных территорий проводятся в соответствии с разработанными проектами, Градостроительным кодексом РФ, строительными нормами и правилами, государственными и национальными стандартами, нормами и правилами проведения работ по благоустройству. Мероприятия, выполненные в 2024 году отражены в разделе 3.1.36 настоящего Отчета.</w:t>
            </w:r>
            <w:r>
              <w:br/>
              <w:t xml:space="preserve">В 2025 году планируется разработка заявки на участие концепции развития общественной территории в границах исторического поселения г.о. Тольятти во Всероссийском конкурсе лучших проектов создания комфортной городской </w:t>
            </w:r>
            <w:r w:rsidR="00EB204A">
              <w:t>среды в историческом поселении «</w:t>
            </w:r>
            <w:r>
              <w:t>Шлюзовой</w:t>
            </w:r>
            <w:r w:rsidR="00EB204A">
              <w:t>»</w:t>
            </w:r>
            <w:r>
              <w:t xml:space="preserve"> (благоустройство ансамбля исторической застройки </w:t>
            </w:r>
            <w:r w:rsidR="00EB204A">
              <w:t>«</w:t>
            </w:r>
            <w:r>
              <w:t>Маленький Петербург</w:t>
            </w:r>
            <w:r w:rsidR="00EB204A">
              <w:t>»</w:t>
            </w:r>
            <w:r>
              <w:t xml:space="preserve">).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26.</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проводятся администрацией городского округа для организации новых мест погребения, улучшения качества содержания существующих мест погребения, а также повышения доступности услуг для населения?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В связи с острой необходимостью создания новых мест погребения на территории городского округа Тольятти, в адрес администрации городского округа Тольятти поступил запрос МКУ городского округа Тольятти «Ритуал» с просьбой инициировать процесс проектирования кладбища по адресу: Самарская область, г. Тольятти, Обводное шоссе, на земельном участке с кадастровым номером 63:09:0303070:517. Департаментом градостроительной деятельности администрации городского округа Тольятти на основании полученных технико-экономических показателей МКУ городского округа Тольятти «Ритуал» разработано техническое задание на выполнение проектно-изыскательских работ по объекту: «Строительство общественного городского кладбища по адресу: Самарская область, г. Тольятти, Обводное шоссе, на земельном участке с кадастровым номером 63:09:0303070:517» и согласовано с департаментом городского хозяйства администрации городского округа Тольятти и МКУ городского округа Тольятти «Ритуал». На основании </w:t>
            </w:r>
            <w:r>
              <w:lastRenderedPageBreak/>
              <w:t>запросов коммерческих предложений подготовлено обоснование начальной (максимальной) цены контракта в сумме 13 600 тыс. руб. На сегодняшний день проблемным вопросом является определение функциональной зоны, в которой расположен земельный участок с кадастровым номером 63:09:0303070:517.</w:t>
            </w:r>
            <w:r>
              <w:br/>
              <w:t>В соответствии с Генеральным планом городского округа Тольятти Самарской области, утверждённым решением Думы городского округа Тольятти Самарской области от 25.05.2018 № 1756 (далее – Генеральный план), земельный участок с кадастровым номером 63:09:0303070:517 расположен в функциональной зоне «Зона производственного использования».</w:t>
            </w:r>
            <w:r>
              <w:br/>
              <w:t>Согласно Правилам землепользования и застройки городского округа Тольятти, утверждённым решением Думы городского округа Тольятти от 24.12.2008 № 1059, участок находится в территориальной зоне ПК-4 «Зона коммунально-складских объектов».</w:t>
            </w:r>
            <w:r>
              <w:br/>
              <w:t>В настоящее время разработан проект изменений в Генеральный план, в котором земельный участок с кадастровым номером 63:09:0303070:517 расположен в функциональной зоне «Зоны специального назначения», предусматривающей размещение кладбищ (территориальная зона С-1«Зона кладбищ».).</w:t>
            </w:r>
            <w:r>
              <w:br/>
              <w:t>В связи с вступлением в силу Закона Самарской области от 26.11.2024 №105-ГД, передачей полномочий по утверждению документов территориального планирования органам государственной власти Самарской области, проект изменений в Генеральный план направлен в министерство строительства Самарской области. Срок его утверждения не определен.</w:t>
            </w:r>
            <w:r>
              <w:br/>
              <w:t xml:space="preserve">Мероприятия, реализованные с целью содержания существующих мест погребения, а также повышения доступности услуг для населения отражены в разделе 3.1.34 настоящего Отчета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27.</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по озеленению территории городского округа Тольятти выполнены в отчетном периоде, в том числе по высадке саженцев на территориях общего пользования, устройству газонов, уходу и </w:t>
            </w:r>
            <w:r>
              <w:lastRenderedPageBreak/>
              <w:t xml:space="preserve">восстановлению зеленых насаждений по окончании зимнего периода?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lastRenderedPageBreak/>
              <w:t xml:space="preserve">В2024 году выполнены работы по озеленению (посадка деревьев, кустарников, устройство газонов) на следующих общественных пространствах: в районе здания по ул. Мира, 85 - газон 900 кв. м, деревья 5 шт., кустарник в живой изгороди 100 п. м.; парк Центрального района 2 этап) – деревья 30 шт., кустарник 370 шт., цветники-многолетники 941 шт.; а так же в рамках реализации общественных и инициативных проектов по благоустройству на </w:t>
            </w:r>
            <w:r>
              <w:lastRenderedPageBreak/>
              <w:t>придомовых территориях – газон 2 444 кв. м., деревья – 12 шт., кустарники – 295 шт. Итого: газон 3 344 кв. м.; деревья 47 шт.; кустарник в живой изгороди 100 п. м, кустарники 665 шт. Кроме того, в 2024 году с участием членов экологического Совета городского округа Тольятти проведены акции по посадке зеленых насаждений (деревья 45 шт., кустарник 15 шт.) на землях общего пользования. Все работы по текущему содержанию молодых посадок первые 5-10 лет после посадки проводятся за счет средств бюджета городского округа Тольятти силами МБУ «</w:t>
            </w:r>
            <w:proofErr w:type="spellStart"/>
            <w:r>
              <w:t>Зеленстрой</w:t>
            </w:r>
            <w:proofErr w:type="spellEnd"/>
            <w:r>
              <w:t>» в рамках выделенного финансирования. На проведение благотворительных акций по посадке зеленых насаждений на землях общего пользования средства бюджета городского округа Тольятти не выделялись. Силами МБУ «</w:t>
            </w:r>
            <w:proofErr w:type="spellStart"/>
            <w:r>
              <w:t>Зеленстрой</w:t>
            </w:r>
            <w:proofErr w:type="spellEnd"/>
            <w:r>
              <w:t xml:space="preserve">» перед проведением акций по посадке выполнялись работы по подготовке, разбивке посадочных мест, доставке саженцев и растительного грунта, предоставлении инструментов и воды для полива, а также выполнялись </w:t>
            </w:r>
            <w:proofErr w:type="spellStart"/>
            <w:r>
              <w:t>уходные</w:t>
            </w:r>
            <w:proofErr w:type="spellEnd"/>
            <w:r>
              <w:t xml:space="preserve"> работы за молодыми посадками. Посадочный материал приобретался за счет средств спонсоров. </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ДОРОЖНОЕ ХОЗЯЙСТВО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28.</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проводятся администрацией для организации парковочных пространств на территории городского округа, в том числе в целях получения дополнительных доходов бюджета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Для управления парковочным пространством необходимы мероприятия по комплексному подходу к организации системы городского транспорта, проектов организации дорожного движения, с учетом особенностей муниципального образования и рассматриваемой территории. Для легкового автомобильного транспорта на улично-дорожной сети (далее - УДС) необходима разработка концепции развития парковочного пространства и муниципальных программ, которые предусматривают мероприятия по проектированию и устройству парковочных площадок вдоль магистральных автодорог УДС. Одним из основных вопросов организации работ по проектированию и реализации проектов по устройству парковочных площадок является оформление правоустанавливающих документов на земельные участки под размещение парковок, в том числе землеустроительной документации, как в составе автодорог, так и на отдельные объекты с целью соблюдения норм, установленных Земельным и Градостроительным кодексами РФ. Формирование земельных участков предусматривает организацию работ </w:t>
            </w:r>
            <w:r>
              <w:lastRenderedPageBreak/>
              <w:t>по разработке проектов планировки и проектов межевания территории.</w:t>
            </w:r>
            <w:r>
              <w:br/>
              <w:t>Для создания парковочных мест общего пользования, строительства паркингов, развития транспортной сети и повышения комфорта, департаментом дорожного хозяйства и транспорта администрации городского округа Тольятти (далее – Департамент) на постоянной основе ежегодно планируются и выполняются мероприятия в рамках выделенного бюджетного финансирования.</w:t>
            </w:r>
            <w:r>
              <w:br/>
              <w:t>В 2024 году:</w:t>
            </w:r>
            <w:r>
              <w:br/>
              <w:t>- выполнялись проектно – изыскательские работы по объекту:</w:t>
            </w:r>
            <w:r>
              <w:br/>
              <w:t>Реконструкция магистральной улицы городского значения регулируемого</w:t>
            </w:r>
            <w:r>
              <w:br/>
              <w:t>движения ул. Спортивной на участке от ул. Степана Разина до ул.</w:t>
            </w:r>
            <w:r>
              <w:br/>
              <w:t>Юбилейная в 8 квартале Автозаводского района г. Тольятти с устройством</w:t>
            </w:r>
            <w:r>
              <w:br/>
              <w:t>дополнительных парковочных мест.</w:t>
            </w:r>
            <w:r>
              <w:br/>
              <w:t>- выполнялись проектно – изыскательские работы по объекту:</w:t>
            </w:r>
            <w:r>
              <w:br/>
              <w:t>Реконструкция магистральной улицы районного значения транспортно-</w:t>
            </w:r>
            <w:r>
              <w:br/>
              <w:t>пешеходной ул. Тополиная от Южного шоссе до ул. 70 лет Октября с</w:t>
            </w:r>
            <w:r>
              <w:br/>
              <w:t>устройством дополнительных парковочных мест.</w:t>
            </w:r>
            <w:r>
              <w:br/>
              <w:t>Заключен муниципальный контракт, в том числе по объектам:</w:t>
            </w:r>
            <w:r>
              <w:br/>
              <w:t>- ул. Спортивная на участке от ул. Степана Разина до ул. Юбилейная</w:t>
            </w:r>
            <w:r>
              <w:br/>
              <w:t>(строительство бокового проезда) – 5 811 тыс. руб.;</w:t>
            </w:r>
            <w:r>
              <w:br/>
              <w:t>- ул. Тополиная от Южного шоссе до ул. 70 лет Октября (строительство</w:t>
            </w:r>
            <w:r>
              <w:br/>
              <w:t>бокового проезда) – 4 756 тыс. руб.</w:t>
            </w:r>
            <w:r>
              <w:br/>
              <w:t>В 2025 году утвержденным бюджетом городского округа Тольятти финансовые средства на мероприятия по организации парковочных</w:t>
            </w:r>
            <w:r>
              <w:br/>
              <w:t xml:space="preserve">пространств на территории городского округа Тольятти не предусмотрены.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29.</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по улучшению организации содержания магистральных и внутриквартальных дорог, в том числе по взаимодействию с РЭО ГИБДД УМВД России по г.Тольятти?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EB204A">
            <w:pPr>
              <w:pStyle w:val="4"/>
            </w:pPr>
            <w:r>
              <w:t xml:space="preserve">Работы по содержанию автомобильных дорог городского округа Тольятти осуществляются по муниципальному контракту № 0842200002123000242_259977 от 12.09.2023. (далее – Контракт), заключенному с ООО </w:t>
            </w:r>
            <w:r w:rsidR="00EB204A">
              <w:t>«</w:t>
            </w:r>
            <w:proofErr w:type="spellStart"/>
            <w:r>
              <w:t>Автодоринжиниринг</w:t>
            </w:r>
            <w:proofErr w:type="spellEnd"/>
            <w:r w:rsidR="00EB204A">
              <w:t>»</w:t>
            </w:r>
            <w:r>
              <w:t xml:space="preserve"> (далее – Подрядчик). Срок и выполнения работ по Контракту с 01.10.2023 года до 30.09.2025 года. Общая площадь содержания автомобильных дорог в рамках данного Контракта составляет – 6 308,04 </w:t>
            </w:r>
            <w:proofErr w:type="gramStart"/>
            <w:r>
              <w:t>тыс.м</w:t>
            </w:r>
            <w:proofErr w:type="gramEnd"/>
            <w:r>
              <w:t xml:space="preserve">². Подрядной организацией осуществляется </w:t>
            </w:r>
            <w:r>
              <w:lastRenderedPageBreak/>
              <w:t xml:space="preserve">круглосуточная уборка проезжей части магистральных дорог с применением </w:t>
            </w:r>
            <w:proofErr w:type="spellStart"/>
            <w:r>
              <w:t>противогололедных</w:t>
            </w:r>
            <w:proofErr w:type="spellEnd"/>
            <w:r>
              <w:t xml:space="preserve"> материалов. В соответствии с пунктом 8.1.1.2. Контракта, в зимний период, специалистами Департамента (далее – специалистами) проводятся проверки качества исполнения Контракта по содержанию автомобильных дорог городского округа Тольятти два раза в неделю. Также в соответствии с пунктом 8.1.1.3. Контракта, специалисты вправе назначать и проводить неплановую проверку выполнения работ по содержанию автомобильных дорог в любое время суток, в течение срока выполнения работ по Контракту. В зимнее время специалистами ежедневно проводятся проверки качества</w:t>
            </w:r>
            <w:r>
              <w:br/>
              <w:t>оказания услуг по содержанию автомобильных дорог городского округа</w:t>
            </w:r>
            <w:r>
              <w:br/>
              <w:t>Тольятти. Работы по борьбе с зимней скользкостью обеспечивают транспортно-эксплуатационное состояние дорог, удовлетворяющее требованиям ГОСТ Р 50597-93, и соответствовать заданному уровню содержания. За недопустимый уровень содержания, связанный с просрочкой</w:t>
            </w:r>
            <w:r>
              <w:br/>
              <w:t xml:space="preserve">исполнения обязательств по контракту, к подрядной организации Департаментом ведется </w:t>
            </w:r>
            <w:proofErr w:type="spellStart"/>
            <w:r>
              <w:t>претензионно</w:t>
            </w:r>
            <w:proofErr w:type="spellEnd"/>
            <w:r>
              <w:t xml:space="preserve"> - исковая работа с предъявлением штрафных санкций.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30.</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для организации бесперебойной работы светофоров на железнодорожных переездах в местах пересечения железнодорожных путей с дорогами местного значения в одном уровне?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настоящее время для информирования участников дорожного движения о приближении к железнодорожному переезду, расположенному на ул. Коммунистическая в районе дома №115 и его статуса «открыт-закрыт», на пересечении ул. Коммунистическая и ул. Ярославская, а также, в районе поворота на АО «</w:t>
            </w:r>
            <w:proofErr w:type="spellStart"/>
            <w:r>
              <w:t>Тольяттисоль</w:t>
            </w:r>
            <w:proofErr w:type="spellEnd"/>
            <w:r>
              <w:t>», установлены транспортные светофоры совместно с информационными щитами, указывающими расстояние до него и подключенные к семафорной сигнализации указанного железнодорожного переезда.</w:t>
            </w:r>
            <w:r>
              <w:br/>
              <w:t>При закрытии железнодорожного переезда включается запрещающий (красный) сигнал предварительного и основного светофоров, установленных на пересечении ул. Коммунистическая и ул. Ярославская, а также, в районе поворота на АО «</w:t>
            </w:r>
            <w:proofErr w:type="spellStart"/>
            <w:r>
              <w:t>Тольяттисоль</w:t>
            </w:r>
            <w:proofErr w:type="spellEnd"/>
            <w:r>
              <w:t xml:space="preserve">». </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t>ЭКОЛОГИЯ</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31.</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для улучшения экологической обстановки и ликвидации накопленного экологического загрязнения на площадках бывших промышленных предприятий на территории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2024 году администрацией городского округа Тольятти в целях улучшения экологической обстановки реализовано 16 мероприятий в рамках муниципальной программы «Охрана окружающей среды на территории городского округа Тольятти на 2022 - 2026 годы» (далее – Программа). Информация о результатах проведенных мероприятий отражена в разделе 3.1.38. настоящего Отчета.</w:t>
            </w:r>
            <w:r>
              <w:br/>
              <w:t>Успешное выполнение мероприятий Программы в 2024 году позволило, в том числе, завершить ликвидацию и рекультивацию 2-х крупных свалок, располагающихся на территории городского округа Тольятти (напротив 1-3 вставок ПАО «АвтоВАЗ» и южнее ОАО «</w:t>
            </w:r>
            <w:proofErr w:type="spellStart"/>
            <w:r>
              <w:t>АвтоВАЗАгрегат</w:t>
            </w:r>
            <w:proofErr w:type="spellEnd"/>
            <w:r>
              <w:t xml:space="preserve">») с привлечением средств областного и федерального бюджетов в рамках федерального проекта «Чистая страна» национального проекта «Экология». Проектами рекультивации и проектами ликвидации накопленного вреда окружающей среде предусмотрено продолжение работ по биологической рекультивации указанных свалок, в том числе проведение работ по восстановлению плодородия почв, созданию устойчивого травяного покрова на территории </w:t>
            </w:r>
            <w:proofErr w:type="spellStart"/>
            <w:r>
              <w:t>рекультивированных</w:t>
            </w:r>
            <w:proofErr w:type="spellEnd"/>
            <w:r>
              <w:t xml:space="preserve"> свалок, в течение четырех летних сезонов. В 2024 году проведен первый летний сезон биологической рекультивации на обоих объектах. Необходимо продолжение биологической рекультивации в 2025-2027 годах за счет бюджета городского округа Тольятти.</w:t>
            </w:r>
            <w:r>
              <w:br/>
              <w:t>Кроме этого, Минприроды России включены в Государственный реестр объектов накопленного вреда окружающей среде 4 объекта, из которых:</w:t>
            </w:r>
            <w:r>
              <w:br/>
              <w:t xml:space="preserve">- 2 объекта на территории бывшего ОАО «Фосфор», </w:t>
            </w:r>
            <w:proofErr w:type="spellStart"/>
            <w:r>
              <w:t>Новозаводская</w:t>
            </w:r>
            <w:proofErr w:type="spellEnd"/>
            <w:r>
              <w:t xml:space="preserve"> 2а, по степени потенциального воздействия на здоровье граждан и продолжительность их жизни, относящиеся к категории среднего риска;</w:t>
            </w:r>
            <w:r>
              <w:br/>
              <w:t xml:space="preserve">- 2 объекта в районе Васильевских озер, (карьер «Жигулевское море» и </w:t>
            </w:r>
            <w:proofErr w:type="spellStart"/>
            <w:r>
              <w:t>шламонакопитель</w:t>
            </w:r>
            <w:proofErr w:type="spellEnd"/>
            <w:r>
              <w:t xml:space="preserve"> бывшего ПО «Куйбышевазот»), по степени потенциального воздействия на здоровье граждан и продолжительность их жизни, относящиеся к категории высокого риска.</w:t>
            </w:r>
            <w:r>
              <w:br/>
              <w:t xml:space="preserve">Указанные объекты расположены на землях, находящихся в государственной собственности, в связи с чем, ликвидацию данных объектов осуществляет министерство природных ресурсов и экологии Самарской области. Работы по ликвидации данных объектов включены в план природоохранных </w:t>
            </w:r>
            <w:r>
              <w:lastRenderedPageBreak/>
              <w:t>мероприятий Самарской области начиная с 2024 года.</w:t>
            </w:r>
            <w:r>
              <w:br/>
              <w:t xml:space="preserve">При принятии Минприроды России положительного решения и при выделении средств федерального бюджета часть объектов может быть ликвидирована до 2030 года в рамках федерального проекта «Генеральная уборка» национального проекта «Экологическое благополучие».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32.</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по взаимодействию с предприятиями и организациями всех форм собственности в целях уменьшения загрязнения атмосферного воздуха, особенно в период неблагоприятных метеорологических условий (также в случаях усиления специфических химических запахов в атмосферном воздухе)?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2024 году администрацией городского округа Тольятти, в сфере охраны окружающей среды проведены 705 наблюдений за соблюдением обязательных требований в отношении хозяйствующих субъектов. Специалисты привлекались органами прокуратуры в проведении 63 внеплановых проверок. Проведено 527 выездных обследований территории.</w:t>
            </w:r>
            <w:r>
              <w:br/>
              <w:t xml:space="preserve">Успешно внедрены новые механизмы в рамках профилактической деятельности. </w:t>
            </w:r>
            <w:r>
              <w:br/>
              <w:t>Проведено 584 консультации по соблюдению обязательных требований.</w:t>
            </w:r>
            <w:r>
              <w:br/>
              <w:t>Проведено 48 профилактических визитов.</w:t>
            </w:r>
            <w:r>
              <w:br/>
              <w:t xml:space="preserve">Поставлено на учет 92 новых объекта негативного воздействия на окружающую среду. Выдано юридическим лицам 472 предостережения о недопустимости нарушения требований природоохранного законодательства, в том числе по соблюдению планов мероприятий по снижению выбросов в период неблагоприятных метеорологических условий. Проведено 483 профилактических мероприятий по информированию граждан и организаций о необходимости соблюдения природоохранного законодательства.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33.</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по предупреждению образования несанкционированных свалок и по ликвидации существующих несанкционированных свалок?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В 2024 году администрацией городского округа Тольятти, в рамках переданных отдельных государственных полномочий в сфере охраны окружающей среды проведено 527 выездных обследований территории, направлено в органы полиции 15 материалов по фактам размещения отходов в неустановленных для этих целей местах. </w:t>
            </w:r>
            <w:r>
              <w:br/>
              <w:t xml:space="preserve">Информация о мероприятиях, выполненных с целью ликвидации несанкционированных свалок, отражена в разделе 3.1.35 настоящего Отчета.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34.</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действия принимаются администрацией городского округа в целях развития и модернизации системы ливневой </w:t>
            </w:r>
            <w:r>
              <w:lastRenderedPageBreak/>
              <w:t xml:space="preserve">канализации, в том числе реализация мероприятий по строительству очистных сооружений ливневых сточных вод в Автозаводском районе?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lastRenderedPageBreak/>
              <w:t xml:space="preserve">В рамках Федерального проекта «Оздоровление Волги» в рамках национального проекта «Экология», утвержденного президиумом Совета при Президенте РФ по стратегическому развитию и национальным проектам </w:t>
            </w:r>
            <w:r>
              <w:lastRenderedPageBreak/>
              <w:t>(протокол от 24.12.2018 № 16), постановлением Правительства Самарской области от 26.07.2019 № 514 «Об утверждении государственной программы Самарской области «Оздоровление Волги. Строительство и реконструкция (модернизация) очистных сооружений централизованных систем водоотведения» на 2019-2024 годы», между администрацией городского округа Тольятти и ООО «Базис» заключен муниципальный контракт от 23.07.2021 № 0142200001321012485_77955 на выполнение проектных и изыскательских работ на строительство объекта «Строительство очистных сооружений дождевых сточных вод с селитебной территории Автозаводского района г. Тольятти с подводящими трубопроводами и инженерно-техническим обеспечением»</w:t>
            </w:r>
            <w:r>
              <w:br/>
              <w:t>Проектирование очистных сооружений осуществляется в два этапа. В настоящее время проектная документация разработана в полном объеме и готова к прохождению государственной экспертизы, однако требования ФАУ «</w:t>
            </w:r>
            <w:proofErr w:type="spellStart"/>
            <w:r>
              <w:t>Главгосэкспертиза</w:t>
            </w:r>
            <w:proofErr w:type="spellEnd"/>
            <w:r>
              <w:t xml:space="preserve"> России» к составу и комплектности направляемой на проверку документации препятствуют получению положительного заключения государственной экспертизы проектной документации и результатов инженерных изысканий, а именно требование о наличии актуального документа, подтверждающего размер и источник/источники финансирования – письмо о подтверждении предполагаемой (предельной) стоимости строительства.</w:t>
            </w:r>
            <w:r>
              <w:br/>
              <w:t xml:space="preserve">Министерство энергетики и жилищно-коммунального хозяйства Самарской области является главным распорядителем средств областного бюджета. С целью получения письма о подтверждении предполагаемой (предельной) стоимости строительства данного объекта, в адрес Минэнерго и ЖКХ СО направлены запросы о предоставлении Письма ГРБС. На сегодняшний день ответы в адрес администрации городского округа Тольятти не поступали. В связи с возникшими обстоятельствами, препятствующими получению положительного заключения государственной экспертизы, а именно отсутствие Письма ГРБС, 12 мая 2023 года ООО «Базис» обратилось в Арбитражный суд Самарской области с заявлением о расторжении заключенного муниципального контракта от 23.07.2021 № 0142200001321012485_77955 и взыскании стоимости фактически </w:t>
            </w:r>
            <w:r>
              <w:lastRenderedPageBreak/>
              <w:t xml:space="preserve">выполненных работ в размере 40 596 865.02 (Сорок миллионов пятьсот девяносто шесть тысяч восемьсот шестьдесят пять рублей 02 копейки). </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ПРЕДПРИНИМАТЕЛЬСТВО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35.</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действия принимаются администрацией городского округа по выявлению и ликвидации объектов несанкционированной нестационарной торговли, результаты работы по итогам отчетного года?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2024 году организация вывоза в соответствии с постановлением мэрии городского округа Тольятти от 07.11.2012 № 3106-п/1, «О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 Самарской области и муниципальных правовых актов городского округа Тольятти» осуществлялась администрацией городского округа Тольятти совместно с муниципальное бюджетное учреждение «</w:t>
            </w:r>
            <w:proofErr w:type="spellStart"/>
            <w:r>
              <w:t>Зеленстрой</w:t>
            </w:r>
            <w:proofErr w:type="spellEnd"/>
            <w:r>
              <w:t>» (далее – МБУ «</w:t>
            </w:r>
            <w:proofErr w:type="spellStart"/>
            <w:r>
              <w:t>Зеленстрой</w:t>
            </w:r>
            <w:proofErr w:type="spellEnd"/>
            <w:r>
              <w:t>»).</w:t>
            </w:r>
            <w:r>
              <w:br/>
              <w:t>По результатам выездных мероприятий специалистами администрации городского округа Тольятти проведена следующая работа:</w:t>
            </w:r>
            <w:r>
              <w:br/>
              <w:t>- составлено и вручено 162 предписаний собственникам самовольно размещенных нестационарных торговых объектов для устранения нарушений;</w:t>
            </w:r>
            <w:r>
              <w:br/>
              <w:t>- осуществлен вывоз силами МБУ «</w:t>
            </w:r>
            <w:proofErr w:type="spellStart"/>
            <w:r>
              <w:t>Зеленстрой</w:t>
            </w:r>
            <w:proofErr w:type="spellEnd"/>
            <w:r>
              <w:t>» - 49 самовольно размещенных нестационарных торговых объектов;</w:t>
            </w:r>
            <w:r>
              <w:br/>
              <w:t xml:space="preserve">- 69 самовольно размещённых нестационарных торговых объектов вывезено собственниками самостоятельно, после проведения администрацией городского округа Тольятти процедуры по вывозу незаконно размещенных объектов потребительского рынка. </w:t>
            </w:r>
            <w:r>
              <w:br/>
              <w:t>Общее количество самовольно размещенных нестационарных торговых объектов, запланированных к вывозу в 2024 году составляло 162 объекта.</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36.</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мероприятия проводятся администрацией городского округа для разработки и утверждения требований к единому архитектурному облику нестационарных торговых объектов, в том числе в целях применения при заключении новых договоров на размещение </w:t>
            </w:r>
            <w:r>
              <w:lastRenderedPageBreak/>
              <w:t xml:space="preserve">нестационарных торговых объектов и приведения существующих нестационарных торговых объектов к единому архитектурному облику?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lastRenderedPageBreak/>
              <w:t>Условиями договоров на размещение нестационарных торговых объектов установлена обязанность владельцев нестационарных торговых объектов обеспечить выполнение требований Правил благоустройства территории городского округа Тольятти, утвержденных решением Думы городского округа Тольятти от 04.07.2018 № 1789 (далее – Правила благоустройства), в том числе ст. 11, ст. 23, 23.1, 23.2 указанного нормативного правового акта.</w:t>
            </w:r>
            <w:r>
              <w:br/>
              <w:t xml:space="preserve">Согласно ст. 11 Правил благоустройства, размещение (изменение внешнего </w:t>
            </w:r>
            <w:r>
              <w:lastRenderedPageBreak/>
              <w:t>архитектурного облика) нестационарных торговых объектов осуществляется на основании согласованного с департаментом градостроительной деятельности администрации городского округа Тольятти эскизного проекта.</w:t>
            </w:r>
            <w:r>
              <w:br/>
              <w:t xml:space="preserve">Контрагентам по договорам на размещение нестационарных торговых объектов, которые до настоящего времени не предоставили в управление потребительского рынка согласованные с департаментом градостроительной деятельности администрации городского округа Тольятти эскизные проекты, подготовлены уведомления о необходимости предоставить эскизные проекты, согласованные с департаментом градостроительной деятельности администрации городского округа Тольятти, а также информацию о соответствии размещенных нестационарных торговых объектов указанным эскизным проектам. </w:t>
            </w:r>
            <w:r>
              <w:br/>
              <w:t>В настоящее время вышеуказанные уведомления подготовлены по 357 договорам на размещение нестационарных торговых объектов, подготовка уведомлений продолжается.</w:t>
            </w:r>
            <w:r>
              <w:br/>
              <w:t>Кроме того, контрагентам, которые ранее были уведомлены о необходимости предоставить эскизный проект, согласованный департаментом градостроительной деятельности и срок, указанный в уведомлении истек, направлены 32 уведомления об обязанности оплатить штраф.</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37.</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принимаются администрацией городского округа в целях решения вопроса кадрового дефицита (в том числе путем привлечения молодых специалистов) во всех сферах экономической деятельности и социальной сферы?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целях решения вопроса кадрового дефицита в бюджетной сфере в 2024 году направлены средства бюджета городского округа Тольятти:</w:t>
            </w:r>
            <w:r>
              <w:br/>
              <w:t xml:space="preserve">- на исполнение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в части доведения в 2024 году средней заработной платы работников учреждений культуры до средней заработной платы от трудовой деятельности в Самарской области, средней заработной платы преподавателей учреждений дополнительного образования детей до средней заработной платы учителей в Самарской области – 162 704 тыс. руб.; </w:t>
            </w:r>
            <w:r>
              <w:br/>
              <w:t xml:space="preserve">- повышение минимального размера оплаты труда работников бюджетной сферы городского округа до 19 242 руб. с 1 января 2024 года – 213 380 тыс. руб.; </w:t>
            </w:r>
            <w:r>
              <w:br/>
            </w:r>
            <w:r>
              <w:lastRenderedPageBreak/>
              <w:t xml:space="preserve">- осуществление двух единовременных выплат работникам учреждений социальной сферы - 154 570 тыс. руб.; </w:t>
            </w:r>
            <w:r>
              <w:br/>
              <w:t xml:space="preserve">- индексацию заработной платы на 18,5 % с 1 января 2024, на 5,1% с 1 октября 2024 года; </w:t>
            </w:r>
            <w:r>
              <w:br/>
              <w:t xml:space="preserve">- введение дополнительных ставок и изменение размера надбавок работников отдельных муниципальных учреждений городского округа, на которых не распространяются Указы Президента Российской Федерации, и работников органов местного самоуправления, увеличение базового норматива затрат на муниципальную услугу «Присмотр и уход» в части фонда оплаты труда, исполнение государственных полномочий - 450 609 тыс. руб.; </w:t>
            </w:r>
            <w:r>
              <w:br/>
              <w:t xml:space="preserve">- субсидии МП «ТПАТП № 3» и МП «ТТУ» на закупку работ, связанных с осуществлением регулярных перевозок пассажиров и багажа по муниципальным маршрутам автомобильным и городским наземным электрическим транспортом - 187 599 тыс. руб., что позволило обеспечить повышение уровня средней заработной платы водителям автобусов, троллейбусов и иным категориям (кондукторы, вспомогательные и ремонтные рабочие). </w:t>
            </w:r>
            <w:r>
              <w:br/>
              <w:t>В соответствии с полномочиями органов местного самоуправления, определенными статьей 16 Федерального закона от 06.10.2003 № 131-ФЗ «Об общих принципах организации местного самоуправления в Российской Федерации», статьей 17 Федерального закона от 21.11.2011 № 323-ФЗ «Об основах охраны здоровья граждан в Российской Федерации», Законом Самарской области от 03.10.2013 № 82-ГД «О полномочиях органов государственной власти Самарской области по взаимодействию с Советом муниципальных образований Самарской области», решением Думы городского округа Тольятти от 08.07.2015 № 778 «О Положении об отдельных вопросах в сфере охраны здоровья граждан в городском округе Тольятти» в городском округе Тольятти в 2024 году реализовывалась муниципальная программа «Укрепление общественного здоровья в городском округе Тольятти» на 2021-2024 годы, утвержденная постановлением администрации городского округа Тольятти от 07.08.2020 № 2400-п/1, предусматривающая, в том числе, мероприятия, направленные на повышение укомплектованности врачами, средним медицинским персоналом медицинских организаций.</w:t>
            </w:r>
            <w:r>
              <w:br/>
            </w:r>
            <w:r>
              <w:lastRenderedPageBreak/>
              <w:t>В рамках задачи «Создание благоприятных условий в целях привлечения медицинских работников для работы в государственные учреждения здравоохранения Самарской области, расположенные на территории городского округа Тольятти» за счет средств бюджета городского округа Тольятти в 2024 году, предоставлялись следующие дополнительные меры социальной поддержки:</w:t>
            </w:r>
            <w:r>
              <w:br/>
              <w:t>а) дополнительные меры социальной поддержки обучающимся по образовательным программам высшего медицинского образования, заключившим договор с государственным учреждением здравоохранения, подведомственным министерству здравоохранения Самарской области, расположенным на территории городского округа Тольятти, в виде денежных выплат (студенты, ординаторы).</w:t>
            </w:r>
            <w:r>
              <w:br/>
              <w:t>В 2024 году количество получателей данной денежной выплаты составило 634 чел. на общую сумму 5972 тыс. руб. (размер выплаты - 1 тыс. руб. ежемесячно в течение учебного года, включая каникулярное время);</w:t>
            </w:r>
            <w:r>
              <w:br/>
              <w:t xml:space="preserve">б) дополнительные меры социальной поддержки в виде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(врач-кардиолог, врач-анестезиолог-реаниматолог, врач по </w:t>
            </w:r>
            <w:proofErr w:type="spellStart"/>
            <w:r>
              <w:t>рентгенэндоваскулярной</w:t>
            </w:r>
            <w:proofErr w:type="spellEnd"/>
            <w:r>
              <w:t xml:space="preserve"> диагностике и лечению).</w:t>
            </w:r>
            <w:r>
              <w:br/>
              <w:t>В 2024 году количество получателей данной денежной выплаты составило 12 чел. на общую сумму 3690 тыс. руб. (размер выплаты - 30 тыс. руб. ежемесячно);</w:t>
            </w:r>
            <w:r>
              <w:br/>
              <w:t>в) дополнительные меры социальной поддержки в виде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гражданам, занимающим отдельные должности медицинских работников в государственных учреждениях здравоохранения Самарской области, расположенных на территории городского округа Тольятти.</w:t>
            </w:r>
            <w:r>
              <w:br/>
              <w:t xml:space="preserve">В 2024 году количество получателей данной денежной выплаты составило 72 </w:t>
            </w:r>
            <w:r>
              <w:lastRenderedPageBreak/>
              <w:t>чел. на общую сумму 2700 тыс. руб. (размер выплаты - 5 тыс. руб. ежемесячно).</w:t>
            </w:r>
            <w:r>
              <w:br/>
              <w:t>Отдельно необходимо отметить, что с 2025 года реализуется аналогичная муниципальная программа «Укрепление общественного здоровья в городском округе Тольятти» на 2025-2029 годы, утвержденная постановлением администрации городского округа Тольятти от 20.09.2024 №1764-п/1.</w:t>
            </w:r>
            <w:r>
              <w:br/>
              <w:t>Также, по информации департамента по управлению муниципальным имуществом администрации городского округа Тольятти в 2024 году обеспечены служебными помещениями муниципального специализированного жилищного фонда 15 медицинских работников государственных учреждений здравоохранения, расположенных на территории городского округа Тольятти, а также члены их семей (всего обеспечено 57 работников).</w:t>
            </w:r>
            <w:r>
              <w:br/>
              <w:t xml:space="preserve">Управлением взаимодействия с общественностью администрации городского округа Тольятти ежегодно проводится конкурс на присуждение именных премий главы городского округа Тольятти для лиц с ограниченными возможностями здоровья и добровольцев из числа жителей городского округа, в том числе, среди медицинских работников в номинации «За социальную активность и милосердие», в которой участвуют медицинские работники со стажем работы в медицинском учреждении менее трех лет. Размер премии составляет 20 тыс.руб. В 2024 году по соответствующей номинации награжден 1 медицинский работник врач-невролог ГБУЗ СО «ТГКБ №2 им. </w:t>
            </w:r>
            <w:proofErr w:type="spellStart"/>
            <w:r>
              <w:t>В.В.Баныкина</w:t>
            </w:r>
            <w:proofErr w:type="spellEnd"/>
            <w:r>
              <w:t>».</w:t>
            </w:r>
            <w:r>
              <w:br/>
              <w:t>Указанные меры также способствуют решению вопроса кадрового дефицита в государственных учреждениях здравоохранения Самарской области, расположенных на территории городского округа Тольятти.</w:t>
            </w:r>
            <w:r>
              <w:br/>
              <w:t>С целью привлечения педагогических работников в муниципальные общеобразовательные учреждения в городском округе Тольятти разработаны следующие меры социальной поддержки:</w:t>
            </w:r>
            <w:r>
              <w:br/>
              <w:t xml:space="preserve">–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w:t>
            </w:r>
            <w:r>
              <w:lastRenderedPageBreak/>
              <w:t>Тольятти».</w:t>
            </w:r>
            <w:r>
              <w:br/>
              <w:t>Постановление администрации городского округа Тольятти от 26.06.2024 № 1151-п/1 «О дополнительных мерах социальной поддержки в виде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Тольятти».</w:t>
            </w:r>
            <w:r>
              <w:br/>
              <w:t>Размер денежной выплаты равен размеру вносимой платы за жилое помещение, установленной соответствующим договором найма жилого помещения частного жилищного фонда, поднайма жилого помещения частного, государственного или муниципального жилищного фондов, но не более 5000 рублей ежемесячно.</w:t>
            </w:r>
            <w:r>
              <w:br/>
              <w:t xml:space="preserve">Данная мера </w:t>
            </w:r>
            <w:proofErr w:type="spellStart"/>
            <w:r>
              <w:t>соцподдержки</w:t>
            </w:r>
            <w:proofErr w:type="spellEnd"/>
            <w:r>
              <w:t xml:space="preserve"> предоставляется с 23.10.2024. Всего обратилось 15 заявителей за предоставлением муниципальной услуги. Услуга оказана девяти заявителям, два заявителя в настоящее время находятся на рассмотрении. Четырем заявителям отказано в предоставлении муниципальной услуги в связи с несоответствием категории получателей муниципальной услуги.</w:t>
            </w:r>
            <w:r>
              <w:br/>
              <w:t>- Постановление Администрации городского округа Тольятти Самарской области от 21.12.2023 N 3342-п/1 «О дополнительных мерах социальной поддержки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 Размер денежной выплаты обучающимся, указанным в Постановлении составляет 1000 рублей за каждый месяц.</w:t>
            </w:r>
            <w:r>
              <w:br/>
              <w:t xml:space="preserve">Данная мера </w:t>
            </w:r>
            <w:proofErr w:type="spellStart"/>
            <w:r>
              <w:t>соцподдержки</w:t>
            </w:r>
            <w:proofErr w:type="spellEnd"/>
            <w:r>
              <w:t xml:space="preserve"> предоставляется с 27.12.2023.</w:t>
            </w:r>
            <w:r>
              <w:br/>
            </w:r>
            <w:r>
              <w:lastRenderedPageBreak/>
              <w:t>За 2024 год за получением муниципальной услуги обратилось 12 заявителей. В 2025 году по настоящее время обратилось повторно за оказанием услуги 8 заявителей.</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МЕСТНОЕ САМОУПРАВЛЕНИЕ И ВЗАИМОДЕЙСТВИЕ С ОБЩЕСТВЕННЫМИ И НЕКОММЕРЧЕСКИМИ ОРГАНИЗАЦИЯМИ</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38.</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для дальнейших путей развития территориального общественного самоуправления (далее – ТОС), в том числе в части взаимодействия органов местного самоуправления и ТОС и создания условий для включения жителей в процессы развития и укрепления ТОС?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По информации администраций районов, в 2024 году на территории городского округа осуществляли деятельность 58 ТОС, в том числе 31 ТОС (54%) прошли государственную регистрацию в организационно-правовой форме некоммерческой организации и наделены статусом юридического лица, в том числе:</w:t>
            </w:r>
            <w:r>
              <w:br/>
              <w:t>Автозаводский район – 23 ТОС (20 юр</w:t>
            </w:r>
            <w:r w:rsidR="00DC3322">
              <w:t xml:space="preserve">идических </w:t>
            </w:r>
            <w:r>
              <w:t>лиц);</w:t>
            </w:r>
            <w:r>
              <w:br/>
              <w:t xml:space="preserve">Комсомольский район – 14 ТОС (10 </w:t>
            </w:r>
            <w:r w:rsidR="00DC3322" w:rsidRPr="00DC3322">
              <w:t>юридических лиц</w:t>
            </w:r>
            <w:r>
              <w:t>);</w:t>
            </w:r>
            <w:r>
              <w:br/>
              <w:t>Центральный район – 21 ТОС (1 юр</w:t>
            </w:r>
            <w:r w:rsidR="00883E81">
              <w:t xml:space="preserve">идическое </w:t>
            </w:r>
            <w:r>
              <w:t>лицо).</w:t>
            </w:r>
            <w:r>
              <w:br/>
              <w:t>В целях развития ТОС управление взаимодействия с общественностью администрации городского округа Тольятти оказывает имущественную, информационную, консультационную, финансовую поддержку в рамках муниципальной программы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 утвержденной постановлением администрации городского округа Тольятти от 23.09.2020 № 2850-п/1.</w:t>
            </w:r>
            <w:r>
              <w:br/>
              <w:t>Объем средств бюджета городского округа Тольятти, направленного на поддержку и развитие ТОС в 2024 году составил 11 867,00 тыс.руб., том числе:</w:t>
            </w:r>
            <w:r>
              <w:br/>
              <w:t>- на предоставление субсидии ТОС-</w:t>
            </w:r>
            <w:r w:rsidR="00AC62F9">
              <w:t xml:space="preserve"> </w:t>
            </w:r>
            <w:r>
              <w:t>юр</w:t>
            </w:r>
            <w:r w:rsidR="00883E81">
              <w:t xml:space="preserve">идические </w:t>
            </w:r>
            <w:r>
              <w:t>лицам – 4 310,00 тыс.руб.;</w:t>
            </w:r>
            <w:r>
              <w:br/>
              <w:t>- на поддержку инициатив населения проживающего в границах ТОС, осуществляющих деятельность без статуса юр</w:t>
            </w:r>
            <w:r w:rsidR="00883E81">
              <w:t xml:space="preserve">идические </w:t>
            </w:r>
            <w:r>
              <w:t>лица (через МКУ «Центр поддержки общественных инициатив») – 1 085,00 тыс.руб.;</w:t>
            </w:r>
            <w:r>
              <w:br/>
              <w:t>- на поощрение ТОС – победителей городского конкурса «Лучшие практики ТОС» – 444,00 тыс.руб.;</w:t>
            </w:r>
            <w:r>
              <w:br/>
              <w:t>- на оплату расходов, связанных с содержанием помещений и коммунальными услугами – 3 637,00 тыс.руб. (за 11 месяцев 2024 года);</w:t>
            </w:r>
            <w:r>
              <w:br/>
              <w:t>- на ремонт в 11 помещениях ТОС – 2 391,00 тыс.руб.</w:t>
            </w:r>
            <w:r>
              <w:br/>
            </w:r>
            <w:r>
              <w:lastRenderedPageBreak/>
              <w:t>Ежегодно из бюджета городского округа Тольятти выделяются денежные средства на предоставление субсидии на оказание содействия в осуществлении и развитии территориального общественного самоуправления. Право на получение субсидии имеют ТОС, осуществляющие деятельность в статусе юридического лица, подавшие заявки на предоставление субсидии. В 2024 году количество получателей субсидии – 22 ТОС.</w:t>
            </w:r>
            <w:r>
              <w:br/>
              <w:t>Средства субсидии ТОС могут направлять на текущие расходы, связанные с деятельностью юридического лица, организацию мероприятий по месту жительства, вознаграждение активу ТОС, реализацию инициатив и проектов участников ТОС.</w:t>
            </w:r>
            <w:r>
              <w:br/>
              <w:t>Поддержку инициатив населения, проживающего в границах ТОС, осуществляющих деятельность без статуса юр</w:t>
            </w:r>
            <w:r w:rsidR="00883E81">
              <w:t xml:space="preserve">идические </w:t>
            </w:r>
            <w:r>
              <w:t>лица оказывает МКУ «Центр поддержки общественных инициатив» за счет средств бюджета городского округа Тольятти. В 2024 году в границах 35 ТОС, по заявкам, проведено 65 мероприятий.</w:t>
            </w:r>
            <w:r>
              <w:br/>
              <w:t>На территории городского округа Тольятти созданы материально технические условия для осуществления деятельности ТОС. По договору безвозмездного пользования ТОС предоставлены помещения, которые оснащены мебелью и оргтехникой. Все расходы, связанные с содержанием помещений осуществляются за счет средств бюджета городского округа Тольятти.</w:t>
            </w:r>
            <w:r>
              <w:br/>
              <w:t>В целях развития ТОС, ежегодно проводится городской конкурс «Лучшие практики ТОС», по итогам которого победители получают денежное вознаграждение. В 2024 году конкурс проводился в 2 этапа. Количество участников составило 57 человек, из них призовые места заняли 17 человек.</w:t>
            </w:r>
            <w:r>
              <w:br/>
              <w:t xml:space="preserve">Кроме того, каждый год проводится Форум «ТОЛЬЯТТИ: Территория Особого Статуса», в котором принимают участие представители СОНКО и ТОС. В 2024 году в рамках работы Форума были организованы мастер-классы по вопросам участия в конкурсах </w:t>
            </w:r>
            <w:proofErr w:type="spellStart"/>
            <w:r>
              <w:t>грантовой</w:t>
            </w:r>
            <w:proofErr w:type="spellEnd"/>
            <w:r>
              <w:t xml:space="preserve"> поддержки, проведен чемпионат по социальному проектированию «</w:t>
            </w:r>
            <w:proofErr w:type="spellStart"/>
            <w:r>
              <w:t>ПроЛог</w:t>
            </w:r>
            <w:proofErr w:type="spellEnd"/>
            <w:r>
              <w:t>» с демонстрацией настольных игр по социально-значимым темам, организованы выставки победителей конкурса Фонда президентских грантов и СОНКО, принимающих активное участие в сборе и доставке гуманитарной помощи участникам специальной военной операции.</w:t>
            </w:r>
            <w:r>
              <w:br/>
            </w:r>
            <w:r>
              <w:lastRenderedPageBreak/>
              <w:t>Большое внимание уделяется повышению компетенции членов ТОС. На постоянной основе МКУ «Центр поддержки общественных инициатив» проводит обучающие семинары по актуальным направлениям: привлечение внебюджетных средств, социальное проектирование, подготовка заявок на участие в конкурсах. Организована работа проектных мастерских, проводятся встречи в Виртуальном Центре ТОС. В 2024 году организовано 153 обучающих семинара.</w:t>
            </w:r>
            <w:r>
              <w:br/>
              <w:t>Администрация Автозаводского района – территориальный орган администрации городского округа Тольятти – создает необходимые условия для включения жителей в процессы развития и укрепления ТОС.</w:t>
            </w:r>
            <w:r>
              <w:br/>
              <w:t>В 2024 году на территории Автозаводского района осуществляли деятельность 23 учрежденных ТОС, из них 20 – юридические лица, что составляет 86% от общего числа ТОС по району.</w:t>
            </w:r>
            <w:r>
              <w:br/>
              <w:t>При оказании администрацией Автозаводского района методической помощи ТОС, в 2024 году 4 ТОС: 3б, 8, 9, 14 кварталов провели работу по расширению границ осуществления ТОС Автозаводского района. Так, ТОС-14 и ТОС «НАШ КВАРТАЛ» включили по 5 новых домов, ТОС-3б – 12 домов, ТОС-8 расширил свои границы на 17 многоквартирных домов.</w:t>
            </w:r>
            <w:r>
              <w:br/>
              <w:t>При содействии администрации Автозаводского района, в 2024 году проведены 24 конференции по осуществлению ТОС Автозаводского района:</w:t>
            </w:r>
            <w:r>
              <w:br/>
              <w:t>–11 отчётных конференций ТОС: 1, 2, 3б, 7, 8, 11, 12, 13, 14, 18, 21 кварталов;</w:t>
            </w:r>
            <w:r>
              <w:br/>
              <w:t>– 7 отчётно-выборных конференций ТОС: 3б, «НАШ КВАРТАЛ», 10, 11, 15, 17, 20 кварталов, с избранием на новый 5-летний срок председателей указанных ТОС;</w:t>
            </w:r>
            <w:r>
              <w:br/>
              <w:t>– 4 выборных конференций ТОС: 2, 3, 5, 6 кварталов, где жителями избраны новые председатели ТОС;</w:t>
            </w:r>
            <w:r>
              <w:br/>
              <w:t>– 2 конференции ТОС по участию в государственной программе Самарской области «Поддержка инициатив населения муниципальных образований в Самарской области» (по 1 общественному проекту от ТОС: 3б, 6 кварталов). При этом, 3 ТОС: 8, 20, 21 кварталов, провели конференции по осуществлению ТОС, в том числе обсудив и утвердив участие ТОС в 5 общественных проектах данной государственной программы.</w:t>
            </w:r>
            <w:r>
              <w:br/>
              <w:t xml:space="preserve">В 2024 году не состоялись выборные конференции ТОС: 4, 16, 19 кварталов в </w:t>
            </w:r>
            <w:r>
              <w:lastRenderedPageBreak/>
              <w:t>связи с отсутствием кворума (ТОС-4), а также длительным процессом сбора инициативными группами подписей для выдвижения делегатов на конференции (ТОС: 16, 19 кварталов).</w:t>
            </w:r>
            <w:r>
              <w:br/>
              <w:t>По инициативе администрации Автозаводского района, в помещениях 20 ТОС Автозаводского района, предоставленных безвозмездно администрацией городского округа Тольятти для реализации уставных целей ТОС, осуществляется сбор предметов первой необходимости для отправки гуманитарных грузов, жители активно участвуют в мероприятиях по плетению маскировочных сетей, изготовлению окопных свечей. При этом ТОС Автозаводского района активно сотрудничают с Благотворительными фондами, созданными в целях помощи участникам СВО («Быть, а не казаться», «Тольятти ЗОВ»).</w:t>
            </w:r>
            <w:r>
              <w:br/>
              <w:t>В 2024 году администрация Автозаводского района, при взаимодействии с Управлением Министерства юстиции РФ по Самарской области, оказывала содействие ТОС: 2, 3, 3а, 3б, 5, 6, 14 кварталов при регистрации изменений в Едином государственном реестре юридических лиц (изменение сведений об избранном председателе ТОС, о регистрации Устава ТОС в новой редакции).</w:t>
            </w:r>
            <w:r>
              <w:br/>
              <w:t>Администрация Комсомольского района городского округа Тольятти территориальным общественным самоуправлениям (далее – ТОС) Комсомольского района оказывает информационную и консультационную поддержку, содействие в подготовке и проведении собраний, конференций граждан; проводит консультации, обучающие семинары по вопросам участия в федеральных, региональных, муниципальных программах и конкурсах поддержки инициатив населения, а также оказывает помощь в подготовке заявок и сборе необходимых документов для участия в конкурсах.</w:t>
            </w:r>
            <w:r>
              <w:br/>
              <w:t>С целью увеличения количества ТОС юридических лиц, оказания содействия в оформлении/переоформлении уставных документов ведется информационная и методическая работа с ТОС по вопросам повышения правовой грамотности в осуществлении деятельности ТОС как некоммерческой организации.</w:t>
            </w:r>
            <w:r>
              <w:br/>
              <w:t xml:space="preserve">На средства предоставленной субсидии, выделенной из бюджета городского округа Тольятти, </w:t>
            </w:r>
            <w:proofErr w:type="spellStart"/>
            <w:r>
              <w:t>ТОСы</w:t>
            </w:r>
            <w:proofErr w:type="spellEnd"/>
            <w:r>
              <w:t xml:space="preserve"> реализовывают проекты по благоустройству территорий ТОС, социальных инициатив, организовывают и проводят социокультурные мероприятия разных форматов.</w:t>
            </w:r>
            <w:r>
              <w:br/>
            </w:r>
            <w:r>
              <w:lastRenderedPageBreak/>
              <w:t>Условия, создаваемые Администрацией Комсомольского района, для включения жителей в процессы развития и укрепления ТОС: предоставление помещений и ресурсов для проведения собраний (конференций), разработки конкурсных проектов, регулярное проведение встреч и совещаний с представителями ТОС, учет их мнения при принятии решений по вопросам местного значения, представление интересов жителей и участие в обсуждении вопросов, касающихся ТОС, совместное планирование и реализация проектов развития.</w:t>
            </w:r>
            <w:r>
              <w:br/>
              <w:t>Администрация Центрального района городского округа Тольятти оказывает поддержку территориальным общественным самоуправлениям Центрального района (далее – ТОС) по следующим направлениям: - оказание методической и информационной помощи, консультация по вопросам осуществления территориального общественного самоуправления;</w:t>
            </w:r>
            <w:r>
              <w:br/>
              <w:t>– содействие в организации и проведении собраний, конференций граждан;</w:t>
            </w:r>
            <w:r>
              <w:br/>
              <w:t>– организация участия органов ТОС в обучающих семинарах по вопросам подготовки заявок и сборе необходимых документов для участия в федеральных, региональных, муниципальных программах и конкурсах поддержки инициатив населения;</w:t>
            </w:r>
            <w:r>
              <w:br/>
              <w:t>– рассмотрение обращений, предложений собраний, конференций граждан, органов ТОС по вопросам осуществления территориального общественного самоуправления;</w:t>
            </w:r>
            <w:r>
              <w:br/>
              <w:t>– информирование органов ТОС о перспективах развития ТОС в организационно-правовой форме юридического лица.</w:t>
            </w:r>
            <w:r>
              <w:br/>
              <w:t xml:space="preserve">На средства, выделенные из бюджета городского округа Тольятти, </w:t>
            </w:r>
            <w:proofErr w:type="spellStart"/>
            <w:r>
              <w:t>ТОСы</w:t>
            </w:r>
            <w:proofErr w:type="spellEnd"/>
            <w:r>
              <w:t xml:space="preserve"> проводят мероприятия по благоустройству территорий ТОС, реализации социальных инициатив населения, осуществляют организацию и проведение социокультурных и спортивных мероприятий для населения по месту жительства.</w:t>
            </w:r>
            <w:r>
              <w:br/>
              <w:t xml:space="preserve">В целях развития и создания условий для включения жителей в процессы развития и укрепления ТОС администрация Центрального района оказывает поддержку в организации и проведении информирования населения о деятельности ТОС, их положительном опыте и направлениям развития территориального общественного самоуправления города путем проведения </w:t>
            </w:r>
            <w:r>
              <w:lastRenderedPageBreak/>
              <w:t xml:space="preserve">встреч с активом ТОС, совещаний с представителями ТОС, учет их мнения при принятии решений по вопросам местного значения, представление интересов жителей и участие в совместном планировании и реализации проектов развития ТОС. </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39.</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планы у администрации городского округа по внедрению концепции «Умный город», в том числе по выстраиванию системы управления «Умным городом» с непосредственным участием населения?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2024 году в рамках внедрения концепции «Умный город»:</w:t>
            </w:r>
            <w:r>
              <w:br/>
              <w:t>1. Внедрен электронный сервис взаимод</w:t>
            </w:r>
            <w:r w:rsidR="00883E81">
              <w:t>ействия информационной системы «Земельные участки Тольятти»</w:t>
            </w:r>
            <w:r>
              <w:t xml:space="preserve"> с налоговыми органами. Сформированы и направлены запросы в налоговые органы (61 ед.) по неучтенным объектам налогообложения, проведена обработка ответов. По результатам проведенных работ был до начислен налог на сумму 120,2 тыс. рублей.</w:t>
            </w:r>
            <w:r>
              <w:br/>
              <w:t xml:space="preserve">2. На территории города установлено более 1000 современных энергосберегающих осветительных установок (светодиодных). Внедрение данных технологий позволило снизить потребление электроэнергии. Кроме того, улучшился внешний вид объектов и территорий с точки зрения архитектурной подсветки. </w:t>
            </w:r>
            <w:r>
              <w:br/>
              <w:t>3. В информационной системе «Интеллектуальная система видео наблюдения» интегрировано 238 видеокамер, из которых 77 находятся на балансе муниципалитета, а 161 – на прочих объектах. Система обеспечивает автоматическую запись и хранение данных в течение 30 суток, а также предоставляет возможность поиска информации по заданным алгоритмам и онлайн-мониторинга обстановки в городе.</w:t>
            </w:r>
            <w:r>
              <w:br/>
              <w:t>Сигнал с камер предоставлен службам МВД, ФСБ и муниципальной ЕДДС. Интеграция данной системы с региональным правоохранительным сегментом АПК «Безопасный город» обеспечивает эффективный обмен информацией между службами.</w:t>
            </w:r>
            <w:r>
              <w:br/>
              <w:t>По данным МВД, внедрение системы способствовало повышению уровня безопасности граждан и предотвращения правонарушений, а также положительно повлияло на соблюдение мер безопасности жителями города.</w:t>
            </w:r>
            <w:r>
              <w:br/>
              <w:t xml:space="preserve">4. Для своевременного информирования населения о различных ситуациях в городском округе Тольятти внедрены автоматизированные системы оповещения населения. На конец 2024 года на территории города установлено 24 (КСЭОН) и 75 (РАСЦО) комплекса оповещения граждан, 1 пункт </w:t>
            </w:r>
            <w:r>
              <w:lastRenderedPageBreak/>
              <w:t>управления системой оповещения установленный в ЕДДС. Запуск систем оповещения осуществляется с пульта ЕДДС в автоматизированном режиме. На данный момент заключены соглашения с двумя операторами мобильной связи (ПАО «МТС» и ПАО «Мегафон») для организации массовой рассылки экстренных SMS-сообщений жителям города, а также ведется работа по заключению аналогичных соглашений с ПАО «</w:t>
            </w:r>
            <w:proofErr w:type="spellStart"/>
            <w:r>
              <w:t>Вымпелком</w:t>
            </w:r>
            <w:proofErr w:type="spellEnd"/>
            <w:r>
              <w:t xml:space="preserve">» и ООО «Т2 </w:t>
            </w:r>
            <w:proofErr w:type="spellStart"/>
            <w:r>
              <w:t>Мобайл</w:t>
            </w:r>
            <w:proofErr w:type="spellEnd"/>
            <w:r>
              <w:t>».</w:t>
            </w:r>
            <w:r>
              <w:br/>
              <w:t xml:space="preserve">5. Осуществлен переход на цифровую платформу обратной связи федеральной государственной информационной системы «Единый портал государственных и муниципальных услуг (функций)» (ЕПГУ), позволяющая осуществлять прием, обработку и контроль обращений граждан, а также проводить опросы, голосования и общественные обсуждения, где гражданин для участия использует личный кабинет на </w:t>
            </w:r>
            <w:proofErr w:type="spellStart"/>
            <w:r>
              <w:t>Госуслугах</w:t>
            </w:r>
            <w:proofErr w:type="spellEnd"/>
            <w:r>
              <w:t xml:space="preserve">, а также </w:t>
            </w:r>
            <w:proofErr w:type="spellStart"/>
            <w:r>
              <w:t>виджеты</w:t>
            </w:r>
            <w:proofErr w:type="spellEnd"/>
            <w:r>
              <w:t xml:space="preserve"> на сайтах органов власти.</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ЛЕСНОЕ ХОЗЯЙСТВО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40.</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обеспечению первичных мер пожарной безопасности в лесах, расположенных в границах городского округа Тольятти, по профилактике лесных пожаров, в том числе по уборке захламленности лесных участков от буреломных и ветровальных деревьев, а также по утилизации порубочных остатков, аварийно-опасных и сухостойных деревьев?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A85755">
            <w:pPr>
              <w:pStyle w:val="4"/>
              <w:spacing w:before="0" w:beforeAutospacing="0" w:after="0" w:afterAutospacing="0"/>
            </w:pPr>
            <w:r>
              <w:t xml:space="preserve">Администрацией городского округа Тольятти разработан «План тушения лесных пожаров на территории Тольяттинского лесничества, расположенного на землях населённых пунктов городского округа Тольятти Самарской области, занятых городскими лесами, на период пожароопасного сезона 2024 года» и согласован в Главном управлении МЧС России по Самарской области и министерстве лесного хозяйства, охраны окружающей среды и природопользования Самарской области. </w:t>
            </w:r>
            <w:r>
              <w:br/>
              <w:t>Планом тушения лесных пожаров предусмотрены силы и средства, которые привлекаются для борьбы с лесными пожарами.</w:t>
            </w:r>
            <w:r>
              <w:br/>
              <w:t xml:space="preserve">На территории Тольяттинского лесничества проведено учение по тушению лесного пожара с отработкой привлечения организаций, задействованных Планом тушения на 2024 год, с отработкой взаимодействия участников тушения лесных пожаров по средствам радиосвязи. </w:t>
            </w:r>
            <w:r>
              <w:br/>
              <w:t xml:space="preserve">Ежегодно при повышении пожарной опасности администрацией городского округа Тольятти вводится особый противопожарный режим на территории городского округа Тольятти. </w:t>
            </w:r>
            <w:r>
              <w:br/>
              <w:t xml:space="preserve">В период 2022 – 2024 годов по периметру леса и внутри лесных кварталов </w:t>
            </w:r>
            <w:r>
              <w:lastRenderedPageBreak/>
              <w:t xml:space="preserve">Тольяттинского лесничества установлены камеры видеонаблюдения в количестве 58 штук. </w:t>
            </w:r>
            <w:r>
              <w:br/>
              <w:t>При использовании систем видеонаблюдения организована передача видеоизображения в систему аппаратно-программного комплекса «Безопасный город» для дальнейшего доведения сигнала систем видеонаблюдения до потребителей.</w:t>
            </w:r>
            <w:r>
              <w:br/>
              <w:t>Размещение камер видеонаблюдения даёт возможность пресекать правонарушения в области лесного законодательства, а именно проезд транспортных средств, вход граждан в лес в период действия запрета на посещение лесов, незаконный сброс мусора, незаконные рубки лесных насаждений, причастность лиц к возникновению лесных пожаров.</w:t>
            </w:r>
            <w:r>
              <w:br/>
              <w:t>Реализованные в 2024 году противопожарные мероприятия в рамках муниципальных программ «Охрана, защита и воспроизводство лесов, расположенных в границах городского округа Тольятти, на 2024-2030 годы», утверждённой постановлением администрации городского округа Тольятти от 27.07.2023 № 2381-п/1 и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2021-2025 годы», утверждённой постановлением администрации городского округа Тольятти от 14.10.2020 № 3119-п/1, отражены в разделе 3.1.36 настоящего Отчета.</w:t>
            </w:r>
            <w:r>
              <w:br/>
              <w:t>Помимо этого, с целью реализации первичных мер пожарной безопасности в течение весенне-летнего пожароопасного периода 2024 года был организован следующий комплекс профилактических мероприятий.</w:t>
            </w:r>
            <w:r>
              <w:br/>
              <w:t xml:space="preserve">Согласно постановлению Правительства Самарской области от 26.03.2024 №198, городской округ Тольятти является населённым пунктом, подверженным угрозе распространения лесных пожаров, в связи с чем в соответствии с требованиями пункта 76 и раздела XX Правил противопожарного режима в Российской Федерации, утверждённых постановлением Правительства РФ от 16.09.2020 № 1479, был разработан и утверждён Паспорт городского округа Тольятти, подверженного угрозе распространения лесных и других ландшафтных (природных) пожаров, и в установленные сроки представлен в отдел надзорной деятельности и </w:t>
            </w:r>
            <w:r>
              <w:lastRenderedPageBreak/>
              <w:t>профилактической работы по городскому округу Тольятти. Паспорт содержит перечень объектов, включённых в указанное постановление Правительства Самарской области.</w:t>
            </w:r>
            <w:r>
              <w:br/>
              <w:t>13.03.2024 проведено заседание комиссии по предупреждению и ликвидации чрезвычайных ситуаций и обеспечению пожарной безопасности городского округа Тольятти с рассмотрением вопросов «О подготовке городского округа Тольятти к весенне-летнему пожароопасному периоду 2024 года, организация профилактики и тушения природных пожаров и пожаров в лесных кварталах». Определена стратегия действий по обеспечению пожарной безопасности населения и территорий города. Принятые решения были доведены до организаций и подведомственных учреждений.</w:t>
            </w:r>
            <w:r>
              <w:br/>
              <w:t>Постановлением администрации городского округа Тольятти от 10.07.2024 № 1257-п/1 в соответствии с рекомендациями федеральной пожарной охраны и Правительства Самарской области на территории городского округа Тольятти с 13 июля по 15 октября был установлен особый противопожарный режим. Введены дополнительные меры пожарной безопасности, в том числе установлен запрет на использование открытого огня на территории лесов, пиротехники (кроме общегородских фейерверков) и запрет на посещение гражданами городских лесов и въезд в них транспортных средств при IV – V классе пожарной опасности.</w:t>
            </w:r>
            <w:r>
              <w:br/>
              <w:t>Единая дежурно-диспетчерская служба городского округа Тольятти осуществляла круглосуточный мониторинг городских лесов с использованием 12 камер видеонаблюдения. Успешно применялся программно-аппаратный комплекс «</w:t>
            </w:r>
            <w:proofErr w:type="spellStart"/>
            <w:r>
              <w:t>Лесоохранитель</w:t>
            </w:r>
            <w:proofErr w:type="spellEnd"/>
            <w:r>
              <w:t>».</w:t>
            </w:r>
            <w:r>
              <w:br/>
              <w:t>В целях информирования граждан и организаций ежедневно на главной странице портала администрации отображался текущий класс пожарной опасности в лесах по условиям погоды.</w:t>
            </w:r>
            <w:r>
              <w:br/>
              <w:t xml:space="preserve">Информирование населения о мерах пожарной безопасности осуществлялось администрацией городского округа Тольятти в режиме повседневной деятельности путём аудиосообщений по радио и в муниципальном общественном транспорте, публикации статей в средствах массовой информации, а также путём распространения памяток при обходе частных и многоквартирных жилых домов, рейдов локального оповещения, посещения </w:t>
            </w:r>
            <w:r>
              <w:lastRenderedPageBreak/>
              <w:t>территорий СНТ.</w:t>
            </w:r>
            <w:r>
              <w:br/>
              <w:t xml:space="preserve">С начала пожароопасного периода в патрулировании леса приняли участие 3093 человека, 2624 единиц техники. Проведено 7584 беседы с охватом 8252 человека, распространено 1393 листовки о пожарной безопасности. В периоды ограничения посещения городских лесов в лес не допущено 2326 единиц автомототранспорта. Примечательно, что в ходе патрулирования лесов не выявлены случаи отдыха граждан с применением мангалов и только 1 случай разведения костра, что говорит о положительных результатах проводимой с населением работы. </w:t>
            </w:r>
          </w:p>
          <w:p w:rsidR="00A85755" w:rsidRDefault="00A85755" w:rsidP="00A85755">
            <w:pPr>
              <w:pStyle w:val="4"/>
              <w:spacing w:before="0" w:beforeAutospacing="0" w:after="0" w:afterAutospacing="0"/>
            </w:pPr>
            <w:r>
              <w:t xml:space="preserve">В рамках реализации муниципальной программы «Охрана, защита и воспроизводство лесов, расположенных в границах городского округа Тольятти, на 2024-2030 годы», утверждённой постановлением администрации городского округа Тольятти от 27.07.2023 № 2381-п/1 МКУ «Тольяттинское лесничество» выполнено: </w:t>
            </w:r>
            <w:r>
              <w:tab/>
              <w:t>«Уборка аварийных деревьев» в количестве 88 шт. на сумму 587 тыс. руб.</w:t>
            </w:r>
          </w:p>
          <w:p w:rsidR="00A85755" w:rsidRDefault="00A85755" w:rsidP="00A85755">
            <w:pPr>
              <w:pStyle w:val="4"/>
              <w:spacing w:before="0" w:beforeAutospacing="0" w:after="0" w:afterAutospacing="0"/>
            </w:pPr>
            <w:r>
              <w:t>В основном направлении деятельности МКУ «Тольяттинское лесничество» осуществляло патрулирование городских лесов с проведением противопожарных мероприятий, связанных с обеспечением первичных мер пожарной безопасности и механизированным дозором (локализация и ликвидация небольших возгораний, расчистка лесных дорог от упавших деревьев в целях обеспечения беспрепятственного проезда пожарной и специализированной техники) на площади 7979 га, а также, проведено лесопатологическое обследование лесных участков Тольяттинского лесничества на площади 164 га.</w:t>
            </w:r>
          </w:p>
          <w:p w:rsidR="00A85755" w:rsidRDefault="00A85755" w:rsidP="00A85755">
            <w:pPr>
              <w:pStyle w:val="4"/>
              <w:spacing w:before="0" w:beforeAutospacing="0" w:after="0" w:afterAutospacing="0"/>
            </w:pPr>
            <w:r>
              <w:t>Кроме того, в рамках государственной программы «Развитие лесного хозяйства Самарской области» выполнена расчистка неликвидных лесных участков, пострадавших в результате засухи и последствий лесных пожаров», на площади 75,4 га на сумму 21 516 тыс. руб., в том числе:</w:t>
            </w:r>
          </w:p>
          <w:p w:rsidR="00A85755" w:rsidRDefault="00A85755" w:rsidP="00A85755">
            <w:pPr>
              <w:pStyle w:val="4"/>
              <w:spacing w:before="0" w:beforeAutospacing="0" w:after="0" w:afterAutospacing="0"/>
            </w:pPr>
            <w:r>
              <w:t>- средства областного бюджета – 11 579 тыс. руб.;</w:t>
            </w:r>
          </w:p>
          <w:p w:rsidR="00A85755" w:rsidRDefault="00A85755" w:rsidP="00A85755">
            <w:pPr>
              <w:pStyle w:val="4"/>
              <w:spacing w:before="0" w:beforeAutospacing="0" w:after="0" w:afterAutospacing="0"/>
            </w:pPr>
            <w:r>
              <w:t>- средства бюджета городского округа Тольятти – 9 937 тыс. руб.</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41.</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планы (сроки) у администрации городского округа по оформлению в </w:t>
            </w:r>
            <w:r>
              <w:lastRenderedPageBreak/>
              <w:t xml:space="preserve">муниципальную собственность лесов, расположенных в границах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6165EE" w:rsidRDefault="006165EE" w:rsidP="006165EE">
            <w:pPr>
              <w:pStyle w:val="4"/>
              <w:spacing w:before="0" w:beforeAutospacing="0" w:after="0" w:afterAutospacing="0"/>
            </w:pPr>
            <w:r>
              <w:lastRenderedPageBreak/>
              <w:t>В связи с отсутствием правового механизма, оформить право муниципальной собственности на лесные участки невозможно.</w:t>
            </w:r>
          </w:p>
          <w:p w:rsidR="006165EE" w:rsidRDefault="006165EE" w:rsidP="006165EE">
            <w:pPr>
              <w:pStyle w:val="4"/>
              <w:spacing w:before="0" w:beforeAutospacing="0" w:after="0" w:afterAutospacing="0"/>
            </w:pPr>
            <w:r>
              <w:lastRenderedPageBreak/>
              <w:t>От городского округа Тольятти дважды в 2017 году и 2022 году направлялась в Самарскую Губернскую Думу законодательная инициатива по внесению в Государственную Думу Федерального Собрания Российской Федерации проекта федерального закона «О внесении изменений в статью 3¹ Федерального закона «О введении в действие Земельного кодекса Российской Федерации» (в части отнесения земельных участков из земель населенных пунктов, занятых городскими лесами, к муниципальной собственности) и дважды было принято отрицательное решение по данному вопросу.</w:t>
            </w:r>
          </w:p>
          <w:p w:rsidR="009C1E9C" w:rsidRDefault="006165EE" w:rsidP="006165EE">
            <w:pPr>
              <w:pStyle w:val="4"/>
              <w:spacing w:before="0" w:beforeAutospacing="0" w:after="0" w:afterAutospacing="0"/>
            </w:pPr>
            <w:r>
              <w:t>Учитывая изложенное, в 2024 году администрацией городского округа Тольятти не проводились мероприятия по направлению законодательной инициативы в Самарскую Губернскую Думу</w:t>
            </w:r>
            <w:r w:rsidR="00AF40EC">
              <w:t>.</w:t>
            </w:r>
          </w:p>
        </w:tc>
      </w:tr>
      <w:tr w:rsidR="009C1E9C">
        <w:trPr>
          <w:divId w:val="402604034"/>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C1E9C" w:rsidRDefault="00AF40EC">
            <w:pPr>
              <w:pStyle w:val="3"/>
              <w:jc w:val="center"/>
            </w:pPr>
            <w:r>
              <w:lastRenderedPageBreak/>
              <w:t>ОБЩЕСТВЕННАЯ БЕЗОПАСНОСТЬ</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t>42.</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антитеррористической защите населения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rsidP="007C0504">
            <w:pPr>
              <w:pStyle w:val="4"/>
            </w:pPr>
            <w:r>
              <w:t xml:space="preserve">Работа по противодействию терроризму, минимизации и ликвидации последствий его проявления в городском округе Тольятти осуществляется в рамках деятельности антитеррористической комиссии городского округа Тольятти, межведомственной комиссии по обследованию мест массового пребывания людей городского округа Тольятти, муниципальной программы «Профилактика терроризма, экстремизма и иных правонарушений на территории городского округа Тольятти на 2020 – 2024 годы», утвержденной постановлением администрации городского округа Тольятти от 26.09.2019 №2579-п/1 (далее -Программа). </w:t>
            </w:r>
            <w:r>
              <w:br/>
              <w:t xml:space="preserve">На реализацию Программы решением Думы городского округа Тольятти от 22.11.2023 года № 71 «О бюджете городского округа Тольятти на 2024 год и плановый период 2025 и 2026 </w:t>
            </w:r>
            <w:proofErr w:type="gramStart"/>
            <w:r>
              <w:t>годов»в</w:t>
            </w:r>
            <w:proofErr w:type="gramEnd"/>
            <w:r>
              <w:t xml:space="preserve"> 2024 году предусмотрены ассигнования в размере – 85 602 тыс. руб. Кассовое исполнение объема финансирования по Программе за 2024 год – 84 780,5 тыс. руб., что составляет – 99%. </w:t>
            </w:r>
            <w:r>
              <w:br/>
              <w:t xml:space="preserve">На мероприятие 1.10 Программы «Разработка совместно с прокуратурой города Тольятти (по согласованию), изготовление информационных буклетов, листовок, плакатов по антитеррористической пропаганде» из бюджета городского округа Тольятти выделены средства в размере – 35 тыс. руб. Кассовое исполнение по мероприятию – 35 тыс. рублей, что составило 100% от годового плана. </w:t>
            </w:r>
            <w:r>
              <w:br/>
            </w:r>
            <w:r>
              <w:lastRenderedPageBreak/>
              <w:t>На мероприятие 5.2 Программы «Реализация комплексных мер по участию населения в охране общественного порядка в форме ДНД» выделены средства в размере – 3 638,4 тыс. руб., из бюджета городского округа Тольятти – 1 600 тыс. руб., из областного бюджета – 2038,4 тыс. руб. Кассовое исполнение по мероприятию – 3 638,4 тыс. руб., что составило 100% от годового плана.</w:t>
            </w:r>
            <w:r>
              <w:br/>
              <w:t xml:space="preserve">На мероприятие 6.1 Программы «Содержание муниципального казенного учреждения городского округа Тольятти «Центр профилактики правонарушений» в целях обеспечения выполнения программных мероприятий из бюджета городского округа Тольятти выделены средства в размере – 81 928,6 тыс. руб. Кассовое исполнение по мероприятию – 81 107,1 тыс. руб., что составило – 99,8% от годового плана (821,5 тыс. руб. – остаток денежных средств сложился в основном по коммунальным услугам, налогам, экономия за счет разницы между фактически заключенными контрактами и плановыми величинами, экономия от проведения закупок). </w:t>
            </w:r>
            <w:r>
              <w:br/>
              <w:t>Перечень основных проведенных мероприятий:</w:t>
            </w:r>
            <w:r>
              <w:br/>
              <w:t>-</w:t>
            </w:r>
            <w:r w:rsidR="007C0504">
              <w:t xml:space="preserve"> </w:t>
            </w:r>
            <w:r>
              <w:t>организовано проведение 4 заседаний антитеррористической комиссии городского округа Тольятти (ежеквартально);</w:t>
            </w:r>
            <w:r>
              <w:br/>
              <w:t>-</w:t>
            </w:r>
            <w:r w:rsidR="007C0504">
              <w:t xml:space="preserve"> </w:t>
            </w:r>
            <w:r>
              <w:t xml:space="preserve">принято участие в 75 совещаниях с правоохранительными органами по вопросу противодействия терроризму, экстремизму, профилактике межнациональных конфликтов, обеспечению общественной безопасности; </w:t>
            </w:r>
            <w:r>
              <w:br/>
              <w:t>-</w:t>
            </w:r>
            <w:r w:rsidR="007C0504">
              <w:t xml:space="preserve"> </w:t>
            </w:r>
            <w:r>
              <w:t xml:space="preserve">обеспечена безопасность при проведении 15 крупных городских, 300 спортивных, </w:t>
            </w:r>
            <w:r>
              <w:br/>
              <w:t xml:space="preserve">14 религиозных массовых мероприятий, с выставлением уличных </w:t>
            </w:r>
            <w:proofErr w:type="spellStart"/>
            <w:r>
              <w:t>металлодетекторов</w:t>
            </w:r>
            <w:proofErr w:type="spellEnd"/>
            <w:r>
              <w:t xml:space="preserve">, барьеров безопасности, привлечения сил полиции, </w:t>
            </w:r>
            <w:proofErr w:type="spellStart"/>
            <w:r>
              <w:t>Росгвардии</w:t>
            </w:r>
            <w:proofErr w:type="spellEnd"/>
            <w:r>
              <w:t>, МЧС, ДНД, МКУ «Центр профилактики правонарушений», казаков, частных охранников;</w:t>
            </w:r>
            <w:r>
              <w:br/>
              <w:t>-</w:t>
            </w:r>
            <w:r w:rsidR="007C0504">
              <w:t xml:space="preserve"> </w:t>
            </w:r>
            <w:r>
              <w:t>принято участие в 356 антитеррористических тренировках (учениях);</w:t>
            </w:r>
            <w:r>
              <w:br/>
              <w:t>-</w:t>
            </w:r>
            <w:r w:rsidR="007C0504">
              <w:t xml:space="preserve"> </w:t>
            </w:r>
            <w:r>
              <w:t>проведено обследование 531 объекта городского округа Тольятти на предмет антитеррористической защищенности;</w:t>
            </w:r>
            <w:r>
              <w:br/>
              <w:t>-</w:t>
            </w:r>
            <w:r w:rsidR="007C0504">
              <w:t xml:space="preserve"> </w:t>
            </w:r>
            <w:r>
              <w:t>проведены лекции, беседы в образовательных организациях, направленные на развитие неприятия идеологии терроризма и экстремизма и привитие традиционных Российских духовно-нравственных ценностей;</w:t>
            </w:r>
            <w:r>
              <w:br/>
              <w:t>-</w:t>
            </w:r>
            <w:r w:rsidR="007C0504">
              <w:t xml:space="preserve"> </w:t>
            </w:r>
            <w:r>
              <w:t xml:space="preserve">организовано проведение городской выставки рисунков «Терроризм глазами </w:t>
            </w:r>
            <w:r>
              <w:lastRenderedPageBreak/>
              <w:t>детей» в период с 20 марта по 20 апреля 2024 года на базе МБУ школа ОЦ «Галактика» по адресу: Льва Яшина 18;</w:t>
            </w:r>
            <w:r>
              <w:br/>
              <w:t>-</w:t>
            </w:r>
            <w:r w:rsidR="007C0504">
              <w:t xml:space="preserve"> </w:t>
            </w:r>
            <w:r>
              <w:t xml:space="preserve">организовано транслирование видео роликов по противодействию идеологии терроризма в кинотеатрах </w:t>
            </w:r>
            <w:proofErr w:type="spellStart"/>
            <w:r>
              <w:t>Аэрохолл</w:t>
            </w:r>
            <w:proofErr w:type="spellEnd"/>
            <w:r>
              <w:t>, Мадагаскар, Вега-фильм;</w:t>
            </w:r>
            <w:r>
              <w:br/>
              <w:t>-</w:t>
            </w:r>
            <w:r w:rsidR="007C0504">
              <w:t xml:space="preserve"> </w:t>
            </w:r>
            <w:r>
              <w:t>организовано размещение 2 баннеров антитеррористического характера;</w:t>
            </w:r>
            <w:r>
              <w:br/>
              <w:t>-</w:t>
            </w:r>
            <w:r w:rsidR="007C0504">
              <w:t xml:space="preserve"> </w:t>
            </w:r>
            <w:r>
              <w:t>размещено 1 040 информационных материалов (памяток, буклетов, листовок, плакатов) по противодействию терроризму и экстремизму;</w:t>
            </w:r>
            <w:r>
              <w:br/>
              <w:t>-</w:t>
            </w:r>
            <w:r w:rsidR="007C0504">
              <w:t xml:space="preserve"> </w:t>
            </w:r>
            <w:r>
              <w:t>на официальном сайте администрации размещено 76 информационных материалов для населения;</w:t>
            </w:r>
            <w:r>
              <w:br/>
              <w:t>Общее количество проведенных в отчетном периоде мероприятий, направленных на развитие у населения неприятия идеологии терроризма и привитие традиционных Российских духовно-нравственных ценностей, а также мероприятий по обеспечению общественной безопасности и правопорядка – 5</w:t>
            </w:r>
            <w:r w:rsidR="007C0504">
              <w:t> </w:t>
            </w:r>
            <w:r>
              <w:t xml:space="preserve">215. Общее количество лиц, охваченных мероприятиями – 300 000 чел. </w:t>
            </w:r>
            <w:r>
              <w:br/>
              <w:t>Межнациональных конфликтов на территории городского округа Тольятти не совершено.</w:t>
            </w:r>
          </w:p>
        </w:tc>
      </w:tr>
      <w:tr w:rsidR="009C1E9C">
        <w:trPr>
          <w:divId w:val="402604034"/>
          <w:jc w:val="center"/>
        </w:trPr>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3"/>
            </w:pPr>
            <w:r>
              <w:lastRenderedPageBreak/>
              <w:t>43.</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 xml:space="preserve">Какие меры предпринимаются администрацией городского округа по противодействию коррупции среди муниципальных служащих и работников подведомственных администрации городского округа учреждений и муниципальных предприятий? </w:t>
            </w:r>
          </w:p>
        </w:tc>
        <w:tc>
          <w:tcPr>
            <w:tcW w:w="0" w:type="auto"/>
            <w:tcBorders>
              <w:top w:val="outset" w:sz="6" w:space="0" w:color="000000"/>
              <w:left w:val="outset" w:sz="6" w:space="0" w:color="000000"/>
              <w:bottom w:val="outset" w:sz="6" w:space="0" w:color="000000"/>
              <w:right w:val="outset" w:sz="6" w:space="0" w:color="000000"/>
            </w:tcBorders>
            <w:hideMark/>
          </w:tcPr>
          <w:p w:rsidR="009C1E9C" w:rsidRDefault="00AF40EC">
            <w:pPr>
              <w:pStyle w:val="4"/>
            </w:pPr>
            <w:r>
              <w:t>В целях профилактики коррупционных правонарушений в администрации городского округа Тольятти, постановлением администрации городского округа Тольятти области от 24.09.2021 № 3162-п/1 утверждена муниципальная программа «Противодействие коррупции в городском округе Тольятти на 2022-2026 годы».</w:t>
            </w:r>
            <w:r>
              <w:br/>
              <w:t>В рамках указанной муниципальной программы реализуются 23 мероприятия, направленные на снижение коррупционных правонарушений в администрации городского округа Тольятти и подведомственных организациях.</w:t>
            </w:r>
            <w:r>
              <w:br/>
              <w:t xml:space="preserve">Отчет о реализации мероприятий муниципальной программы за 2024 утвержден постановлением администрации городского округа Тольятти от 13.03.2025 № 485-п/1 и размещен в разделе «Муниципальные программы» на официальном сайте администрации городского округа Тольятти в информационно-телекоммуникационной сети Интернет. </w:t>
            </w:r>
          </w:p>
        </w:tc>
      </w:tr>
    </w:tbl>
    <w:p w:rsidR="00AF40EC" w:rsidRDefault="00AF40EC">
      <w:pPr>
        <w:spacing w:before="0" w:beforeAutospacing="0" w:after="0" w:afterAutospacing="0"/>
        <w:divId w:val="402604034"/>
        <w:rPr>
          <w:rFonts w:eastAsia="Times New Roman"/>
        </w:rPr>
      </w:pPr>
    </w:p>
    <w:sectPr w:rsidR="00AF40EC" w:rsidSect="001705CD">
      <w:headerReference w:type="default" r:id="rId7"/>
      <w:pgSz w:w="16838" w:h="11906" w:orient="landscape"/>
      <w:pgMar w:top="1134" w:right="851" w:bottom="851" w:left="851" w:header="709" w:footer="709" w:gutter="0"/>
      <w:pgNumType w:start="6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B4" w:rsidRDefault="00FD17B4" w:rsidP="002B2B6E">
      <w:pPr>
        <w:spacing w:before="0" w:after="0"/>
      </w:pPr>
      <w:r>
        <w:separator/>
      </w:r>
    </w:p>
  </w:endnote>
  <w:endnote w:type="continuationSeparator" w:id="0">
    <w:p w:rsidR="00FD17B4" w:rsidRDefault="00FD17B4" w:rsidP="002B2B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B4" w:rsidRDefault="00FD17B4" w:rsidP="002B2B6E">
      <w:pPr>
        <w:spacing w:before="0" w:after="0"/>
      </w:pPr>
      <w:r>
        <w:separator/>
      </w:r>
    </w:p>
  </w:footnote>
  <w:footnote w:type="continuationSeparator" w:id="0">
    <w:p w:rsidR="00FD17B4" w:rsidRDefault="00FD17B4" w:rsidP="002B2B6E">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251"/>
      <w:docPartObj>
        <w:docPartGallery w:val="Page Numbers (Top of Page)"/>
        <w:docPartUnique/>
      </w:docPartObj>
    </w:sdtPr>
    <w:sdtEndPr/>
    <w:sdtContent>
      <w:p w:rsidR="002B2B6E" w:rsidRPr="002B2B6E" w:rsidRDefault="007067A6" w:rsidP="00FC5C74">
        <w:pPr>
          <w:pStyle w:val="a7"/>
          <w:spacing w:before="100" w:after="100"/>
          <w:jc w:val="center"/>
        </w:pPr>
        <w:r>
          <w:fldChar w:fldCharType="begin"/>
        </w:r>
        <w:r>
          <w:instrText xml:space="preserve"> PAGE   \* MERGEFORMAT </w:instrText>
        </w:r>
        <w:r>
          <w:fldChar w:fldCharType="separate"/>
        </w:r>
        <w:r w:rsidR="00FD1F91">
          <w:rPr>
            <w:noProof/>
          </w:rPr>
          <w:t>663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6E"/>
    <w:rsid w:val="0000163C"/>
    <w:rsid w:val="00021838"/>
    <w:rsid w:val="00163DB2"/>
    <w:rsid w:val="001705CD"/>
    <w:rsid w:val="00171D63"/>
    <w:rsid w:val="00174676"/>
    <w:rsid w:val="001B272E"/>
    <w:rsid w:val="002864FC"/>
    <w:rsid w:val="002B2B6E"/>
    <w:rsid w:val="002B4380"/>
    <w:rsid w:val="006165EE"/>
    <w:rsid w:val="006835A0"/>
    <w:rsid w:val="00692BFE"/>
    <w:rsid w:val="006B3C20"/>
    <w:rsid w:val="007067A6"/>
    <w:rsid w:val="007C0504"/>
    <w:rsid w:val="00883E81"/>
    <w:rsid w:val="008E03DB"/>
    <w:rsid w:val="009C1E9C"/>
    <w:rsid w:val="00A85755"/>
    <w:rsid w:val="00A95022"/>
    <w:rsid w:val="00AC62F9"/>
    <w:rsid w:val="00AF40EC"/>
    <w:rsid w:val="00B511AC"/>
    <w:rsid w:val="00C04440"/>
    <w:rsid w:val="00C5266F"/>
    <w:rsid w:val="00D94747"/>
    <w:rsid w:val="00DC3322"/>
    <w:rsid w:val="00DE50C8"/>
    <w:rsid w:val="00EB204A"/>
    <w:rsid w:val="00EE0E1A"/>
    <w:rsid w:val="00EE3D56"/>
    <w:rsid w:val="00F8070B"/>
    <w:rsid w:val="00FC5C74"/>
    <w:rsid w:val="00FD17B4"/>
    <w:rsid w:val="00FD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C7848"/>
  <w15:docId w15:val="{C00C6970-0D72-462D-A628-DC090DD6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Pr>
      <w:b/>
      <w:bCs/>
    </w:rPr>
  </w:style>
  <w:style w:type="paragraph" w:customStyle="1" w:styleId="15">
    <w:name w:val="стиль15"/>
    <w:basedOn w:val="a"/>
  </w:style>
  <w:style w:type="paragraph" w:customStyle="1" w:styleId="2">
    <w:name w:val="стиль2"/>
    <w:basedOn w:val="a"/>
    <w:rPr>
      <w:sz w:val="29"/>
      <w:szCs w:val="29"/>
    </w:rPr>
  </w:style>
  <w:style w:type="paragraph" w:customStyle="1" w:styleId="3">
    <w:name w:val="стиль3"/>
    <w:basedOn w:val="a"/>
  </w:style>
  <w:style w:type="paragraph" w:customStyle="1" w:styleId="4">
    <w:name w:val="стиль4"/>
    <w:basedOn w:val="a"/>
  </w:style>
  <w:style w:type="paragraph" w:customStyle="1" w:styleId="5">
    <w:name w:val="стиль5"/>
    <w:basedOn w:val="a"/>
    <w:pPr>
      <w:jc w:val="center"/>
    </w:pPr>
    <w:rPr>
      <w:sz w:val="20"/>
      <w:szCs w:val="20"/>
    </w:rPr>
  </w:style>
  <w:style w:type="paragraph" w:customStyle="1" w:styleId="6">
    <w:name w:val="стиль6"/>
    <w:basedOn w:val="a"/>
    <w:pPr>
      <w:jc w:val="center"/>
    </w:pPr>
    <w:rPr>
      <w:sz w:val="28"/>
      <w:szCs w:val="28"/>
    </w:rPr>
  </w:style>
  <w:style w:type="paragraph" w:styleId="a3">
    <w:name w:val="Normal (Web)"/>
    <w:basedOn w:val="a"/>
    <w:uiPriority w:val="99"/>
    <w:semiHidden/>
    <w:unhideWhenUsed/>
  </w:style>
  <w:style w:type="paragraph" w:styleId="a4">
    <w:name w:val="footnote text"/>
    <w:basedOn w:val="a"/>
    <w:link w:val="a5"/>
    <w:uiPriority w:val="99"/>
    <w:semiHidden/>
    <w:unhideWhenUsed/>
    <w:rsid w:val="002B2B6E"/>
    <w:pPr>
      <w:spacing w:before="0" w:after="0"/>
    </w:pPr>
    <w:rPr>
      <w:sz w:val="20"/>
      <w:szCs w:val="20"/>
    </w:rPr>
  </w:style>
  <w:style w:type="character" w:customStyle="1" w:styleId="a5">
    <w:name w:val="Текст сноски Знак"/>
    <w:basedOn w:val="a0"/>
    <w:link w:val="a4"/>
    <w:uiPriority w:val="99"/>
    <w:semiHidden/>
    <w:rsid w:val="002B2B6E"/>
    <w:rPr>
      <w:rFonts w:eastAsiaTheme="minorEastAsia"/>
    </w:rPr>
  </w:style>
  <w:style w:type="character" w:styleId="a6">
    <w:name w:val="footnote reference"/>
    <w:basedOn w:val="a0"/>
    <w:uiPriority w:val="99"/>
    <w:semiHidden/>
    <w:unhideWhenUsed/>
    <w:rsid w:val="002B2B6E"/>
    <w:rPr>
      <w:vertAlign w:val="superscript"/>
    </w:rPr>
  </w:style>
  <w:style w:type="paragraph" w:styleId="a7">
    <w:name w:val="header"/>
    <w:basedOn w:val="a"/>
    <w:link w:val="a8"/>
    <w:uiPriority w:val="99"/>
    <w:unhideWhenUsed/>
    <w:rsid w:val="002B2B6E"/>
    <w:pPr>
      <w:tabs>
        <w:tab w:val="center" w:pos="4677"/>
        <w:tab w:val="right" w:pos="9355"/>
      </w:tabs>
      <w:spacing w:before="0" w:after="0"/>
    </w:pPr>
  </w:style>
  <w:style w:type="character" w:customStyle="1" w:styleId="a8">
    <w:name w:val="Верхний колонтитул Знак"/>
    <w:basedOn w:val="a0"/>
    <w:link w:val="a7"/>
    <w:uiPriority w:val="99"/>
    <w:rsid w:val="002B2B6E"/>
    <w:rPr>
      <w:rFonts w:eastAsiaTheme="minorEastAsia"/>
      <w:sz w:val="24"/>
      <w:szCs w:val="24"/>
    </w:rPr>
  </w:style>
  <w:style w:type="paragraph" w:styleId="a9">
    <w:name w:val="footer"/>
    <w:basedOn w:val="a"/>
    <w:link w:val="aa"/>
    <w:uiPriority w:val="99"/>
    <w:unhideWhenUsed/>
    <w:rsid w:val="002B2B6E"/>
    <w:pPr>
      <w:tabs>
        <w:tab w:val="center" w:pos="4677"/>
        <w:tab w:val="right" w:pos="9355"/>
      </w:tabs>
      <w:spacing w:before="0" w:after="0"/>
    </w:pPr>
  </w:style>
  <w:style w:type="character" w:customStyle="1" w:styleId="aa">
    <w:name w:val="Нижний колонтитул Знак"/>
    <w:basedOn w:val="a0"/>
    <w:link w:val="a9"/>
    <w:uiPriority w:val="99"/>
    <w:rsid w:val="002B2B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4034">
      <w:bodyDiv w:val="1"/>
      <w:marLeft w:val="272"/>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52CEB4-6211-4C03-AA06-AB2B3C1D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66</Pages>
  <Words>20916</Words>
  <Characters>119224</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Отображение шаблона по вопросам Думы</vt:lpstr>
    </vt:vector>
  </TitlesOfParts>
  <Company/>
  <LinksUpToDate>false</LinksUpToDate>
  <CharactersWithSpaces>139861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Отображение шаблона по вопросам Думы</dc:title>
  <dc:subject/>
  <dc:creator>User</dc:creator>
  <cp:keywords/>
  <dc:description/>
  <cp:lastModifiedBy>Потапова Мария Викторовна</cp:lastModifiedBy>
  <cp:revision>11</cp:revision>
  <dcterms:created xsi:type="dcterms:W3CDTF">2025-05-26T12:19:00Z</dcterms:created>
  <dcterms:modified xsi:type="dcterms:W3CDTF">2025-05-28T05:21:00Z</dcterms:modified>
</cp:coreProperties>
</file>