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5F5" w:rsidRPr="00174676" w:rsidRDefault="00A345F5" w:rsidP="00A345F5">
      <w:pPr>
        <w:autoSpaceDE w:val="0"/>
        <w:autoSpaceDN w:val="0"/>
        <w:adjustRightInd w:val="0"/>
        <w:spacing w:before="0" w:beforeAutospacing="0" w:after="0" w:afterAutospacing="0"/>
        <w:jc w:val="right"/>
        <w:divId w:val="2088844391"/>
        <w:rPr>
          <w:rFonts w:eastAsia="Calibri"/>
          <w:lang w:eastAsia="en-US"/>
        </w:rPr>
      </w:pPr>
      <w:bookmarkStart w:id="0" w:name="_GoBack"/>
      <w:bookmarkEnd w:id="0"/>
      <w:r w:rsidRPr="00174676">
        <w:rPr>
          <w:rFonts w:eastAsia="Calibri"/>
          <w:lang w:eastAsia="en-US"/>
        </w:rPr>
        <w:t>Приложение 2</w:t>
      </w:r>
    </w:p>
    <w:p w:rsidR="00A345F5" w:rsidRPr="00174676" w:rsidRDefault="00A345F5" w:rsidP="00A345F5">
      <w:pPr>
        <w:autoSpaceDE w:val="0"/>
        <w:autoSpaceDN w:val="0"/>
        <w:adjustRightInd w:val="0"/>
        <w:spacing w:before="0" w:beforeAutospacing="0" w:after="0" w:afterAutospacing="0"/>
        <w:jc w:val="right"/>
        <w:divId w:val="2088844391"/>
        <w:rPr>
          <w:rFonts w:eastAsia="Calibri"/>
          <w:lang w:eastAsia="en-US"/>
        </w:rPr>
      </w:pPr>
      <w:r w:rsidRPr="00174676">
        <w:rPr>
          <w:rFonts w:eastAsia="Calibri"/>
          <w:lang w:eastAsia="en-US"/>
        </w:rPr>
        <w:t>к отчету главы городского округа Тольятти</w:t>
      </w:r>
    </w:p>
    <w:p w:rsidR="00A345F5" w:rsidRPr="00174676" w:rsidRDefault="00A345F5" w:rsidP="00A345F5">
      <w:pPr>
        <w:autoSpaceDE w:val="0"/>
        <w:autoSpaceDN w:val="0"/>
        <w:adjustRightInd w:val="0"/>
        <w:spacing w:before="0" w:beforeAutospacing="0" w:after="0" w:afterAutospacing="0"/>
        <w:jc w:val="right"/>
        <w:divId w:val="2088844391"/>
        <w:rPr>
          <w:rFonts w:eastAsia="Calibri"/>
          <w:lang w:eastAsia="en-US"/>
        </w:rPr>
      </w:pPr>
      <w:r w:rsidRPr="00174676">
        <w:rPr>
          <w:rFonts w:eastAsia="Calibri"/>
          <w:lang w:eastAsia="en-US"/>
        </w:rPr>
        <w:t xml:space="preserve">  о результатах его деятельности</w:t>
      </w:r>
    </w:p>
    <w:p w:rsidR="00A345F5" w:rsidRPr="00174676" w:rsidRDefault="00A345F5" w:rsidP="00A345F5">
      <w:pPr>
        <w:autoSpaceDE w:val="0"/>
        <w:autoSpaceDN w:val="0"/>
        <w:adjustRightInd w:val="0"/>
        <w:spacing w:before="0" w:beforeAutospacing="0" w:after="0" w:afterAutospacing="0"/>
        <w:ind w:firstLine="708"/>
        <w:jc w:val="right"/>
        <w:divId w:val="2088844391"/>
        <w:rPr>
          <w:rFonts w:eastAsia="Calibri"/>
          <w:lang w:eastAsia="en-US"/>
        </w:rPr>
      </w:pPr>
      <w:r w:rsidRPr="00174676">
        <w:rPr>
          <w:rFonts w:eastAsia="Calibri"/>
          <w:lang w:eastAsia="en-US"/>
        </w:rPr>
        <w:t>и  деятельности администрации городского</w:t>
      </w:r>
    </w:p>
    <w:p w:rsidR="00A345F5" w:rsidRDefault="00A345F5" w:rsidP="00A345F5">
      <w:pPr>
        <w:spacing w:before="0" w:beforeAutospacing="0" w:after="0" w:afterAutospacing="0"/>
        <w:jc w:val="right"/>
        <w:divId w:val="2088844391"/>
        <w:rPr>
          <w:rFonts w:eastAsia="Calibri"/>
          <w:lang w:eastAsia="en-US"/>
        </w:rPr>
      </w:pPr>
      <w:r w:rsidRPr="00174676">
        <w:rPr>
          <w:rFonts w:eastAsia="Calibri"/>
          <w:lang w:eastAsia="en-US"/>
        </w:rPr>
        <w:t>округа Тольятти за 202</w:t>
      </w:r>
      <w:r>
        <w:rPr>
          <w:rFonts w:eastAsia="Calibri"/>
          <w:lang w:eastAsia="en-US"/>
        </w:rPr>
        <w:t>5</w:t>
      </w:r>
      <w:r w:rsidRPr="00174676">
        <w:rPr>
          <w:rFonts w:eastAsia="Calibri"/>
          <w:lang w:eastAsia="en-US"/>
        </w:rPr>
        <w:t xml:space="preserve"> год</w:t>
      </w:r>
    </w:p>
    <w:p w:rsidR="00A345F5" w:rsidRPr="00174676" w:rsidRDefault="00A345F5" w:rsidP="00A345F5">
      <w:pPr>
        <w:spacing w:before="0" w:beforeAutospacing="0" w:after="0" w:afterAutospacing="0"/>
        <w:jc w:val="right"/>
        <w:divId w:val="2088844391"/>
        <w:rPr>
          <w:rFonts w:ascii="Verdana" w:eastAsia="Times New Roman" w:hAnsi="Verdana"/>
          <w:sz w:val="18"/>
          <w:szCs w:val="18"/>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13395"/>
      </w:tblGrid>
      <w:tr w:rsidR="001A4A72">
        <w:trPr>
          <w:divId w:val="2088844391"/>
          <w:jc w:val="center"/>
        </w:trPr>
        <w:tc>
          <w:tcPr>
            <w:tcW w:w="0" w:type="auto"/>
            <w:tcBorders>
              <w:top w:val="nil"/>
              <w:left w:val="nil"/>
              <w:bottom w:val="nil"/>
              <w:right w:val="nil"/>
            </w:tcBorders>
            <w:vAlign w:val="center"/>
            <w:hideMark/>
          </w:tcPr>
          <w:p w:rsidR="00EC3BAD" w:rsidRDefault="00C03B78" w:rsidP="00EC3BAD">
            <w:pPr>
              <w:pStyle w:val="6"/>
              <w:spacing w:before="0" w:beforeAutospacing="0" w:after="0" w:afterAutospacing="0"/>
              <w:rPr>
                <w:b/>
                <w:bCs/>
              </w:rPr>
            </w:pPr>
            <w:r>
              <w:rPr>
                <w:b/>
                <w:bCs/>
              </w:rPr>
              <w:t>Информация по решению вопросов, поставленных Думой городского округа Тольятти перед главой городского округа и администрацией городского округа Тольятти на 2025 год</w:t>
            </w:r>
          </w:p>
          <w:p w:rsidR="001A4A72" w:rsidRDefault="00EC3BAD" w:rsidP="00EC3BAD">
            <w:pPr>
              <w:pStyle w:val="6"/>
              <w:spacing w:before="0" w:beforeAutospacing="0" w:after="0" w:afterAutospacing="0"/>
              <w:rPr>
                <w:bCs/>
              </w:rPr>
            </w:pPr>
            <w:r w:rsidRPr="00CD5184">
              <w:rPr>
                <w:bCs/>
              </w:rPr>
              <w:t xml:space="preserve">(решение Думы городского округа Тольятти от </w:t>
            </w:r>
            <w:r w:rsidRPr="007C0504">
              <w:rPr>
                <w:bCs/>
              </w:rPr>
              <w:t>2</w:t>
            </w:r>
            <w:r>
              <w:rPr>
                <w:bCs/>
              </w:rPr>
              <w:t>5</w:t>
            </w:r>
            <w:r w:rsidRPr="007C0504">
              <w:rPr>
                <w:bCs/>
              </w:rPr>
              <w:t>.12.202</w:t>
            </w:r>
            <w:r>
              <w:rPr>
                <w:bCs/>
              </w:rPr>
              <w:t>4</w:t>
            </w:r>
            <w:r w:rsidRPr="007C0504">
              <w:rPr>
                <w:bCs/>
              </w:rPr>
              <w:t xml:space="preserve"> № </w:t>
            </w:r>
            <w:r>
              <w:rPr>
                <w:bCs/>
              </w:rPr>
              <w:t>404</w:t>
            </w:r>
            <w:r w:rsidRPr="00CD5184">
              <w:rPr>
                <w:bCs/>
              </w:rPr>
              <w:t>)</w:t>
            </w:r>
          </w:p>
          <w:p w:rsidR="00EC3BAD" w:rsidRPr="00EC3BAD" w:rsidRDefault="00EC3BAD" w:rsidP="00EC3BAD">
            <w:pPr>
              <w:pStyle w:val="6"/>
              <w:spacing w:before="0" w:beforeAutospacing="0" w:after="0" w:afterAutospacing="0"/>
              <w:rPr>
                <w:bCs/>
              </w:rPr>
            </w:pPr>
          </w:p>
        </w:tc>
      </w:tr>
    </w:tbl>
    <w:p w:rsidR="001A4A72" w:rsidRDefault="001A4A72">
      <w:pPr>
        <w:pStyle w:val="a3"/>
        <w:spacing w:before="0" w:beforeAutospacing="0" w:after="0" w:afterAutospacing="0"/>
        <w:jc w:val="center"/>
        <w:divId w:val="2088844391"/>
        <w:rPr>
          <w:rFonts w:ascii="Verdana" w:hAnsi="Verdana"/>
          <w:vanish/>
          <w:sz w:val="16"/>
          <w:szCs w:val="16"/>
        </w:rPr>
      </w:pPr>
    </w:p>
    <w:tbl>
      <w:tblPr>
        <w:tblW w:w="4500" w:type="pct"/>
        <w:jc w:val="center"/>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39"/>
        <w:gridCol w:w="4717"/>
        <w:gridCol w:w="8220"/>
      </w:tblGrid>
      <w:tr w:rsidR="001A4A72" w:rsidTr="008651BB">
        <w:trPr>
          <w:divId w:val="2088844391"/>
          <w:tblHeader/>
          <w:jc w:val="center"/>
        </w:trPr>
        <w:tc>
          <w:tcPr>
            <w:tcW w:w="200" w:type="pct"/>
            <w:tcBorders>
              <w:top w:val="outset" w:sz="6" w:space="0" w:color="000000"/>
              <w:left w:val="outset" w:sz="6" w:space="0" w:color="000000"/>
              <w:bottom w:val="outset" w:sz="6" w:space="0" w:color="000000"/>
              <w:right w:val="outset" w:sz="6" w:space="0" w:color="000000"/>
            </w:tcBorders>
            <w:vAlign w:val="center"/>
            <w:hideMark/>
          </w:tcPr>
          <w:p w:rsidR="001A4A72" w:rsidRDefault="00C03B78">
            <w:pPr>
              <w:pStyle w:val="15"/>
              <w:jc w:val="center"/>
            </w:pPr>
            <w:r>
              <w:t>№</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1A4A72" w:rsidRDefault="00C03B78">
            <w:pPr>
              <w:pStyle w:val="15"/>
              <w:jc w:val="center"/>
            </w:pPr>
            <w:r>
              <w:t>Разделы</w:t>
            </w:r>
          </w:p>
        </w:tc>
        <w:tc>
          <w:tcPr>
            <w:tcW w:w="3050" w:type="pct"/>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15"/>
            </w:pPr>
            <w:r>
              <w:t>Информация о результатах рассмотрения вопроса по итогам 2025 года</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t>ФИНАНСЫ И ЭКОНОМИКА</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1.</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Каковы результаты действий администрации городского округа по снижению муниципального долга и по уменьшению бюджетных расходов на обслуживание муниципального долга, в том числе по замене коммерческих кредитов бюджетными?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Муниципальный долг городского округа Тольятти по состоянию на 01.01.2026 составил 2 400 000 тыс. руб., или 17,7% объема доходов бюджета без учета безвозмездных поступлений. По сравнению с размером муниципального долга на 01.01.2025 долговая нагрузка снижена на 500 000 тыс. руб., уровень долга уменьшился на 17,2%. Структура муниципального долга городского округа Тольятти представлена кредитами кредитных организаций на сумму 1 650 000 тыс. руб. (69%) и бюджетными кредитами 750 000 тыс. руб. (31%).</w:t>
            </w:r>
            <w:r>
              <w:br/>
              <w:t>В 2025 году привлекался бюджетный кредит из федерального бюджета на сумму 1 000 000 тыс. руб. (сроком до 19.12.2025 года, под 0,1% годовых), осуществлялось привлечение кредитных ресурсов коммерческих банков по мере необходимости не в полном объеме открытых кредитных линий и их досрочное погашение, а также заимствование остатков</w:t>
            </w:r>
            <w:r w:rsidR="00A872BD">
              <w:t xml:space="preserve"> средств бюджетных      и автономных </w:t>
            </w:r>
            <w:r>
              <w:t xml:space="preserve">учреждений. </w:t>
            </w:r>
            <w:r>
              <w:br/>
              <w:t>Благодаря мероприятиям, способствующим снижению уровня муниципального долга, экономия расходов бюджета на обслуживание долга составила 376 145 тыс. руб. от первоначального плана (факт – 32 111 тыс. руб.). Расходы снижены на 70 526 тыс. руб. по отношению к фактическому исполнению 2024 года.</w:t>
            </w:r>
          </w:p>
        </w:tc>
      </w:tr>
      <w:tr w:rsidR="001A4A72" w:rsidTr="00A872BD">
        <w:trPr>
          <w:divId w:val="2088844391"/>
          <w:trHeight w:val="463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2.</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Каковы результаты работы администрации городского округа по привлечению инвестиций в целях обеспечения экономического роста на территории городского округа?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spacing w:after="0" w:afterAutospacing="0"/>
            </w:pPr>
            <w:r>
              <w:t>Уровень инвестиционной привлекательности Тольятти достаточно высок. Благоприятный инвестиционный климат сохраняется благодаря развитой инфраструктуре, преференциальным режимам и стратегическому расположению. Инвесторам предлагается несколько инструментов для реализации проектов: территория опережающего развития «Тольятти», (далее по тексту ТОР «Тольятти») особая экономическая зона промышленно-производственного типа «Тольятти» (далее по тексту ОЭЗ «Тольятти», ОЭЗ) и технопарк в сфере высоких технологий «Жигулевская долина» (далее по тексту технопарк «Жигулевская долина»).</w:t>
            </w:r>
            <w:r>
              <w:br/>
              <w:t>Все механизмы работают эффективно - территория опережающего развития «Тольятти» традиционно лидирует среди моногородов России по количеству резидентов, ОЭЗ ППТ «Тольятти» входит в ТОП самых привлекательных инвестплощадок страны, а технопарк «Жигулёвская долина» занял второе место в XI Национальном рейтинге технопарков России.</w:t>
            </w:r>
            <w:r>
              <w:br/>
              <w:t>В зависимости от выбранного режима, инвестор может воспользоваться льготными налоговыми ставками, режимом свободной таможенной зоны, получить в аренду земельный участок без торгов. Также осуществляется сопровождение инвестиционных проектов в режиме «одного окна», что позволяет оперативно решать вопросы, связанные с реализацией проектов.</w:t>
            </w:r>
            <w:r>
              <w:br/>
              <w:t>В ходе реализации мероприятий по привлечению инвестиционных ресурсов администрацией городского округа Тольятти в течение 2025 года осуществлялись следующие мероприятия.</w:t>
            </w:r>
            <w:r>
              <w:br/>
              <w:t>На инвестиционном портале invest.tgl и в группе ТОР «Тольятти» в соцсети Вконтакте публиковалась актуальная информация, связанная с экономикой и предпринимательской деятельностью. Охват аудитории страниц ТОР «Тольятти» в среднем составил: сайт invest.tgl.ru - 946 просмотров/месяц; социальная сеть Вконтакте - 349 посетителей/месяц</w:t>
            </w:r>
            <w:r w:rsidR="00A872BD">
              <w:t>.</w:t>
            </w:r>
            <w:r>
              <w:br/>
              <w:t xml:space="preserve">На странице департамента экономического развития на официальном сайте Администрации городского округа Тольятти была размещена актуальная информация в части инвестиций, а именно, инвестиционный паспорт и профиль городского округа, информация о реализуемых и планируемых инвестиционных проектах. </w:t>
            </w:r>
            <w:r>
              <w:br/>
              <w:t xml:space="preserve">Инвесторам была оказана всесторонняя информационная и консультационная </w:t>
            </w:r>
            <w:r>
              <w:lastRenderedPageBreak/>
              <w:t>поддержка, направленная на обеспечение реализации инвестиционных проектов, как действующих, так и планируемых к реализации.</w:t>
            </w:r>
            <w:r>
              <w:br/>
              <w:t>Также, осуществлялась и координировалась работа по подбору земельных участков для потенциальных инвесторов, согласно заданным параметрам, посредством взаимодействия с соответствующими структурными подразделениями Администрации городского округа Тольятти, инфраструктурными площадками города, объединениями риелторов.</w:t>
            </w:r>
            <w:r>
              <w:br/>
              <w:t xml:space="preserve">В целях получения статуса резидента ТОР «Тольятти» была оказана помощь потенциальным инвесторам в подготовке первичной документации для подачи заявки на получение статуса по принципу «единого окна», а также оказывалось содействие действующим резидентам </w:t>
            </w:r>
            <w:r w:rsidR="00A872BD">
              <w:t xml:space="preserve">по внесению изменений в проекты </w:t>
            </w:r>
            <w:r>
              <w:t>(внесении новых видов деятельности, ув</w:t>
            </w:r>
            <w:r w:rsidR="00A872BD">
              <w:t xml:space="preserve">еличение количества создаваемых </w:t>
            </w:r>
            <w:r>
              <w:t>рабочих мест).</w:t>
            </w:r>
            <w:r>
              <w:br/>
              <w:t>В 2025 году статус резидента территории опережающего развития «Тольятти» получила 1 (одна) организация:</w:t>
            </w:r>
            <w:r>
              <w:br/>
              <w:t>ООО «ФАРЛИТ» - реализующее инвестиционный проект «Запуск производства по механической обработке металлов и услуг по анодированию металлических деталей». В ходе реализации проекта планируется создать 20 новых рабочих мест и вложить 55,</w:t>
            </w:r>
            <w:r w:rsidR="00A872BD">
              <w:t xml:space="preserve"> </w:t>
            </w:r>
            <w:r>
              <w:t>600 млн. руб. инвестиций. Дата включения в реестр резидентов 19.06.2025.</w:t>
            </w:r>
            <w:r>
              <w:br/>
              <w:t>Кроме того, подписаны дополнительные соглашения к ранее заключенным соглашениям:</w:t>
            </w:r>
            <w:r>
              <w:br/>
              <w:t>с ООО «АВТОЛИТМАШ» с целью изменения целевых показателей инвестиционного проекта в части увеличения объема инвестиций и количества рабочих мест, создаваемых в рамках проекта, а также внесения в проект дополнительных видов деятельности;</w:t>
            </w:r>
            <w:r>
              <w:br/>
              <w:t>с ООО «Тольяттинский кабельный завод», ООО «Новые медицинские технологии», ООО «ТЭПЛА ПРОИЗВОДСТВО» с целью увеличения количества рабочих мест, создаваемых в рамках инвестиционных проектов.</w:t>
            </w:r>
            <w:r>
              <w:br/>
              <w:t xml:space="preserve">По состоянию на 01.01.2026 на ТОР «Тольятти» зарегистрировано 65 резидентов, которыми осуществлено инвестиций на сумму 35 051 млн. руб. (в т. ч. 822 млн. руб. – в 2025 году) и создано 11 712 новых рабочих мест </w:t>
            </w:r>
            <w:r w:rsidR="00A872BD">
              <w:t xml:space="preserve">     </w:t>
            </w:r>
            <w:r>
              <w:t>(в т. ч. 996 – в 2025 году).</w:t>
            </w:r>
            <w:r>
              <w:br/>
            </w:r>
            <w:r>
              <w:lastRenderedPageBreak/>
              <w:t>Продолжили активное развитие ОЭЗ «Тольятти» и технопарк «Жигулевская долина».</w:t>
            </w:r>
            <w:r>
              <w:br/>
              <w:t>ОЭЗ «Тольятти» – является крупнейшим и приоритетным проектом Самарской области. Инвесторы, размещающие свои предприятия в ОЭЗ «Тольятти», получают возможность оперативного запуска новых производственных мощностей благодаря наличию подготовленных земельных участков, всесторонней административной поддержке, а также налоговым и таможенным преференциям. Резиденты освобождены от платы за подключение к инженерным сетям и пользуются льготными тарифами на коммунальные услуги. Весь спектр льгот и преимуществ, предоставляемых ОЭЗ «Тольятти», позволяет инвесторам снизить капитальные затраты на строительство и значительно ускорить процесс возведения объектов.</w:t>
            </w:r>
            <w:r>
              <w:br/>
              <w:t xml:space="preserve">Территория ОЭЗ «Тольятти» занимает 660 гектаров, однако существующие площади первых двух очередей уже недостаточны для размещения производств новых резидентов. В связи с этим планируется строительство </w:t>
            </w:r>
            <w:r w:rsidR="00A872BD">
              <w:t xml:space="preserve">      </w:t>
            </w:r>
            <w:r>
              <w:t xml:space="preserve">3-й, а в дальнейшем и 4-й очередей. </w:t>
            </w:r>
            <w:r>
              <w:br/>
              <w:t>По состоянию на 01.01.2026 на территории ОЭЗ зарегистрировано 45 резидентов. В 2025 году на территории ОЭЗ «Тольятти» начата реализация нескольких крупных инвестиционных проектов, в том числе по производству диетических молочных продуктов, кормов для животных, производству ксантановой камеди и др.</w:t>
            </w:r>
            <w:r>
              <w:br/>
              <w:t xml:space="preserve">Эффективное функционирование ОЭЗ «Тольятти» и успешная практика в привлечении инвесторов отмечается ведущими национальными рейтинговыми агентствами. В 2025 году ОЭЗ «Тольятти» заняла шестое место в IX Национальном рейтинге инвестиционной привлекательности особых экономических зон России, войдя в десятку лучших индустриальных площадок страны. </w:t>
            </w:r>
            <w:r>
              <w:br/>
              <w:t xml:space="preserve">Технопарк «Жигулевская долина» - один из крупнейших технопарков в сфере высоких технологий, на территории которого по состоянию на 01.01.2026 г. зарегистрировано 314 резидентов, реализующих 318 инновационных проекта по таким направлениям как: разработка новых материалов, информационные и телекоммуникационные технологии, химия, биотехнологии и медицина и другие. </w:t>
            </w:r>
            <w:r>
              <w:br/>
            </w:r>
            <w:r>
              <w:lastRenderedPageBreak/>
              <w:t xml:space="preserve">Стартапы резидентов технопарка получают доступ к федеральным и региональным программам поддержки, могут пользоваться инфраструктурой на льготных условиях: размещение в современных офисах, лаборатории и производственные площадки, мероприятия в одном из ведущих конгресс-центров региона, а также квалифицированная информационная поддержка. </w:t>
            </w:r>
            <w:r>
              <w:br/>
              <w:t>Технопарк «Жигулевская долина» является региональным оператором Фонда «Сколково», региональным оператором АНО «Агентство по технологическому развитию», членом Ассоциации кластеров, технопарков и ОЭЗ России (АКиТ). На базе технопарка работает региональное представительство Фонда содействия развитию малых форм предприятий в научно-технической сфере (ФСИ).</w:t>
            </w:r>
            <w:r>
              <w:br/>
              <w:t>Кроме того, в 2025 году были привлечены внебюджетные инвестиции в целях реализации концессионного соглашения о создании (строительстве), реконструкции и эксплуатации объекта спорта. Концессионное соглашение заключено с ООО «Акрон Арена» на срок 49 лет, объем капитальных вложений не менее 404 млн. руб. В рамках соглашения предусмотрено создание 4-х футбольных полей и 2-х легкоатлетических секторов.</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3.</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Каковы результаты действий администрации городского округа по развитию и повышению эффективности деятельности организаций муниципального сектора экономики?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spacing w:after="0" w:afterAutospacing="0"/>
            </w:pPr>
            <w:r>
              <w:t>В 2025 году в целях совершенствования внутренней структуры учреждений системы образования городского округа Тольятти, оптимизации расходов на их содержание, обеспечения доступности качественного образования, более эффективного использования финансовых и материально-технических ресурсов завершилась процедура реорганизации учреждений по отрасли «Образование»:</w:t>
            </w:r>
            <w:r>
              <w:br/>
              <w:t>- МАОУ детский сад № 27 «Лесовичок» в форме присоединения к нему МБУ детского сада № 28 «Ромашка» на основании постановления администрации городского округа Тольятти от 18.11.2024 № 2143-п/1 «О реорганизации муниципального автономного дошкольного образовательного учреждения детского сада № 27 «Лесовичок» городского округа Тольятти в форме присоединения к нему муниципального бюджетного дошкольного образовательного учреждения детского сада № 28 «Ромашка» городского округа Тольятти»;</w:t>
            </w:r>
            <w:r>
              <w:br/>
              <w:t xml:space="preserve">- МБУ детский сад № 128 «Гвоздичка» в форме присоединения к нему МБУ </w:t>
            </w:r>
            <w:r>
              <w:lastRenderedPageBreak/>
              <w:t>детского сада № 126 «Солнечный зайчик» на основании постановления администрации городского округа Тольятти от 20.11.2024 № 2164-п/1 «О реорганизации муниципального бюджетного дошкольного образовательного учреждения детского сада № 128 «Гвоздичка» городского округа Тольятти в форме присоединения к нему муниципального бюджетного дошкольного образовательного учреждения детского сада № 126 «Солнечный зайчик» городского округа Тольятти»;</w:t>
            </w:r>
            <w:r>
              <w:br/>
              <w:t>- МБУ «Школа с углубленным изучением отдельных предметов № 47 имени М.В. Демидовцева» в форме присоединения к нему МБУ «Школа № 56» на основании постановления администрации городского округа Тольятти от 10.12.2024 № 2315-п/1 «О реорганизации муниципального бюджетного общеобразовательного учреждения городского округа Тольятти «Школа с углубленным изучением отдельных предметов № 47 имени М.В. Демидовцева» в форме присоединения к нему муниципального бюджетного общеобразовательного учреждения городского округа Тольятти «Школа № 56».</w:t>
            </w:r>
            <w:r>
              <w:br/>
              <w:t>В стадии реорганизации находится МБОУ ДО ГЦИР в форме присоединения к нему МБОУ ДО «Дом учащейся молодежи «Икар» на основании постановления администрации городского округа Тольятти от 21.11.2025 № 2333-п/1 «О реорганизации муниципального бюджетного образовательного учреждения дополнительного образования «Гуманитарный центр интеллектуального развития» городского округа Тольятти в форме присоединения к нему муниципального бюджетного образовательного учреждения «Икар» городского округа Тольятти».</w:t>
            </w:r>
            <w:r>
              <w:br/>
              <w:t xml:space="preserve">МБУ отдыха и оздоровления Пансионат «Звездный» преобразовано в муниципальное автономное образовательно-оздоровительное учреждение Пансионат «Звездный» городского округа Тольятти» на основании постановления администрации городского округа Тольятти от 21.10.2025 № 2030-п/1 «Об изменении типа муниципального бюджетного учреждения отдыха и оздоровления Пансионат «Звездный» городского округа Тольятти в целях создания муниципального автономного образовательно-оздоровительного учреждения Пансионат «Звездный» городского округа Тольятти». </w:t>
            </w:r>
            <w:r>
              <w:br/>
            </w:r>
            <w:r>
              <w:lastRenderedPageBreak/>
              <w:t>В рамках реализации национальных проектов «Молодежь и дети», «Семья» проведены капитальный ремонт и оснащение оборудованием в 3-х образовательных учреждениях:</w:t>
            </w:r>
            <w:r>
              <w:br/>
              <w:t>- в МБУ «Школа с углубленным изучением отдельных предметов № 21» выполнен ремонт систем водоотведения, канализации, внутренней отделки, светильников, устройство фасада, ремонт кровли, подвала, отмостки, установлены новые спортивные площадки, ограждение по периметру здания, установлена новая мебель;</w:t>
            </w:r>
            <w:r>
              <w:br/>
              <w:t>- в МБУ «Школа № 26 имени Героя Советского Союза В.И. Жилина» отремонтированы фасад, кабинеты, актовый и спортивный залы, столовая, туалетные комнаты, приобретено оборудование для классов, спортивного и актового залов;</w:t>
            </w:r>
            <w:r>
              <w:br/>
              <w:t>- в МБУ «Школа с углубленным изучением отдельных предметов № 70» заменены все коммуникации, кровля, закуплено новое оборудование, отремонтированы фасад, спортивный, актовый залы, столовая, классы, рекреации.</w:t>
            </w:r>
            <w:r>
              <w:br/>
              <w:t>В рамках реализации государственной программы Самарской области «Строительство, реконструкция и капитальный ремонт образовательных организаций и их инфраструктуры на территории Самарской области» проведен капитальный ремонт зданий образовательных учреждений (МБУ «Школа № 4 имени Н.В. Абрамова», МБУ «Лицей № 19 имени Героя Советского Союза Евгения Александровича Никонова», МБУ детский сад № 2 «Золотая искорка», МБУ детский сад № 45 «Яблонька»); осуществлен капитальный ремонт пищеблоков в 15 образовательных учреждениях и оснащение оборудованием пищеблоков в 47 образовательных учреждениях; проведены мероприятия по приспособлению зданий к доступности инвалидов и других маломобильных групп населения в 14 образовательных учреждениях.</w:t>
            </w:r>
            <w:r>
              <w:br/>
              <w:t xml:space="preserve">Выполнены мероприятия по устройству спортивных площадок на территориях 11 образовательных учреждений. В 38 образовательных учреждениях произведена замена оконных блоков; в 13 образовательных учреждениях выполнены работы по восстановлению целостности ограждения территорий; в 15 образовательных учреждениях произведен ремонт кровли; в </w:t>
            </w:r>
            <w:r>
              <w:lastRenderedPageBreak/>
              <w:t xml:space="preserve">15 образовательных учреждениях выполнен капитальный ремонт автоматической пожарной сигнализации, системы оповещения и управления эвакуацией. </w:t>
            </w:r>
            <w:r>
              <w:br/>
              <w:t>В рамках конкурсного отбора грантов ПАО «Татнефть» совместно с администрацией городского округа Тольятти на территории МБУ «Школа № 26 имени Героя Советского Союза В.И. Жилина» реализован проект «Многофункциональный учебно-тренировочный комплекс «Городок безопасности жизнедеятельности». Данный комплекс создан для освоения знаний и практических умений, учащихся в рамках курса «Основы безопасности жизнедеятельности» и состоит из следующих объектов: площадка для стритбола с резиновым покрытием, площадка для текбола с резиновым покрытием, панна футбол, площадка для бадминтона с резиновым покрытием, полоса препятствий для Всероссийского физкультурно-спортивного комплекса «Готов к труду и обороне», полоса препятствий воркаут, полоса препятствий ниндзя. Малые архитектурные формы, установленные на полосах препятствий, состоят из рва, лабиринта, рукоходов, брусьев, стойки, скамьи для пресса. Также на территории комплекса установлены скамейки, парковые качели, урны.</w:t>
            </w:r>
            <w:r>
              <w:br/>
              <w:t xml:space="preserve">В дошкольных образовательных учреждениях созданы условия для реализации федерального государственного образовательного стандарта дошкольного образования, создано единое образовательное пространство для воспитания и развития дошкольников с учетом их возрастных, индивидуальных психологических и физиологических особенностей. </w:t>
            </w:r>
            <w:r>
              <w:br/>
              <w:t>В рамках федерального проекта «Семейные ценности и инфраструктура культуры» национального проекта «Семья» осуществлено:</w:t>
            </w:r>
            <w:r>
              <w:br/>
              <w:t>- создание модельной муниципальной библиотеки на базе библиотеки № 2 «Истоки» МБУК «Библиотеки Тольят</w:t>
            </w:r>
            <w:r w:rsidR="001B4D3A">
              <w:t xml:space="preserve">ти» по адресу: ул. Горького, </w:t>
            </w:r>
            <w:r>
              <w:t>42 (выполнен ремонт помещений, приобретена техника, оборудование, мебель, книги);</w:t>
            </w:r>
            <w:r>
              <w:br/>
              <w:t xml:space="preserve">- техническое оснащение МБУК «Тольяттинский краеведческий музей» (приобретено: оборудование и технические средства, необходимые для осуществления экспозиционно-выставочной деятельности (витрины, подиумы, стенды), обеспечения сохранности и хранения музейных предметов </w:t>
            </w:r>
            <w:r>
              <w:lastRenderedPageBreak/>
              <w:t>(фондовое оборудование) (архивные шкафы, шкафы – антресоли); экскурсионная радиосистема для проведения экскурсий на группу, в том числе для лиц с инвалидностью по зрению);</w:t>
            </w:r>
            <w:r>
              <w:br/>
              <w:t>- 1 этап капитального ремонта МАУ «Драматический театр «Колесо» имени народного артиста России Глеба Борисовича Дроздова» (выполнены работы по ремонту фасада, крыльца и входной группы, демонтаж и монтаж окон и витражей);</w:t>
            </w:r>
            <w:r>
              <w:br/>
              <w:t>- капитальный ремонт МБУ ДО детская школа искусств № 1 (выполнен ремонт кровли и фасада здания, заменены окна и витражи, отремонтированы внутренние помещения и санузлы, выполнен капитальный ремонт системы электроснабжения, выполнены работы по обеспечению противопожарной безопасности и антитеррористической защищенности, закуплена мебель, кондиционеры и жалюзи для оснащения кабинетов).</w:t>
            </w:r>
            <w:r>
              <w:br/>
              <w:t>В целях развития спортивной инфраструктуры и материально-технической базы муниципальных учреждений отрасли «Физическая культура и спорт» выполнены:</w:t>
            </w:r>
            <w:r>
              <w:br/>
              <w:t>- ремонт помещения, переданного в 2025 году МБУ ДО спортивная школа олимпийского резерва (далее - СШОР) № 5 «Спортивная борьба» для осуществления учебно-тренировочного процесса, по адресу: ул. Победы, 5;</w:t>
            </w:r>
            <w:r>
              <w:br/>
              <w:t xml:space="preserve">- ремонт помещения, переданного в 2025 году МБУ ДО СШОР № 11 «Бокс» для осуществления учебно-тренировочного процесса, по адресу: </w:t>
            </w:r>
            <w:r w:rsidR="0020529F" w:rsidRPr="0020529F">
              <w:t xml:space="preserve">                  </w:t>
            </w:r>
            <w:r>
              <w:t>ул. Ушакова, 64;</w:t>
            </w:r>
            <w:r>
              <w:br/>
              <w:t>- ремонт здания, переданного в 2025 году МБУ ДО СШОР № 4 «Шахматы» для осуществления учебно-тренировочного процесса, по адресу: пр-т Степана Разина, 61 (ремонт системы холодного водоснабжения, ливневой канализации и горячего водоснабжения в техническом подполье здания, замена сантехнического оборудования, ремонт освещения, частичная замена оконных конструкций и ремонт напольного покрытия в помещении актового зала);</w:t>
            </w:r>
            <w:r>
              <w:br/>
              <w:t xml:space="preserve">- ремонт санитарно-гигиенических помещений в здании спортивной базы МБУ ДО спортивная школа (далее- СШ) № 1 «Лыжные гонки» по адресу: </w:t>
            </w:r>
            <w:r w:rsidR="0020529F" w:rsidRPr="0020529F">
              <w:t xml:space="preserve">   </w:t>
            </w:r>
            <w:r>
              <w:t>ул. М. Жукова, 49;</w:t>
            </w:r>
            <w:r>
              <w:br/>
              <w:t xml:space="preserve">- ремонт входной группы, замены дверей в раздевалках, демонтаж светильников в СК «Акробат» МБУ ДО СШ № 2 «Ювента» по адресу: </w:t>
            </w:r>
            <w:r w:rsidR="0020529F" w:rsidRPr="0020529F">
              <w:t xml:space="preserve">        </w:t>
            </w:r>
            <w:r>
              <w:t xml:space="preserve">ул. </w:t>
            </w:r>
            <w:r>
              <w:lastRenderedPageBreak/>
              <w:t>Быныкина, 22а;</w:t>
            </w:r>
            <w:r>
              <w:br/>
              <w:t>- ремонт потолка в бассейне спортивного комплекса «Старт» МБУ ДО СШОР № 3 «Легкая атлетика» по адресу: ул. Республиканская, 1;</w:t>
            </w:r>
            <w:r>
              <w:br/>
              <w:t>- текущий ремонт помещений объекта МБУ ДО СШОР № 5 «Спортивная борьба» по адресу: г. Тольятти, ул. Коммунистическая, 45б;</w:t>
            </w:r>
            <w:r>
              <w:br/>
              <w:t>- ремонт системы освещения в спортивном комплексе МБУ ДО СШОР № 7 имени В.А. Гройсмана по адресу: г. Тольятти, ул. Матросова, 5а;</w:t>
            </w:r>
            <w:r>
              <w:br/>
              <w:t xml:space="preserve">- ремонт спортивного зала объекта МБУ ДО СШОР № 8 «Союз» по адресу: </w:t>
            </w:r>
            <w:r w:rsidR="0020529F" w:rsidRPr="0020529F">
              <w:t xml:space="preserve">  </w:t>
            </w:r>
            <w:r>
              <w:t>г. Тольятти, б-р Буденного, 20;</w:t>
            </w:r>
            <w:r>
              <w:br/>
              <w:t>- ремонт объектов базы отдыха «Спартак» МБУ ДО СШ № 9 «Велотол»: ремонт сети инженерно-технического обеспечения, ремонт уличного освещения, ремонт туалетов, аварийный ремонт системы водоснабжения, замена деревянных оконных блоков, монтаж ограждения строительной площадки, благоустройство территории;</w:t>
            </w:r>
            <w:r>
              <w:br/>
              <w:t>- ремонт вентиляторов холодильной машины на ледовой арене стадиона «Торпедо» МБУ ДО СШ № 12 «Лада» по адресу: ул. Революционная, 80;</w:t>
            </w:r>
            <w:r>
              <w:br/>
              <w:t xml:space="preserve">- ремонт системы отопления, монтаж холодильной машины, поставка сантехнических материалов и запчастей для холодильной машины, замена светильников на ледовой арене, поставка электротехнического оборудования и материалов в ДС «Волгарь» МБУ ДО СШОР № 13 «Волгарь» по адресу: </w:t>
            </w:r>
            <w:r w:rsidR="0020529F" w:rsidRPr="0020529F">
              <w:t xml:space="preserve">   </w:t>
            </w:r>
            <w:r>
              <w:t>б-р Приморский, 37;</w:t>
            </w:r>
            <w:r>
              <w:br/>
              <w:t>- капитальный ремонт кровель зданий и помещений физкультурно-оздоровительного комплекса «Слон», спортивного комплекса «Акробат» МБУ ДО СШ № 2 «Ювента», МБУ ДО СШОР № 5 «Спортивная борьба» физкультурно-спортивного комплекса «Батут» МБУ ДО СШОР № 7 имени В.А. Гройсмана;</w:t>
            </w:r>
            <w:r>
              <w:br/>
              <w:t>- модернизация оборудования в сфере теплоснабжения зданий спортивного комплекса «Акробат» МБУ ДО СШ № 2 «Ювента», помещений МБУ ДО СШОР № 5 «Спортивная борьба» и стадиона «Торпедо» МБУ ДО СШ № 12 «Лада»;</w:t>
            </w:r>
            <w:r>
              <w:br/>
              <w:t>- монтаж систем кондиционирования зданий в спортивном зале физкультурно-спортивного комплекса «Батут» МБУ ДО СШОР № 7 имени В.А. Гройсмана;</w:t>
            </w:r>
            <w:r>
              <w:br/>
            </w:r>
            <w:r>
              <w:lastRenderedPageBreak/>
              <w:t>- ремонт искусственного покрытия футбольного поля стадиона «Труд» МБУ ДО СШ № 12 «Лада»;</w:t>
            </w:r>
            <w:r>
              <w:br/>
              <w:t>- частично приведены в нормативное состояние фасады и территории 4-х объектов: стадиона «Торпедо», универсального спортивного комплекса «Олимп», Дворца спорта «Волгарь», здания МБУ ДО СШОР № 14 «Жигули».</w:t>
            </w:r>
            <w:r>
              <w:br/>
              <w:t xml:space="preserve">В МКУ «Тольяттинский архив» проведен ремонт выставочного зала в Центре хранения документов по личному составу, расположенного по адресу: </w:t>
            </w:r>
            <w:r w:rsidR="0020529F" w:rsidRPr="0020529F">
              <w:t xml:space="preserve">        </w:t>
            </w:r>
            <w:r>
              <w:t>ул. Л. Чайкиной, 64; закуплено специальное выставочное и архивное оборудование, архивные средства хранения (металлические архивные стеллажи, музейные витрины, станки для архивного переплета, архивные короба); организовано перемещение архивных фондов из фондохранилищ, расположенных по адресам: ул. Белорусская, 33 и ул. Механизаторов, 26А, в архивохранилище по адресу: ул. Л. Чайкиной, 64.</w:t>
            </w:r>
            <w:r>
              <w:br/>
              <w:t>В МБОУ ДПО «Курсы гражданской обороны городского округа Тольятти» проведена работа по приведению учебно-материальной базы курсов гражданской обороны к минимальным требованиям путем приобретения различных учебных и учебно-наглядных пособий (приборов, средств индивидуальной защиты, тренажеров).</w:t>
            </w:r>
            <w:r>
              <w:br/>
              <w:t>В МКУ «Центр гражданской защиты городского округа Тольятти» обновлена специальная одежда для спасателей; приобретены гидравлический аварийно-спасательный инструмент, дыхательные аппараты для спасателей, аварийно-спасательный автомобиль; произведено оснащение пляжей; обновлены 2 камеры видеонаблюдения системы видеонаблюдения за лесами; в безвозмездное пользование приняты пункты комплексной системы экстренного оповещения населения.</w:t>
            </w:r>
            <w:r>
              <w:br/>
              <w:t xml:space="preserve">В МКУ «Центр профилактики правонарушений» обновлено обмундирование сотрудников контрольно-пропускного режима, приобретены металлодетекторы, прицеп и барьеры (ограждения) для обеспечения общественной безопасности в местах массового скопления граждан при проведении общегородских мероприятий; приобретено 2 антидроновых ружья. </w:t>
            </w:r>
            <w:r>
              <w:br/>
              <w:t xml:space="preserve">С целью обеспечения своевременного и качественного выполнения работ по содержанию территорий городского округа Тольятти МБУ «Зеленстрой» </w:t>
            </w:r>
            <w:r>
              <w:lastRenderedPageBreak/>
              <w:t>приобретены 4 газели Next и грузовой автомобиль с краном манипулятором.</w:t>
            </w:r>
            <w:r>
              <w:br/>
              <w:t>На базе МАУ «Многофункциональный центр предоставления государственных и муниципальных услуг» (далее-МФЦ) реализованы следующие мероприятия:</w:t>
            </w:r>
            <w:r>
              <w:br/>
              <w:t>- организовано оказание 13 новых услуг;</w:t>
            </w:r>
            <w:r>
              <w:br/>
              <w:t>- открыт офис «МФЦ» по адресу: б-р 50 лет Октября, 22 с размещением 8 окон приема и выдачи документов, оборудованием 3-х рабочих мест в секторе пользовательского сопровождения путем перемещения окон, расположенных ранее в офисах МФЦ по адресу: ул. Толстого, 34, ул. Горького, 65;</w:t>
            </w:r>
            <w:r>
              <w:br/>
              <w:t>- в центрах «Мои Документы» городского округа Тольятти организовано информирование жителей Самарской области о возможностях национального мессенджера «МАХ»;</w:t>
            </w:r>
            <w:r>
              <w:br/>
              <w:t>- в рамках реализации проекта «Цифровой МФЦ» на платформе «МАХ» введен в эксплуатацию чат-бот в мессенджере МАХ «МФЦ Самарской области», предназначенный для повышения доступности и качества оказания услуг населению в МФЦ Самарской области. МАУ «МФЦ» обеспечило выполнение целевых показателей использования чат-бота, утвержденных Министерством экономического развития Российской Федерации.</w:t>
            </w:r>
            <w:r>
              <w:br/>
              <w:t>Во всех офисах МАУ «МФЦ» организовано обслуживание участников СВО и членов их семей во внеочередном порядке; в целях совершенствования компетенций, необходимых для консультирования граждан, работниками МАУ «МФЦ» пройдено обучение по заключению договоров по «Программе долгосрочных сбережений»; обеспечено предоставление сервиса по организации голосования по вопросам повестки дня общего собрания собственников помещений в многоквартирном доме с использованием ГИС «ЖКХ»; организовано предоставление сервиса «Минцифры России» по услуге «Установление запрета на заключение договоров об оказании услуг подвижной радиотелефонной связи и снятие такого запрета»; в офисе МФЦ, расположенном по адресу: ул. Юбилейная, 4 организована возможность подачи документов на государственную регистрацию недвижимости, расположенной в новых регионах (Луганская Народная республика, Донецкая Народная Республика, Запорожская область, Херсонская область).</w:t>
            </w:r>
            <w:r>
              <w:br/>
              <w:t xml:space="preserve">По итогам деятельности за 2025 год МАУ «МФЦ» занимает лидирующие </w:t>
            </w:r>
            <w:r>
              <w:lastRenderedPageBreak/>
              <w:t xml:space="preserve">позиции согласно Мониторингу деятельности многофункциональных центров предоставления государственных и муниципальных услуг Самарской области (в 3 квартале 2025 года МАУ «МФЦ» занял 3-е место). </w:t>
            </w:r>
            <w:r>
              <w:br/>
              <w:t>В 2025 году осуществлялось повышение окладов работникам муниципальных учреждений (в том числе индексация окладов с 01.01.2025).</w:t>
            </w:r>
            <w:r>
              <w:br/>
              <w:t xml:space="preserve">В 2025 году перспективные планы на период 3 года и более разработаны следующими хозяйственными обществами: </w:t>
            </w:r>
            <w:r>
              <w:br/>
              <w:t>- АО «Производственное объединение коммунального хозяйства»;</w:t>
            </w:r>
            <w:r>
              <w:br/>
              <w:t xml:space="preserve">- АО «Тольяттинское пассажирское автотранспортное предприятие №3»; </w:t>
            </w:r>
            <w:r>
              <w:br/>
              <w:t>- ООО «Инвентаризатор»;</w:t>
            </w:r>
            <w:r>
              <w:br/>
              <w:t>- ООО «Спецкомбинат ритуальных услуг».</w:t>
            </w:r>
            <w:r>
              <w:br/>
              <w:t>Во исполнение п.2 протокола заседания Совета директоров АО «Муниципальное управление жилищно-коммунального хозяйства» (далее - АО «МУ ЖКХ») представлены следующие мероприятия на период 2026-2028 гг.:</w:t>
            </w:r>
            <w:r>
              <w:br/>
              <w:t>1. Завершение работы по проведению собраний с повесткой дня об увеличении тарифа по статье «Содержание» до муниципального тарифа;</w:t>
            </w:r>
            <w:r>
              <w:br/>
              <w:t>2. Привлечение на обслуживание многоквартирных домов площадью свыше 8000,0-10000,0 кв.м. с установлением муниципального тарифа на «Содержание», в том числе через регулярное участие управляющей компании в торгах и конкурсах по выбору управляющих компаний;</w:t>
            </w:r>
            <w:r>
              <w:br/>
              <w:t>3. Организация работы по переводу нерентабельных (дома менее 2000,0 кв.м.) многоквартирных домов на самоуправление с последующим заключением договоров подряда на проведение определенных работ;</w:t>
            </w:r>
            <w:r>
              <w:br/>
              <w:t>4. Завершение работ по возврату имущества, полученного от администрации городского округа Тольятти в качестве увеличения уставного капитала, что позволит исключить расходы по его содержанию в будущем. Справочно: расходы в 2025 году составили порядка 1 млн. руб.</w:t>
            </w:r>
            <w:r>
              <w:br/>
              <w:t>5. Организация и проведение работ по минимизации расходов на содержание РКЦ, включая переход на программное обеспечение ООО «Квартплата24», что позволит сэкономить 100 тыс. руб. в месяц и 1,2 млн. руб. в год;</w:t>
            </w:r>
            <w:r>
              <w:br/>
              <w:t xml:space="preserve">6. Усиление работ по судебному взысканию дебиторской задолженности. Справочно на 3 кв. 2025 года задолженность населения со сроком более 36 </w:t>
            </w:r>
            <w:r>
              <w:lastRenderedPageBreak/>
              <w:t>месяцев составляет 9,5 млн. руб. Не охвачено исками в данном периоде – 38% (4 млн. руб.).</w:t>
            </w:r>
            <w:r>
              <w:br/>
              <w:t>7. Разработка совместно с администрацией городского округа Тольятти мероприятий по выделению субсидий на погашение задолженности перед РСО по домам, вошедшим в лицензию управляющей компании по постановлениям администрации городского округа Тольятти.</w:t>
            </w:r>
            <w:r>
              <w:br/>
              <w:t>8. Разработка совместно с администрацией городского округа Тольятти мероприятий по выделению субсидий на благоустройство придомовых территорий, капитальный ремонт, обслуживаемого жилого фонда, что позволит повысить узнаваемость управляющей компании в городе повысить имидж организации.</w:t>
            </w:r>
            <w:r>
              <w:br/>
              <w:t>Принимая во внимание наличие дебиторской задолженности, подлежащей списанию за истечением срока исковой давности, наличие безнадежных долгов, наличие домов, имеющих неудовлетворительное техническое состояние сетей, фасадов, кровли, требующих незапланированных расходов, в том числе и по итогам проверок, контролирующих органов, положительного финансового результата с получением существенной прибыли на 2026-2028 годы не представляется возможным. Перспективный план АО «МУ ЖКХ» на 2026-2028 гг. представлен 04.03.2026.</w:t>
            </w:r>
            <w:r>
              <w:br/>
              <w:t>Учитывая, что ОАО «ДРСУ» находилось в стадии банкротства, для возобновления его деятельности в 2025 году и начале 2026 года были предприняты следующие меры:</w:t>
            </w:r>
            <w:r>
              <w:br/>
              <w:t xml:space="preserve">1. </w:t>
            </w:r>
            <w:r w:rsidR="00AC17FB">
              <w:t>П</w:t>
            </w:r>
            <w:r>
              <w:t>огашена кредиторская задолженность за счет субсидии по договору от 12.02.2025 № 44-дг/1 о внесении вклада в имущество в размере 28 779 тыс. руб. (без увеличения уставного капитала и номинальной стоимости акций);</w:t>
            </w:r>
            <w:r>
              <w:br/>
              <w:t xml:space="preserve">2. </w:t>
            </w:r>
            <w:r w:rsidR="00AC17FB">
              <w:t>З</w:t>
            </w:r>
            <w:r>
              <w:t xml:space="preserve">аключен договор субподряда с ООО «Автодоринжиниринг» от 17.10.2025 № 61/2025; </w:t>
            </w:r>
            <w:r>
              <w:br/>
              <w:t xml:space="preserve">3. </w:t>
            </w:r>
            <w:r w:rsidR="00AC17FB">
              <w:t>П</w:t>
            </w:r>
            <w:r>
              <w:t>роведена инвентаризация техники с целью выявления ее технической исправности, пригодности к эксплуатации, целесообразности ремонта и ориентировочной стоимости ремонта (во исполнение поручений заседания под председательством главы городского округа Тольятти по протоколу от 17.09.2025 № 87-прт/1). Таким образом выявлено, что на балансе находится 30 единиц специальной техники, из них:</w:t>
            </w:r>
            <w:r>
              <w:br/>
            </w:r>
            <w:r>
              <w:lastRenderedPageBreak/>
              <w:t>- 4 единицы в удовлетворительном эксплуатационном состоянии,</w:t>
            </w:r>
            <w:r>
              <w:br/>
              <w:t>- 7 единиц подлежит ремонту (ориентировочная стоимость ремонта 3,</w:t>
            </w:r>
            <w:r w:rsidR="00AC17FB">
              <w:t xml:space="preserve"> </w:t>
            </w:r>
            <w:r>
              <w:t>294 млн. руб.),</w:t>
            </w:r>
            <w:r>
              <w:br/>
              <w:t>- 19 единиц подлежит списанию (на конец года на завершающем этапе списания находились 2 единицы техники - легковые ТС, не подлежащие восстановлению);</w:t>
            </w:r>
            <w:r>
              <w:br/>
              <w:t xml:space="preserve">4. </w:t>
            </w:r>
            <w:r w:rsidR="00AC17FB">
              <w:t>В</w:t>
            </w:r>
            <w:r>
              <w:t xml:space="preserve"> бюджете городского округа Тольятти на 2025 год было предусмотрено финансирование ОАО «ДРСУ» в виде вклада в имущество (без увеличения уставного капитала и номинальной стоимости акций) на приобретение дорожной техники в размере 5 642 тыс. руб. (фактически 5 440 тыс. руб., по информации департамента дорожного хозяйства и транспорта администрации городского округа Тольятти). По состоянию на январь 2026 года обществом приобретено 2 ед. техники (трактора Белорус, отвал и щетка).</w:t>
            </w:r>
            <w:r>
              <w:br/>
              <w:t xml:space="preserve">В 2026 году ОАО «ДРСУ» планирует осуществлять деятельность по содержанию автомобильных дорог (5 категории) в Центральном районе, в 2027 году - все категории автомобильных дорог Центрального района, с 2028 года - все категории автомобильных дорог Комсомольского и Центрального районов городского округа Тольятти. </w:t>
            </w:r>
            <w:r>
              <w:br/>
              <w:t>Парк необходимой техники для осуществления деятельности планируется обновить за счет субсидий, выделяемых из бюджетов города и Самарской области.</w:t>
            </w:r>
            <w:r>
              <w:br/>
              <w:t>Согласно информации ОАО «ДРСУ», в настоящее время ведется подготовка налоговой и бухгалтерской отчетности со сроком сдачи 25.01.2026. Тем самым, к разработке перспективного плана приступят в феврале текущего года, после сдачи отчетов за 2025 год.</w:t>
            </w:r>
            <w:r>
              <w:br/>
              <w:t xml:space="preserve">Во исполнение поручений заседания под председательством главы городского округа Тольятти по протоколу от 19.09.2025 № 85-прт/1 ОАО «ДК «Тольятти» имени Н.В. Абрамова был представлен предварительный состав работ, необходимых для функционирования здания, и расчет их стоимости, в том числе: замена автоматического водяного пожаротушения, система контроля и управления доступом (СКУД), световой пульт, лебедки, туалет для инвалидов. Ориентировочная стоимость работ составляла 16 350 тыс. руб. </w:t>
            </w:r>
            <w:r>
              <w:br/>
              <w:t xml:space="preserve">Решением Думы городского округа Тольятти от 10.12.2025 № 738 «О </w:t>
            </w:r>
            <w:r>
              <w:lastRenderedPageBreak/>
              <w:t xml:space="preserve">бюджете городского округа Тольятти на 2026 год и плановый период 2027 и 2028 годов» запланировано выделение дополнительных средств на 2026 год на ремонтные работы (фасад, стилобат, восстановление внешнего вида монументально-декоративной композиции «Прометей», дополнительная подсветка фасадов здания), улучшение материально-технической базы (модернизация светового оборудования сцены), а также на обеспечение доступной среды для маломобильных групп населения в размере 13 003 тыс. руб. </w:t>
            </w:r>
            <w:r>
              <w:br/>
              <w:t>Решением Думы от 26.11.2025 № 714 «О внесении изменений в Программу приватизации муниципального имущества городского округа Тольятти на 2025 год, утвержденную решением Думы городского округа Тольятти от 13.11.2024 № 353» перечень пакетов акций АО «ЗПБО» включен в Программу приватизации муниципального имущества городск</w:t>
            </w:r>
            <w:r w:rsidR="004E227B">
              <w:t>ого округа Тольятти на 2025 год</w:t>
            </w:r>
            <w:r>
              <w:t>. В декабре 2025 года проведена оценка имущества (срок действия оценки – 6 месяцев). Решением Думы городского округа Тольятти от 04.03.2026 № 788 «О внесении изменений в Программу приватизации муниципального имущества городского округа Тольятти на 2026 год, утвержденную решением Думы городского округа Тольятти от 12.11.2025 № 704» перечень пакетов акций АО «ЗПБО» включен в Программу приватизации муниципального имущества городског</w:t>
            </w:r>
            <w:r w:rsidR="004E227B">
              <w:t>о округа Тольятти на 2026 год.</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lastRenderedPageBreak/>
              <w:t>ЗЕМЛЕПОЛЬЗОВАНИЕ</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4.</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планируются администрацией городского округа по устойчивому развитию территории, расположенной западнее Московского проспекта?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Постановлением мэрии городского округа Тольятти от 29.12.2010 № 3870-п/1 (с изм. от 09.07.2021 № 2480-п/1 и от 10.12.2025 № 2574-п/1) утверждён Проект планировки территории, расположенной: западнее Московского проспекта – первая очередь строительства в соответствии с Генеральным планом городского округа Тольятти в Автозаводском районе г. Тольятти.</w:t>
            </w:r>
            <w:r>
              <w:br/>
              <w:t>На территории западнее Московского проспекта Автозаводского района городского округа Тольятти введены в 2025 году в эксплуатацию следующие многоквартирные дома:</w:t>
            </w:r>
            <w:r>
              <w:br/>
              <w:t>- бульвар Приморский, дом № 62;</w:t>
            </w:r>
            <w:r>
              <w:br/>
              <w:t>- ул. Патриотическая, дома № 11 и № 11 А.</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5.</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планируются администрацией городского округа по комплексному и устойчивому развитию территории, расположенной южнее улицы Спортивная?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spacing w:after="0" w:afterAutospacing="0"/>
            </w:pPr>
            <w:r>
              <w:t>Из собственности Самарской области в муниципальную собственность городского округа Тольятти переданы 34 земельных участка и два сооружения, расположенных в границах набережной Автозаводского района:</w:t>
            </w:r>
            <w:r>
              <w:br/>
              <w:t>- единый недвижимый комплекс Набережная Автозаводского района с объектами инженерно-технического обеспечения и элементами благоустройства (кадастровый номер 63:09:0000000:10247);</w:t>
            </w:r>
            <w:r>
              <w:br/>
              <w:t>- ливнеспуски (кадастровый номер 63:09:0000000:9148).</w:t>
            </w:r>
            <w:r>
              <w:br/>
              <w:t>Право муниципальной собственности на указанные объекты недвижимости зарегистрировано 08.08.2024.</w:t>
            </w:r>
            <w:r>
              <w:br/>
              <w:t>В рамках исполнения поручений Губернатора Самарской области 30.04.2025 состоялось частичное открытие 2 этапа набережной Автозаводского района городского округа Тольятти, для посещения жителями городского округа Тольятти. Мероприятие является социально значимым для городского округа Тольятти. В целях завершения строительно-монтажных работ по 2 этапу реконструируемой набережной администрацией городского округа Тольятти разработано техническое задание по внесению изменений в ранее разработанный проект по указанному объекту в части разделения границ территории 2 этапа с учетом ранее выполненных строительно-монтажных работ. Данным техническим заданием предусмотрено выделение пирса и прилегающей территории в этап 2.1. Для подтверждения объективности (обоснованности) определения начальной (максимальной) цены контракта, а также эффективности расходования целевых средств на вышеуказанные мероприятия возникла необходимость подтверждения стоимости выполнения проектно-изыскательских работ в ГАУ СО «Государственная экспертиза проектов в строительстве» Получение положительного заключения государственной экспертизы определения достоверности сметной стоимости проектно-изыскательских работ 2 этапа ориентировочно ожидается в январе 2026 года. Получено подтверждение ГАУ СО «Государственная экспертиза проектов в строительстве» расчета начальной (максимальной) цены контракта стоимости проектно-изыскательских работ от 26.08.2025 по объекту: «Проектирование и реконструкция набережной Автозаводского района городского округа Тольятти (1,</w:t>
            </w:r>
            <w:r w:rsidR="004E227B">
              <w:t xml:space="preserve"> </w:t>
            </w:r>
            <w:r>
              <w:t>2,</w:t>
            </w:r>
            <w:r w:rsidR="004E227B">
              <w:t xml:space="preserve"> </w:t>
            </w:r>
            <w:r>
              <w:t xml:space="preserve">3 этап)» (3 этап), согласно которому стоимость проектно-изыскательских работ по данному объекту составляет </w:t>
            </w:r>
            <w:r w:rsidR="0020529F" w:rsidRPr="0020529F">
              <w:t xml:space="preserve">  </w:t>
            </w:r>
            <w:r>
              <w:t xml:space="preserve">78 </w:t>
            </w:r>
            <w:r>
              <w:lastRenderedPageBreak/>
              <w:t>464,51 тыс. руб. в ценах 2</w:t>
            </w:r>
            <w:r w:rsidR="00DA21AB">
              <w:t xml:space="preserve"> квартала 2025 г. с учетом НДС.</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6.</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предпринимаются администрацией городского округа по развитию городских пляжей в границах земельных участков с кадастровыми номерами 63:09:0305025:576, 63:09:0305025:2549?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 xml:space="preserve">Содержание указанных территорий в 2025 году осуществлялось МБУ «Зеленстрой» в рамках муниципальной программы «Благоустройство территорий городского округа Тольятти на 2025-2030 годы», утвержденной постановлением администрации городского округа Тольятти от 29.10.2024 </w:t>
            </w:r>
            <w:r w:rsidR="0020529F" w:rsidRPr="0020529F">
              <w:t xml:space="preserve">  </w:t>
            </w:r>
            <w:r>
              <w:t>№ 2031-п/1.</w:t>
            </w:r>
            <w:r>
              <w:br/>
              <w:t>В 2026 году запланировано</w:t>
            </w:r>
            <w:r w:rsidR="00DA21AB">
              <w:t xml:space="preserve"> обустройство территории пляжа «Волжский замок»</w:t>
            </w:r>
            <w:r>
              <w:t>. Планируемый срок реализации май - июнь 2026. Планируемые виды работ: установка модуля спасателей, установка пляжной раздевалки, устройство деревянного настила, устройство освещения, устройство габионов, установка видеонаблюдения, установка МАФ (скамейки, велопарковка, шезлонг, гамаки на деревянных стойках, качели, игровые элементы, стойки для пляжного волейбола, ворота для игры в футбол, флагшток, буи), устройство контейнерной площадки, устройство модульного пандуса.</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t>ОБРАЗОВАНИЕ, СОЦИАЛЬНАЯ ПОДДЕРЖКА НАСЕЛЕНИЯ, ФИЗИЧЕСКАЯ КУЛЬТУРА И СПОРТ</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7.</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сохранения и увеличения количества действующих загородных детских оздоровительных лагерей, для приведения в соответствие современным требованиям их материально-технической базы?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С целью развития инфраструктуры муниципальных учреждений отдыха и оздоровления детей муниципального образования городской округ Тольятти, находящихся в ведомственном подчинении департамента образования и управления физической культуры и спорта администрации городского округа Тольятти, в 2025 году были выполнены следующие мероприятия.</w:t>
            </w:r>
            <w:r>
              <w:br/>
              <w:t xml:space="preserve">За счет субсидий из федерального бюджета выполнен капитальный ремонт столовой МАООУ Пансионат «Радуга», выполнен ремонт обеденных залов, подсобных помещений, складов, цехов пищеблоков кухни, произведена частичная замена освещения, частичная замена систем водо- и теплоснабжения, замена систем вентиляции и кондиционирования и другие. </w:t>
            </w:r>
            <w:r>
              <w:br/>
              <w:t xml:space="preserve">Из бюджета Самарской области в рамках реализации мероприятий государственной программы Самарской области «Развитие социальной защиты населения в Самарской области» между администрацией городского округа Тольятти и министерством социально-демографической и семейной политики Самарской области заключено Соглашение о предоставлении субсидии из областного бюджета бюджету городского округа Тольятти </w:t>
            </w:r>
            <w:r>
              <w:lastRenderedPageBreak/>
              <w:t>субсидии в целях софинансирования расходных обязательств муниципального образования по развитию инфраструктуры муниципальных учреждений отдыха и оздоровления детей на капитальный ремонт санузлов в МАООУ Пансионат «Радуга» и капитальный ремонт наружной сети видеонаблюдения в МБОУДО «Центр Гранит».</w:t>
            </w:r>
            <w:r>
              <w:br/>
              <w:t xml:space="preserve">В МАООУ «Пансионат «Радуга» выполнен капитальный ремонт санузлов 5 корпуса. </w:t>
            </w:r>
            <w:r>
              <w:br/>
              <w:t>В загородном лагере МБОУДО «Центр Гранит» произведены работы по капитальному ремонту наружной сети видеонаблюдения.</w:t>
            </w:r>
            <w:r>
              <w:br/>
              <w:t>В 2025 году за счет средств бюджета городского округа Тольятти:</w:t>
            </w:r>
            <w:r>
              <w:br/>
              <w:t>В ДОЛ «Звездочка» (структурное подразделение МАООУ «Пансионат «Радуга») произведен капитальный ремонт ограждения.</w:t>
            </w:r>
            <w:r>
              <w:br/>
              <w:t xml:space="preserve">В МАООУ Пансионат «Звёздный» произведен спил аварийно-опасных деревьев. </w:t>
            </w:r>
            <w:r>
              <w:br/>
              <w:t xml:space="preserve">В ОСП «Электроник- Дубрава» разработана проектно-сметная документация на АПС и установлена система видеонаблюдения. </w:t>
            </w:r>
            <w:r>
              <w:br/>
              <w:t xml:space="preserve">Выполнены работы по демонтажу железобетонного фундамента и металлических решетчатых ограждений ОСП б/о «Спартак» МБУДО СШ </w:t>
            </w:r>
            <w:r w:rsidR="0020529F" w:rsidRPr="0020529F">
              <w:t xml:space="preserve">   </w:t>
            </w:r>
            <w:r>
              <w:t xml:space="preserve">№ 9 «Велотол» и монтаж ограждения строительной площадки. </w:t>
            </w:r>
            <w:r>
              <w:br/>
              <w:t>Проведены работы по капитальному ремонту сети инженерно-технического обеспечения для быстровозводимой конструкции ОСП б/о «Спартак».</w:t>
            </w:r>
            <w:r>
              <w:br/>
              <w:t>Кроме того, в 2025 году на спортивной базе «Плес» за счет внебюджетных средств были проведены работы: косметический ремонт жилых домиков и здания столовой, ремонт канализационной системы, пуско-наладочные работы системы водоснабжения, замена труб системы канализации.</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8.</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по оптимизации (в том числе путем консервации) муниципальных учреждений дошкольного образования в связи со снижением уровня рождаемости?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 xml:space="preserve">Здания муниципальных дошкольных образовательных учреждений функционируют в полном объеме. Закрытые группы в детских садах частично используются под образовательную деятельность с детьми без изменения конструктивного характера в целях дальнейшего использования под групповые помещения. </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t>ЖИЛИЩНО-КОММУНАЛЬНОЕ ХОЗЯЙСТВО</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9.</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обустройства и содержания контейнерных площадок для сбора твердых коммунальных отходов (в том числе создания условий для раздельного сбора твердых коммунальных отходов)?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С целью содержания контейнерных площадок для сбора твердых коммунальных отходов в 2025 году заключено четыре муниципальных контракта на оказание услуг по их содержанию на общую сумму 4 038 тыс. руб., оплата произведена по факту выполнения работ в размере 4</w:t>
            </w:r>
            <w:r w:rsidR="00F44935">
              <w:t xml:space="preserve"> </w:t>
            </w:r>
            <w:r>
              <w:t xml:space="preserve">037 тыс. руб. </w:t>
            </w:r>
            <w:r>
              <w:br/>
              <w:t>Помимо этого, в Самарскую Губернскую Думу направлено предложение о включении в законодательство норм, предусматривающих административную ответственность к владельцам источников образования отходов за непринятие мер к организации мест накопления отходов и их передаче на переработку (захоронение), а также восстановление в составе МВД структурного подразделения «Экологическая полиция».</w:t>
            </w:r>
            <w:r>
              <w:br/>
              <w:t>В 2025 году в рамках ДГХ устроено 16 контейнерных площадок по адресам: г.</w:t>
            </w:r>
            <w:r w:rsidR="00F44935">
              <w:t xml:space="preserve"> </w:t>
            </w:r>
            <w:r>
              <w:t>Тольятти: ул.</w:t>
            </w:r>
            <w:r w:rsidR="00F44935">
              <w:t xml:space="preserve"> Энергетиков, </w:t>
            </w:r>
            <w:r>
              <w:t>3, ул.</w:t>
            </w:r>
            <w:r w:rsidR="00F44935">
              <w:t xml:space="preserve"> Громовой, </w:t>
            </w:r>
            <w:r>
              <w:t>18, ул.Ярославска</w:t>
            </w:r>
            <w:r w:rsidR="00F44935">
              <w:t xml:space="preserve">я, </w:t>
            </w:r>
            <w:r>
              <w:t xml:space="preserve">11, </w:t>
            </w:r>
            <w:r w:rsidR="0020529F">
              <w:rPr>
                <w:lang w:val="en-US"/>
              </w:rPr>
              <w:t xml:space="preserve">         </w:t>
            </w:r>
            <w:r>
              <w:t>ул.</w:t>
            </w:r>
            <w:r w:rsidR="00F44935">
              <w:t xml:space="preserve"> Мурысева, 83, ул. Мира, </w:t>
            </w:r>
            <w:r>
              <w:t>15, ул.</w:t>
            </w:r>
            <w:r w:rsidR="00F44935">
              <w:t xml:space="preserve"> Баныкина, </w:t>
            </w:r>
            <w:r>
              <w:t>14, ул.</w:t>
            </w:r>
            <w:r w:rsidR="00F44935">
              <w:t xml:space="preserve"> Ленина, </w:t>
            </w:r>
            <w:r>
              <w:t xml:space="preserve">100, </w:t>
            </w:r>
            <w:r w:rsidR="0020529F">
              <w:rPr>
                <w:lang w:val="en-US"/>
              </w:rPr>
              <w:t xml:space="preserve">               </w:t>
            </w:r>
            <w:r>
              <w:t>ул.</w:t>
            </w:r>
            <w:r w:rsidR="00F44935">
              <w:t xml:space="preserve"> Ярославская, </w:t>
            </w:r>
            <w:r>
              <w:t>23, ул.</w:t>
            </w:r>
            <w:r w:rsidR="00F44935">
              <w:t xml:space="preserve"> Гидротехническая, </w:t>
            </w:r>
            <w:r>
              <w:t>40, ул.</w:t>
            </w:r>
            <w:r w:rsidR="00F44935">
              <w:t xml:space="preserve"> </w:t>
            </w:r>
            <w:r>
              <w:t>Севастопольская (с южной стороны ул.</w:t>
            </w:r>
            <w:r w:rsidR="00F44935">
              <w:t xml:space="preserve"> Макарова, </w:t>
            </w:r>
            <w:r>
              <w:t>14), прибрежный парк напротив 6 квартала; прибрежный парк напротив 8 квартала; парк культуры и отдыха «Дендропарк» на прилегающей территории; мкр. Федоровка, ул. Подгорная,</w:t>
            </w:r>
            <w:r w:rsidR="00F44935">
              <w:t xml:space="preserve"> </w:t>
            </w:r>
            <w:r>
              <w:t xml:space="preserve">1; мкр. Поволжский, ул. Сиреневая; ул. Коммунистическая, на общую сумму 9 923 тыс. руб., в том числе 461 тыс. руб. – средства областного бюджета, </w:t>
            </w:r>
            <w:r w:rsidR="0020529F" w:rsidRPr="0020529F">
              <w:t xml:space="preserve">     </w:t>
            </w:r>
            <w:r>
              <w:t xml:space="preserve">9 462 тыс. руб. – средства местного бюджета.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10.</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замены отслужившего нормативный срок лифтового оборудования в многоквартирных домах и результаты работы по итогам отчетного года?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Замена лифтового оборудования в городском округе Тольятти осуществляется:</w:t>
            </w:r>
            <w:r>
              <w:br/>
              <w:t>1. В рамках государственной программы Самарской области «Государственная поддержка собственников жилья» (далее - Программа), утвержденной постановлением Правительства Самарской области от 27.11.2013 № 669 по двум мероприятиям:</w:t>
            </w:r>
            <w:r>
              <w:br/>
              <w:t>- мероприятие по капитальному ремонту и (или) замене лифтового оборудования со сроком эксплуатации более 25 лет, расположенного в многоквартирном доме Самарской области (далее - Мероприятие № 1).</w:t>
            </w:r>
            <w:r>
              <w:br/>
              <w:t xml:space="preserve">В рамках реализации Мероприятия № 1 ремонту подлежит лифтовое оборудование, расположенное в многоквартирном доме, собственники помещений в котором формируют фонды капитального ремонта на счете </w:t>
            </w:r>
            <w:r>
              <w:lastRenderedPageBreak/>
              <w:t>регионального оператора (в Министерстве энергетики и ЖКХ Самарской области (далее - Минэнерго) сформирована база данных по срокам ввода эксплуатации лифтов согласно паспортов).</w:t>
            </w:r>
            <w:r>
              <w:br/>
              <w:t xml:space="preserve">На осуществление Мероприятия № 1, в рамках расходного обязательства Самарской области по предоставлению из бюджета Самарской области субсидий некоммерческой организации «Региональный оператор Самарской области «Фонд капитального ремонта» (далее – НО «ФКР») в 2025-2026 годах запланирована замена 87 лифтов в 26 МКД. По состоянию на 31.12.2025 выполнены работы по замене 7 лифтов. </w:t>
            </w:r>
            <w:r>
              <w:br/>
              <w:t>- мероприятие по замене признанного непригодным для эксплуатации лифтового оборудования в многоквартирных домах (лифтовое оборудование в многоквартирных домах, выведенное из эксплуатации и (или) имеющее техническое состояние, не соответствующее требованиям безопасности, установленным техническим регламентом Таможенного союза «Безопасность лифтов», утвержденным решением Комиссии Таможенного союза от 18.10.2011 № 824, и не допускающее дальнейшую эксплуатацию и продление срока его использования согласно заключению по результатам технического освидетельствования или обследования лифтового оборудования аккредитованной (уполномоченной) организацией, проведенного не позднее года, предшествующего году предоставления субсидий) (далее - Мероприятие № 2).</w:t>
            </w:r>
            <w:r>
              <w:br/>
              <w:t>В рамках реализации Мероприятия №2 ремонту подлежит лифтовое оборудование, в отношении которого предоставлено заключение с выводом, не допускающим дальнейшую эксплуатацию и продление срока его использования.</w:t>
            </w:r>
            <w:r>
              <w:br/>
              <w:t xml:space="preserve">Координатором указанных мероприятий является Минэнерго, к компетенции которого относится планирование расходов на проведение капитального ремонта и (или) замену признанного непригодным для эксплуатации лифтового оборудования в многоквартирных домах, формирование адресного перечня на замену лифтового оборудования, и организация и контроль за исполнением работ. </w:t>
            </w:r>
            <w:r>
              <w:br/>
              <w:t xml:space="preserve">При предоставлении управляющими организациями, ТСЖ, ТСН, ЖСК, осуществляющими управление многоквартирными домами (далее - МКД), в </w:t>
            </w:r>
            <w:r>
              <w:lastRenderedPageBreak/>
              <w:t xml:space="preserve">администрацию городского округа Тольятти оригиналов заключений, данные документы администрацией городского округа Тольятти направляются в Минэнерго для рассмотрения вопроса замены лифтов. За период с 01.01.2025 по 31.12.2025 администрацией городского округа Тольятти в Минэнерго для рассмотрения участия в данной программе по Мероприятию № 2 направлены экспертные заключения на 239 лифтов в 81 МКД. </w:t>
            </w:r>
            <w:r>
              <w:br/>
              <w:t xml:space="preserve">Учитывая ограниченный объем финансирования, замена лифтов в рамках Мероприятия №2 осуществляется также исходя из года ввода в эксплуатацию с обеспечением первоочередной замены лифтового оборудования с более ранними сроками ввода в эксплуатацию. </w:t>
            </w:r>
            <w:r>
              <w:br/>
              <w:t>На осуществление Мероприятия № 2, в рамках расходного обязательства Самарской области по предоставлению из бюджета Самарской области субсидий НО «ФКР» в 2025-2026 годах запланирована замена 142 лифтов в 35 МКД, введенных в эксплуатацию по сентябрь 1984 года включительно. По состоянию на 31.12.2025 выполнены работы по замене 139 лифтов.</w:t>
            </w:r>
            <w:r>
              <w:br/>
              <w:t>В рамках оказания помощи Заказчику работ - НО «ФКР» для реализации мероприятий Программы, специалистами администрации ведется работа с собственниками помещений многоквартирных домов по вопросам подготовки необходимых документов, а именно:</w:t>
            </w:r>
            <w:r>
              <w:br/>
              <w:t>- передача собственникам предложений о проведении капитального ремонта, поступающих от НО «ФКР»;</w:t>
            </w:r>
            <w:r>
              <w:br/>
              <w:t>- консультации собственникам помещений о необходимости рассмотрения поступивших предложений и принятия решения на общих собраниях.</w:t>
            </w:r>
            <w:r>
              <w:br/>
              <w:t xml:space="preserve">2. С целью оказания поддержки собственникам жилья, формирующих фонд капитального ремонта на специальных счетах, с возможностью субсидирования работ по замене лифтов, в том числе с участием софинансирования средств специальных счетов, в Минэнерго в настоящее время разработаны регламентирующие нормативно-правовые акты и находятся на стадии утверждения. </w:t>
            </w:r>
            <w:r>
              <w:br/>
              <w:t xml:space="preserve">Администрацией городского округа Тольятти с владельцами специальных счетов - управляющими организациями, ТСЖ, ТСН была проведена работа. По состоянию на 30.01.2026 из 1959 лифтов в многоквартирных домах, собственники помещений в которых формируют фонд капитального ремонта </w:t>
            </w:r>
            <w:r>
              <w:lastRenderedPageBreak/>
              <w:t>на специальных счетах и с истекшим сроком эксплуатации 25 лет, получены протоколы общих собраний собственников помещений от 21 МКД (на 35 лифтов) с решениями об участии в программе с софинансированием.</w:t>
            </w:r>
            <w:r>
              <w:br/>
              <w:t>С учетом проведенного анализа, исходя из размера предельной стоимости на 1 лифт, утвержденной постановлением Правительства Самарской области от 11.09.2019 № 636, представленных данных от владельцев специальных счетов о средствах, имеющихся на счетах, планируемых средств из областного бюджета в виде фиксированного размера (1 200 тыс. руб. на 1 лифт грузоподъемностью не более 400 кг. и 1 500 тыс. руб. на 1 лифт грузоподъемностью более 400 кг.), планируемой суммы софинансирования из местного бюджета, в Минэнерго направлена заявка на реализацию мероприятий по замене лифтов в многоквартирных домах городского округа Тольятти, собственники помещений в которых формируют фонды капитального ремонта на специальных счетах на 35 лифтов в 21 МКД.</w:t>
            </w:r>
            <w:r>
              <w:br/>
              <w:t xml:space="preserve">После подтверждения доли софинансирования из средств областного бюджета будут внесены изменения в бюджет городского округа Тольятти по отрасли ЖКХ. </w:t>
            </w:r>
            <w:r>
              <w:br/>
              <w:t>3. В рамках реализации Закона Самарской области от 21.06.2013 № 60-ГД «О системе капитального ремонта общего имущества в многоквартирных домах, расположенных на территории Самарской области» Региональным оператором - НО «ФКР» в 2025 году были запланированы и по состоянию на 01.04.2025 выполнены работы по замене 11 лифтов в 2 МКД. В 2026 году запланированы работы по замене 9 лифтов в 3 МКД.</w:t>
            </w:r>
          </w:p>
          <w:p w:rsidR="0020529F" w:rsidRDefault="0020529F" w:rsidP="00514C63">
            <w:pPr>
              <w:pStyle w:val="4"/>
            </w:pP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20529F">
            <w:pPr>
              <w:pStyle w:val="3"/>
              <w:jc w:val="center"/>
            </w:pPr>
            <w:r>
              <w:lastRenderedPageBreak/>
              <w:t>БЛАГОУСТРОЙСТВО</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11.</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исключения проблем ненадлежащего качества произведенных работ, несвоевременного исполнения либо неисполнения контрактов подрядными организациями при выполнении работ по </w:t>
            </w:r>
            <w:r>
              <w:lastRenderedPageBreak/>
              <w:t xml:space="preserve">благоустройству территории, строительству и ремонту автомобильных дорог местного значения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lastRenderedPageBreak/>
              <w:t xml:space="preserve">В целях недопущения срывов исполнения контрактов подрядными организациями при выполнении работ по благоустройству территорий городского округа Тольятти организован систематический контроль за надлежащим исполнением запланированных мероприятий, в том числе за надлежащим исполнением условий заключенных контрактов и выполнением работ. Условиями контрактов предусматривается осуществление </w:t>
            </w:r>
            <w:r>
              <w:lastRenderedPageBreak/>
              <w:t>представителями администрации городского округа Тольятти (далее - администрация) контроля за качеством, технологией, сроками, объемами выполнения работ, за соответствием работ условиям контракта, произведение проверок соответствия используемых подрядчиком строительных материалов и оборудования.</w:t>
            </w:r>
            <w:r>
              <w:br/>
              <w:t>Проверка выполнения работ по благоустройству дворовых и общественных территорий осуществляется специалистами администрации еженедельно, с выездом на объекты для оценки качества и объемов выполняемых работ.</w:t>
            </w:r>
            <w:r>
              <w:br/>
              <w:t>Проводится претензионная работа с подрядными организациями при выполнении работ по благоустройству территорий городского округа Тольятти в связи с неисполнением условий контрактов, в том числе в связи с нарушением срока выполнения работ, предусмотренных контрактами. Принимаются решения заказчика об одностороннем отказе от исполнения контракта в соответствии со ст. 95 Федерального закона «О контрактной системе в сфере закупок товаров, работ, услуг для обеспечения государственных и муниципальных нужд» от 05.04.2013 №44-ФЗ.</w:t>
            </w:r>
            <w:r>
              <w:br/>
              <w:t>Также, инициируется включение недобросовестных поставщиков в соответствующий реестр.</w:t>
            </w:r>
            <w:r>
              <w:br/>
              <w:t>В части работ по строительству и ремонту автомобильных дорог местного значения городского округа Тольятти, в целях своевременного исполнения, в муниципальный контракт, заключенный между администрацией и подрядной организацией прописываются условия, в которые входит предоставление документов и выполнение работ в определенные сроки, установленные графиком выполнения работ, за нарушения которых устанавливаются штрафные санкции в виде пени (назначаются, если поставщик исполнил контракт позже срока</w:t>
            </w:r>
            <w:r w:rsidR="00604F36">
              <w:t>. А</w:t>
            </w:r>
            <w:r>
              <w:t xml:space="preserve">дминистрацией установлены пени за каждый день просрочки) и штрафы (назначаются за ненадлежащее исполнение контракта: нарушение обязательств, несоответствие выполнения работ требуемым параметрам. Размер штрафа заказчик заранее указывает в проекте контракта в порядке, определенном правительством РФ.). В случае полного или частичного отказа в удовлетворении претензии в указанный срок, администрацией проводится исковая работа в установленном законом порядке. Также, администрацией заключаются дополнительные контракты на </w:t>
            </w:r>
            <w:r>
              <w:lastRenderedPageBreak/>
              <w:t>оказание услуг по осуществлению строительного контроля на объект и на оказание услуг по подготовке экспертных заключений по результатам проведения лабораторных испытаний асфальтобетонных покрытий. В рамках контроля за исполнением муниципальных контрактов, ответственный специалист администрации регулярно осуществляет выездной контроль за вы</w:t>
            </w:r>
            <w:r w:rsidR="00604F36">
              <w:t xml:space="preserve">полнением работ. Дополнительно </w:t>
            </w:r>
            <w:r>
              <w:t xml:space="preserve">с подрядной организацией проводятся рабочие совещания о ходе исполнения муниципального контракта. Составляется протокол совещания, на основании которого администрация вправе требовать от подрядной организации выполнения порученных им заданий в установленные сроки.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12.</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приняты администрацией городского округа для выполнения мероприятий по благоустройству придомовых территорий многоквартирных домой за счет средств бюджета городского округа Тольятти в порядке, установленном Федеральным законом от 05.04.2013 №44-ФЗ «О контрактной системе в сфере закупок товаров, работ, услуг для обеспечения государственных и муниципальных нужд» (путем заключения муниципальных контрактов)?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В 2025 году в городском округе Тольятти в рамках государственной программы Самарской области «Народный бюджет Самарской области», утвержденной постановлением Правительства Самарской области от 17.05.2017 № 323, реализовано 13 общественных проектов, 9 из которых направлены на благоустройство придомовых терри</w:t>
            </w:r>
            <w:r w:rsidR="0020529F">
              <w:t>торий многоквартирных домов:</w:t>
            </w:r>
            <w:r w:rsidR="0020529F">
              <w:br/>
              <w:t>1.</w:t>
            </w:r>
            <w:r w:rsidR="0020529F" w:rsidRPr="0020529F">
              <w:t xml:space="preserve"> </w:t>
            </w:r>
            <w:r>
              <w:t>«Забава» - обустройство детской игровой п</w:t>
            </w:r>
            <w:r w:rsidR="00604F36">
              <w:t xml:space="preserve">лощадки по ул. 40 лет Победы, </w:t>
            </w:r>
            <w:r>
              <w:t xml:space="preserve"> 6;</w:t>
            </w:r>
            <w:r>
              <w:br/>
              <w:t>2. «Пространство для комфортного общения» - установка скамеек и урн на придомовой терр</w:t>
            </w:r>
            <w:r w:rsidR="00604F36">
              <w:t xml:space="preserve">итории по ул. 40 лет Победы, </w:t>
            </w:r>
            <w:r>
              <w:t>18;</w:t>
            </w:r>
            <w:r>
              <w:br/>
              <w:t>3. «Мир детства» - восстановление детской пло</w:t>
            </w:r>
            <w:r w:rsidR="00604F36">
              <w:t xml:space="preserve">щадки по ул. Маршала Жукова, </w:t>
            </w:r>
            <w:r>
              <w:t>1Б;</w:t>
            </w:r>
            <w:r>
              <w:br/>
              <w:t>4. «Детская мечта» - восстановление детской игровой площад</w:t>
            </w:r>
            <w:r w:rsidR="00604F36">
              <w:t xml:space="preserve">ки по просп. Степана Разина, </w:t>
            </w:r>
            <w:r>
              <w:t>18;</w:t>
            </w:r>
            <w:r>
              <w:br/>
              <w:t>5. «Давайте жить дружно» - устройство детской площадки по ул. Баныкина, 56;</w:t>
            </w:r>
            <w:r>
              <w:br/>
              <w:t>6. «Возрождение» - восстановление внутриквартального проезда, тротуара и подходов к подъездам, замена лавочек и урн по бульвару Космо</w:t>
            </w:r>
            <w:r w:rsidR="00604F36">
              <w:t xml:space="preserve">навтов, </w:t>
            </w:r>
            <w:r>
              <w:t>3;</w:t>
            </w:r>
            <w:r>
              <w:br/>
              <w:t>7. «Комфортный тротуарчик» - восстановление внутриквартального проезда, тротуара, подходов к подъездам и мусорокамерам с частичным восстановлением внутриквартальног</w:t>
            </w:r>
            <w:r w:rsidR="00604F36">
              <w:t xml:space="preserve">о проезда по ул. Льва Яшина, </w:t>
            </w:r>
            <w:r>
              <w:t>10;</w:t>
            </w:r>
            <w:r>
              <w:br/>
              <w:t xml:space="preserve">8. «Наш двор» - восстановление асфальтобетонного покрытия </w:t>
            </w:r>
            <w:r>
              <w:lastRenderedPageBreak/>
              <w:t>внутридворового проезда, тротуаров, пешеходных дорожек и</w:t>
            </w:r>
            <w:r w:rsidR="00604F36">
              <w:t xml:space="preserve"> ограждений по ул. Толстого, </w:t>
            </w:r>
            <w:r>
              <w:t>9;</w:t>
            </w:r>
            <w:r>
              <w:br/>
              <w:t>9. «Дорога МКД Толстого 13» - восстановление асфальтового покрытия внутридворового проезда, тротуаров и установка пешеходных ограждений по ул. Толсто</w:t>
            </w:r>
            <w:r w:rsidR="00604F36">
              <w:t xml:space="preserve">го, </w:t>
            </w:r>
            <w:r>
              <w:t>13.</w:t>
            </w:r>
            <w:r>
              <w:br/>
              <w:t>Работы по реализации общественных проектов на придомовых территориях были выполнены в рамках контрактов, заключенных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br/>
              <w:t xml:space="preserve">Также, в разделе 3.1.36 настоящего Отчета отражена информация о мероприятиях, реализованных в рамках муниципальной программы «Благоустройство территории городского округа Тольятти на 2025-2030 годы», утвержденной постановлением администрации городского округа Тольятти от 29.10.2024 № 2031-п/1.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13.</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проводятся администрацией городского округа для организации новых мест погребения, улучшения качества содержания существующих мест погребения, а также повышения доступности услуг для населения?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В связи с острой необходимостью создания новых мест погребения на территории городского округа Тольятти департаментом градостроительной деятельности администрации городского округа Тольятти на основании полученных технико-экономических показателей МКУ городского округа Тольятти «Ритуал» разработано техническое задание на выполнение проектно-изыскательских работ по объекту: «Строительство общественного городского кладбища по адресу: Самарская область, г. Тольятти, Обводное шоссе, на земельном участке с кадастровым номером 63:09:0303070:517» и согласовано с департаментом городского хозяйства администрации городского округа Тольятти и МКУ городского округа Тольятти «Ритуал».</w:t>
            </w:r>
            <w:r>
              <w:br/>
              <w:t xml:space="preserve">На сегодняшний день проблемным вопросом является определение функциональной зоны, в которой расположен земельный участок с кадастровым номером 63:09:0303070:517. В соответствии с Генеральным планом городского округа Тольятти Самарской области, утверждённым решением Думы городского округа Тольятти Самарской области от 25.05.2018 № 1756 «О Генеральном плане городского округа Тольятти Самарской области», земельный участок с кадастровым номером </w:t>
            </w:r>
            <w:r>
              <w:lastRenderedPageBreak/>
              <w:t>63:09:0303070:517 расположен в функциональной зоне «Зона производственного использования».</w:t>
            </w:r>
            <w:r>
              <w:br/>
              <w:t>В целях актуализации стоимости выполнения проектно-изыскательских работ по состоянию на 2025 год по указанному объекту департаментом градостроительной деятельности были направлены запросы коммерческих предложений: коммерческие предложения в адрес департамента градостроительной деятельности не поступали.</w:t>
            </w:r>
            <w:r>
              <w:br/>
              <w:t xml:space="preserve">Информация в части организации ритуальных услуг и содержания мест захоронения отражена в разделе 3.1.34 настоящего Отчета.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14.</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по озеленению территории городского округа Тольятти выполнены администрацией городского округа в отчетном периоде, в том числе по высадке саженцев на территориях общего пользования, устройству газонов, уходу и восстановлению зеленых насаждений по окончании зимнего периода?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 xml:space="preserve">В 2025 году работы по озеленению (посадка деревьев 161 шт. и уход за насаждениями) на землях общего пользования проводились в рамках заключенного муниципального контракта по муниципальной программе «Благоустройство территорий городского округа Тольятти на 2025-2030 годы», утвержденной постановлением администрации городского округа Тольятти от 29.10.2024 № 2031-п/1, на следующих территориях: </w:t>
            </w:r>
            <w:r>
              <w:br/>
              <w:t>- бульвар Буденного - липа 60 шт.;</w:t>
            </w:r>
            <w:r>
              <w:br/>
              <w:t>- бульвар Орджоникидзе – тополь 40 шт. и клен 17 шт.;</w:t>
            </w:r>
            <w:r>
              <w:br/>
              <w:t>- ул. Баныкина (разделительная полоса) – ель 39 шт.;</w:t>
            </w:r>
            <w:r>
              <w:br/>
              <w:t xml:space="preserve">- напротив здания Центральная площадь, 4 – ель 5 шт. </w:t>
            </w:r>
            <w:r>
              <w:br/>
              <w:t xml:space="preserve">В дальнейшем работы по текущему содержанию молодых посадок первые 5-10 лет после посадки будут проводиться за счет средств бюджета городского округа Тольятти силами МБУ «Зеленстрой». </w:t>
            </w:r>
            <w:r>
              <w:br/>
              <w:t>На 2026 год бюджетом городского округа Тольятти на озеленение территорий общего пользования (посадка и уход за молодыми деревьями) предусмотрено 5 334 тыс. руб.</w:t>
            </w:r>
            <w:r>
              <w:br/>
              <w:t xml:space="preserve">Мероприятия по озеленению территорий городского округа Тольятти, включающие комплекс агротехнических работ, в том числе, вырубку старых деревьев, сохранение жизнедеятельности растений, повышение их функциональной эффективности и эстетической выразительности, ежегодно выполняются в рамках утвержденного муниципального задания МБУ «Зеленстрой». В 2025 году силами МБУ «Зеленстрой» выполнялись следующие мероприятия: содержание зеленых насаждений - косьба газонов, </w:t>
            </w:r>
            <w:r>
              <w:lastRenderedPageBreak/>
              <w:t xml:space="preserve">уход за молодыми посадками (деревья, кустарники в группах, живая изгородь, газоны), уход за кустарниками в живой изгороди (стрижка), валка и обрезка аварийно-опасных и сухостойных деревьев на территориях общего пользования; содержание объектов ландшафтной архитектуры - деревья и кустарники с комом земли, кустарники в группах, кустарники в живой изгороди, газоны, цветники из многолетников; содержание цветников из многолетников на территориях общего пользования; посадка и уход за цветниками из однолетников на территориях общего пользования; уборка опавшей листвы с газонов, вывоз снега с газонов. </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lastRenderedPageBreak/>
              <w:t>ДОРОЖНОЕ ХОЗЯЙСТВО</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15.</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проводятся администрацией городского округа для организации парковочных пространств на территории городского округа, в том числе в целях получения дополнительных доходов бюджета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 xml:space="preserve">Для управления парковочным пространством необходимы мероприятия </w:t>
            </w:r>
            <w:r>
              <w:br/>
              <w:t>по комплексному подходу к организации системы городского транспорта, проектов организации дорожного движения, с учетом особенностей муниципального образования и рассматриваемой территории.</w:t>
            </w:r>
            <w:r>
              <w:br/>
              <w:t xml:space="preserve">Для легкового автомобильного транспорта на улично-дорожной сети </w:t>
            </w:r>
            <w:r>
              <w:br/>
              <w:t xml:space="preserve">(далее - УДС) необходима разработка концепции развития парковочного пространства и муниципальных программ, которые предусматривают мероприятия по проектированию и устройству парковочных площадок вдоль магистральных автодорог УДС. Одним из основных вопросов организации работ по проектированию и реализации проектов по устройству парковочных площадок является оформление правоустанавливающих документов на земельные участки под размещение парковок, в том числе землеустроительной документации, как в составе автодорог, так и на отдельные объекты с целью соблюдения норм, установленных Земельным и Градостроительным кодексами РФ. Формирование земельных участков предусматривает организацию работ по разработке проектов планировки и проектов межевания территории. </w:t>
            </w:r>
            <w:r>
              <w:br/>
              <w:t xml:space="preserve">Для создания парковочных мест общего пользования, строительства паркингов, развития транспортной сети и повышения комфорта, департаментом дорожного хозяйства и транспорта администрации городского округа Тольятти на постоянной основе ежегодно планируются и выполняются мероприятия в рамках выделенного бюджетного финансирования. </w:t>
            </w:r>
            <w:r>
              <w:br/>
            </w:r>
            <w:r>
              <w:lastRenderedPageBreak/>
              <w:t>Продолжаются проектно-изыскательские работы по следующим объектам:</w:t>
            </w:r>
            <w:r>
              <w:br/>
              <w:t xml:space="preserve">1) Реконструкция магистральной улицы городского значения регулируемого движения ул. Спортивной на участке от ул. Степана Разина </w:t>
            </w:r>
            <w:r>
              <w:br/>
              <w:t xml:space="preserve">до ул. Юбилейная в 8 квартале Автозаводского района г. Тольятти </w:t>
            </w:r>
            <w:r>
              <w:br/>
              <w:t>с устройством дополнительных парковочных мест.</w:t>
            </w:r>
            <w:r>
              <w:br/>
              <w:t>2) Реконструкция магистральной улицы районного значения транспортно-пешеходной ул. Тополиная от Южного шоссе до ул. 70 лет Октября с устройством дополнительных парковочных мест.</w:t>
            </w:r>
            <w:r>
              <w:br/>
              <w:t xml:space="preserve">На вышеуказанные объекты заключен муниципальный контракт на сумму </w:t>
            </w:r>
            <w:r w:rsidR="0020529F" w:rsidRPr="0020529F">
              <w:t xml:space="preserve">   </w:t>
            </w:r>
            <w:r>
              <w:t>10 000 тыс. руб.:</w:t>
            </w:r>
            <w:r>
              <w:br/>
              <w:t>- ул. Спортивная на участке от ул. Степана Разина до ул. Юбилейная (строительство бокового проезда) – 5 315 тыс. руб.;</w:t>
            </w:r>
            <w:r>
              <w:br/>
              <w:t>- ул. Тополиная от Южного шоссе до ул. 70 лет Октября (строительство бокового проезда) – 4 685 тыс. руб.</w:t>
            </w:r>
            <w:r>
              <w:br/>
              <w:t>3) Подготовлены технические задания и сметные расчеты для размещения закупок по выполнению проектно-изыскательских работ:</w:t>
            </w:r>
            <w:r>
              <w:br/>
              <w:t>- по устройству недостающих парковочных мест по ул. Ларина в р-не КПП№3 на сумму 1 921 тыс. руб.;</w:t>
            </w:r>
            <w:r>
              <w:br/>
              <w:t>- по строительству парковки на автомобильной дороге по бульвару Ленина в районе здания, и</w:t>
            </w:r>
            <w:r w:rsidR="00F002A6">
              <w:t xml:space="preserve">меющий адрес бульвар Ленина, </w:t>
            </w:r>
            <w:r>
              <w:t>22 (Тольяттинский художественный музей) на сумму 980 тыс. руб.</w:t>
            </w:r>
            <w:r>
              <w:br/>
              <w:t>4) Подготовлены технические задания и сметные расчеты для размещения закупок по выполнению работ:</w:t>
            </w:r>
            <w:r>
              <w:br/>
              <w:t xml:space="preserve">- по устройству парковочной площадки с южной стороны здания №77 </w:t>
            </w:r>
            <w:r>
              <w:br/>
              <w:t>по ул. Юбилейная (ЧОУ СОШ «ОБЩЕОБРАЗОВАТЕЛЬНЫЙ ЦЕНТР «ШКОЛА») на сумму 2 691 тыс. руб.</w:t>
            </w:r>
            <w:r>
              <w:br/>
              <w:t>- по устройству недостающих парковочных мест большегрузного транспорта по ул. Ларина в р-не КПП№3 на сумму 18 686 тыс. руб.</w:t>
            </w:r>
            <w:r>
              <w:br/>
              <w:t xml:space="preserve">5) Администрацией городского округа Тольятти разработана дорожная карта по реализации объекта на «Выполнение работ по строительству парковки на 1600 мест по адресу: Российская Федерация, Самарская область, г. Тольятти, </w:t>
            </w:r>
            <w:r>
              <w:br/>
              <w:t>ул. Ботаническая, территория питомника ОАО «АвтоВАЗагро». В наст</w:t>
            </w:r>
            <w:r w:rsidR="00341F46">
              <w:t xml:space="preserve">оящее время администрацией городского округа </w:t>
            </w:r>
            <w:r>
              <w:t xml:space="preserve">Тольятти осуществлены следующие </w:t>
            </w:r>
            <w:r>
              <w:lastRenderedPageBreak/>
              <w:t xml:space="preserve">мероприятия </w:t>
            </w:r>
            <w:r>
              <w:br/>
              <w:t>по данному объекту:</w:t>
            </w:r>
            <w:r>
              <w:br/>
              <w:t>- план-схема объекта в соответствии с объектом аналогом;</w:t>
            </w:r>
            <w:r>
              <w:br/>
              <w:t>- организация ОДД на парковке;</w:t>
            </w:r>
            <w:r>
              <w:br/>
              <w:t>- выполнен просчёт сметной стоимости ПИР и СМР;</w:t>
            </w:r>
            <w:r>
              <w:br/>
              <w:t>- ведомость объёмов работ;</w:t>
            </w:r>
            <w:r>
              <w:br/>
              <w:t>- проект сметы контракта;</w:t>
            </w:r>
            <w:r>
              <w:br/>
              <w:t>- проект муниципального контракта;</w:t>
            </w:r>
            <w:r>
              <w:br/>
              <w:t xml:space="preserve">Направлены письма в Правительство Самарской области о рассмотрении </w:t>
            </w:r>
            <w:r w:rsidR="00F002A6">
              <w:t xml:space="preserve">возможности предоставления городскому округу </w:t>
            </w:r>
            <w:r>
              <w:t>Тольятти субсидии из областного бюджета.</w:t>
            </w:r>
            <w:r>
              <w:br/>
              <w:t xml:space="preserve">При выделения финансирования работы на выполнение </w:t>
            </w:r>
            <w:r>
              <w:br/>
              <w:t xml:space="preserve">проектно-изыскательских и строительно-монтажных работ по строительству парковки будут организованы.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16.</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по улучшению организации содержания магистральных и внутриквартальных дорог, в том числе по взаимодействию с РЭО ГИБДД У МВД России по г.Тольятти?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 xml:space="preserve">В администрацию городского округа Тольятти поступают многочисленные обращения подрядных организаций, осуществляющих комплексное содержание улично-дорожной сети городского округа Тольятти, по вопросу не возможности уборки территорий в связи с нарушением размещения транспортных средств. </w:t>
            </w:r>
            <w:r>
              <w:br/>
              <w:t>На основании обращений подрядных организаций, глав администраций Автозаводского, Центрального и Комсомольского районов городского округа Тольятти, МКУ «ЦОДД ГОТ» в рамках заключенных муниципальных контрактов были выполнены мероприятия по устройству дорожных знаков, запрещающих стоянку транспортных средств по четным и нечетным числам месяца.</w:t>
            </w:r>
            <w:r>
              <w:br/>
              <w:t>Мероприятия выполнены с целью обеспечения беспрепятственного проезда транспортных средств, в том числе, спецавтотранспорта городских коммунальных, аварийных и медицинских служб, а также механизированной уборки дорожного покрытия.</w:t>
            </w:r>
            <w:r>
              <w:br/>
              <w:t xml:space="preserve">Следует отметить, что полномочия органов местного самоуправления в области дорожной деятельности осуществляются в соответствии с утвержденными муниципальными программами и в пределах денежных </w:t>
            </w:r>
            <w:r>
              <w:lastRenderedPageBreak/>
              <w:t>средств, заложенных на эти цели в бюджетах муниципальных образований, а также предоставленных по государственным программам.</w:t>
            </w:r>
            <w:r>
              <w:br/>
              <w:t xml:space="preserve">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улиц и дорог городов и сельских поселений,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установлены ГОСТ </w:t>
            </w:r>
            <w:r w:rsidR="0020529F" w:rsidRPr="0020529F">
              <w:t xml:space="preserve"> </w:t>
            </w:r>
            <w:r>
              <w:t xml:space="preserve">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17.</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Каковы результаты разработки «Концепции развития улично-дорожной сети с учетом развития пассажирского транспорта», итоги реализации и дальнейшие планы?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 xml:space="preserve">В целях развития транспортной инфраструктуры, совершенствования транспортных систем и цифровых технологий в сфере транспорта между Правительством Самарской области и Правительством города Москвы подписан меморандум о намерениях и сотрудничестве. </w:t>
            </w:r>
            <w:r>
              <w:br/>
              <w:t>В рамках подписанного меморандума Департаментом транспорта и развития дорожно-транспортной инфраструктуры города Москвы осуществлялся сбор исходных данных (текущее положение транспортной отрасли, количество маршрутов, вид перевозок, пассажиропоток, количество подвижного состава, вид подвижного состава, количество организаций-перевозчиков).</w:t>
            </w:r>
            <w:r>
              <w:br/>
              <w:t>В настоящее время разработан проект Стратегии развития транспортной системы Самарской области, в котором указаны предложения по развитию всех видов пассажирского транспорта, развития улично-дорожной сети и организации дорожного движения, а также управлению транспортной отраслью в регионе.</w:t>
            </w:r>
            <w:r>
              <w:br/>
              <w:t>Каждый блок разделов Стратегии рассматривается на совещаниях с участием приглашенных специалистов разных областей транспортной системы (автомобильный, наземный и подземный электрический, железнодорожный, воздушный, водный транспорт).</w:t>
            </w:r>
            <w:r>
              <w:br/>
              <w:t xml:space="preserve">К основным предложениям администрации городского округа Тольятти можно отнести вопросы: урегулирования альтернативного (коммерческого) </w:t>
            </w:r>
            <w:r>
              <w:lastRenderedPageBreak/>
              <w:t xml:space="preserve">транспорта, изменение, дублированность пригородных и муниципальных маршрутов, точечные вопросы изменения и открытия новых маршрутов, обустройство транспортно-пересадочных узлов и т.д. </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lastRenderedPageBreak/>
              <w:t>ЭКОЛОГИЯ</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18.</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улучшения экологической обстановки (в том числе качества атмосферного воздуха) и ликвидации накопленного экологического загрязнения на площадках бывших промышленных предприятий на территории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В соответствии с Законом Самарской области от 06.04.2010 № 36-ГД «О наделении органов местного самоуправления отдельными государственными полномочиями в сфере охраны окружающей среды», администрация городского округа Тольятти осуществляет Региональный государственный экологический надзор на объектах хозяйственной и иной деятельности независимо от форм собственности, находящихся на территории соответствующего муниципального образования и не подлежащих федеральному государственному экологическому надзору, в следующих сферах:</w:t>
            </w:r>
            <w:r>
              <w:br/>
              <w:t>а) государственный экологический контроль (надзор) в части соблюдения обязательных требований в области охраны атмосферного воздуха;</w:t>
            </w:r>
            <w:r>
              <w:br/>
              <w:t>б) государственный экологический контроль (надзор) в отношении водных объектов, территорий их водоохранных зон и прибрежных защитных полос, которые, в соответствии с Федеральным законом от 10.01.2002 № 7-ФЗ «Об охране окружающей среды», подлежат региональному государственному экологическому контролю (надзору);</w:t>
            </w:r>
            <w:r>
              <w:br/>
              <w:t>в) государственный экологический контроль (надзор) в части соблюдения обязательных требований в области обращения с отходами.</w:t>
            </w:r>
            <w:r>
              <w:br/>
              <w:t>Информация о результатах контрольной деятельности в 2025 году отражена в разделе 3.3.3. настоящего Отчета.</w:t>
            </w:r>
            <w:r>
              <w:br/>
              <w:t xml:space="preserve">Также, в целях улучшения экологической обстановки, в 2025 году администрацией городского округа Тольятти реализовано 17 мероприятий в рамках муниципальной программы «Охрана окружающей среды на территории городского округа Тольятти на 2022 - 2026 годы», утвержденной постановлением администрации городского округа Тольятти от 04.08.2021 </w:t>
            </w:r>
            <w:r w:rsidR="0020529F" w:rsidRPr="0020529F">
              <w:t xml:space="preserve"> </w:t>
            </w:r>
            <w:r>
              <w:t xml:space="preserve">№ 2700-п/1. Информация о результатах проведенных мероприятий отражена в разделе 3.1.38. настоящего Отчета. </w:t>
            </w:r>
            <w:r>
              <w:br/>
              <w:t xml:space="preserve">В настоящее время Министерством природных ресурсов и экологии </w:t>
            </w:r>
            <w:r>
              <w:lastRenderedPageBreak/>
              <w:t xml:space="preserve">Российской Федерации (далее - Минприроды России) включены в Государственный реестр объектов накопленного вреда окружающей среде 5 объектов, из которых: - 2 объекта на территории бывшего ОАО «Фосфор», Новозаводская 2а, по степени потенциального воздействия на здоровье граждан и продолжительность их жизни, относящиеся к категории среднего риска; - 2 объекта в районе Васильевских озер, (карьер «Жигулевское море», шламонакопитель бывшего ПО «Куйбышевазот» и полигон 3-5 класса опасности), по степени потенциального воздействия на здоровье граждан и продолжительность их жизни, относящиеся к категории высокого риска. Указанные объекты расположены на землях, находящихся в государственной собственности, в связи с чем, ликвидацию данных объектов осуществляет министерство природных ресурсов и экологии Самарской области. Работы по ликвидации данных объектов включены в план природоохранных мероприятий Самарской области. При принятии Минприроды России положительного решения и при выделении средств федерального бюджета часть объектов может быть ликвидирована до 2030 года в рамках федерального проекта «Генеральная уборка» национального проекта «Экологическое благополучие».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19.</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по предупреждению образования несанкционированных свалок и по ликвидации существующих несанкционированных свалок?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В 2025 году администрацией городского округа Тольятти, в сфере охраны окружающей среды проведено 426 выездных обследований территории, направленных, в том числе, на выявление и предупреждение образования несанкционированных свалок, составлено 15 протоколов по статье 8.2 КоАП РФ за несоблюдение требований в области охраны окружающей среды при обращении с отходами производства и потребления. В целях ликвидации свалок в 2025 году заключен муниципальный контракт на сумму 32 000 тыс. руб на выполнение работ по ликвидации 14 несанкционированных свалок. Ликвидировано 14 свалок объемом 10</w:t>
            </w:r>
            <w:r w:rsidR="00715CE4">
              <w:t xml:space="preserve"> </w:t>
            </w:r>
            <w:r>
              <w:t xml:space="preserve">916 куб.м.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20.</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действия принимаются администрацией городского округа в целях развития и модернизации системы ливневой канализации, в том числе реализации мероприятий по строительству очистных </w:t>
            </w:r>
            <w:r>
              <w:lastRenderedPageBreak/>
              <w:t xml:space="preserve">сооружений ливневых сточных вод в Автозаводском районе?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lastRenderedPageBreak/>
              <w:t xml:space="preserve">На основании решения арбитражного суда Самарской области от 25.04.2025 по делу № А55-15124/2023 расторгнут муниципальный контракт № 0142200001321012485_77955 от 23.07.2021 года по объекту: «Строительство очистных сооружений дождевых сточных вод с селитебной территории Автозаводского района г. Тольятти с подводящими трубопроводами и </w:t>
            </w:r>
            <w:r>
              <w:lastRenderedPageBreak/>
              <w:t>инженерно-техническим обеспечением». Оплата по исполнительному листу по иску ООО «Базис» о взыскании стоимости фактически выполненных работ в рамках муниципального контракта на выполнение проектных и изыскательских работ составила 28 226,78139 тыс. руб.</w:t>
            </w:r>
            <w:r>
              <w:br/>
              <w:t>В соответствии с Положением о департаменте городского хозяйства (далее – департамент), департамент организует и контролирует работы по эксплуатации и ремонту инженерных сетей.</w:t>
            </w:r>
            <w:r>
              <w:br/>
              <w:t>Содержание сетей ливневой канализации, находящихся в муниципальной собственности городского округа Тольятти, не переданных на постоянное обслуживание в эксплуатирующую организацию по причине отсутствия технологической связи с их сетями, осуществляется в рамках муниципальной программы «Содержание и ремонт объектов и сетей инженерной инфраструктуры городского округа Тольятти на 2023-2027 годы», утвержденной постановлением администрации городского округа Тольятти от 26.07.2022 № 1588-п/1, подрядной организацией, определяемой по результатам электронных торгов, в рамках выделенного бюджетного финансирования.</w:t>
            </w:r>
            <w:r>
              <w:br/>
              <w:t>В 2025 году, в рамках содержания сетей и сооружений ливневой канализации, подрядной организацией ИП Чернов А.Ф. выполнены работы по прочистке 2,36 км трубопроводов ливневой канализации на общую сумму 4</w:t>
            </w:r>
            <w:r w:rsidR="00715CE4">
              <w:t xml:space="preserve"> </w:t>
            </w:r>
            <w:r>
              <w:t xml:space="preserve">395тыс.руб. </w:t>
            </w:r>
          </w:p>
          <w:p w:rsidR="0020529F" w:rsidRDefault="0020529F" w:rsidP="00514C63">
            <w:pPr>
              <w:pStyle w:val="4"/>
            </w:pP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lastRenderedPageBreak/>
              <w:t>ПРЕДПРИНИМАТЕЛЬСТВО</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21.</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действия принимаются администрацией городского округа по выявлению и ликвидации объектов несанкционированной нестационарной торговли, результаты работы по итогам отчетного года?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В 2025 году организация вывоза в соответствии с Постановлением мэрии городского округа Тольятти от 07.11.2012 № 3106-п/1, «О порядке взаимодействия мэрии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 Самарской области и муниципальных правовых актов городского округа Тольятти» осуществлялась администрацией городского округа Тольятти совместно с МБУ «Зеленстрой».</w:t>
            </w:r>
            <w:r>
              <w:br/>
              <w:t xml:space="preserve">По результатам выездных мероприятий специалистами администрации </w:t>
            </w:r>
            <w:r>
              <w:lastRenderedPageBreak/>
              <w:t>городского округа Тольятти проведена следующая работа.</w:t>
            </w:r>
            <w:r>
              <w:br/>
              <w:t>Составлено и вручено 256 предписаний собственникам самовольно размещенных нестационарных торговых объектов для устранения нарушений:</w:t>
            </w:r>
            <w:r>
              <w:br/>
              <w:t>- осуществлен вывоз силами МБУ «Зеленстрой» - 49 самовольно размещенных нестационарных торговых объектов.</w:t>
            </w:r>
            <w:r>
              <w:br/>
              <w:t>- 190 самовольно размещенных нестационарных торговых объектов вывезено собственниками самостоятельно, после проведения администрацией городского округа Тольятти процедуры по вывозу незаконно размещенных объектов потребительского рынка.</w:t>
            </w:r>
            <w:r>
              <w:br/>
              <w:t>За отчетный период специалистами управления потребительского рынка на территории городского округа Тольятти составлено 530 протоколов по статье 6.1 часть 1 (3) Закона Самарской области от 01.11.2007 № 115-ГД «Об административных правонарушениях на территории Самарской области», суммой наложенных административных штрафов 1</w:t>
            </w:r>
            <w:r w:rsidR="00034391">
              <w:t> </w:t>
            </w:r>
            <w:r>
              <w:t>820</w:t>
            </w:r>
            <w:r w:rsidR="00034391">
              <w:t xml:space="preserve"> </w:t>
            </w:r>
            <w:r>
              <w:t>000,00 рублей, сумма взысканных 669</w:t>
            </w:r>
            <w:r w:rsidR="00034391">
              <w:t xml:space="preserve"> </w:t>
            </w:r>
            <w:r>
              <w:t>107,41 рублей.</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22.</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проводятся администрацией городского округа для разработки и утверждения требований к единому архитектурному облику нестационарных торговых объектов, в том числе в целях их применения при заключении новых договоров на размещение нестационарных торговых объектов и приведения существующих нестационарных торговых объектов к единому архитектурному облику?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Правила благоустройства территории городского округа Тольятти утверждены решением Думы городского округа Тольятти от 04.07.2018</w:t>
            </w:r>
            <w:r>
              <w:br/>
              <w:t>№ 1789 (далее – Правила благоустройства).</w:t>
            </w:r>
            <w:r>
              <w:br/>
              <w:t>Согласно абзацу 5 пункта 5 статьи 11 Правил благоустройства требования к внешнему виду и техническому состоянию нестационарных торговых объектов устанавливаются муниципальным правовым актом администрации городского округа Тольятти.</w:t>
            </w:r>
            <w:r>
              <w:br/>
              <w:t>Муниципальным правовым актом администрации городского округа Тольятти, устанавливающим требования к внешнему виду и техническому состоянию нестационарных торговых объектов на территории городского округа Тольятти, является постановление администрации городского округа Тольятти от 10.10.2025 № 1924-п/1 «Об утверждении Требований, предъявляемых к внешнему виду и техническому состоянию нестационарных торговых объектов, размещаемых на территории городского округа Тольятти», которое вступает в силу с 01.03.2026 г.</w:t>
            </w:r>
            <w:r>
              <w:br/>
              <w:t xml:space="preserve">Вместе с тем, пунктом 6 статьи 11 Правил благоустройства установлено, что размещение (изменение внешнего архитектурного облика) нестационарных </w:t>
            </w:r>
            <w:r>
              <w:lastRenderedPageBreak/>
              <w:t>торговых объектов осуществляется на основании согласованного с департаментом градостроительной деятельности администрации городского округа Тольятти эскизного проекта.</w:t>
            </w:r>
            <w:r>
              <w:br/>
              <w:t>Цветовое решение фасада (и элементов фасада) нестационарного торгового объекта должно соответствовать эскизному проекту, согласованному с департаментом градостроительной деятельности администрации городского округа Тольятти.</w:t>
            </w:r>
            <w:r>
              <w:br/>
              <w:t>Эскизный проект некапитальных нестационарных сооружений содержит:</w:t>
            </w:r>
            <w:r>
              <w:br/>
              <w:t>1) титульный лист;</w:t>
            </w:r>
            <w:r>
              <w:br/>
              <w:t>2) текстовую часть - пояснительную записку, содержащую сведения об объекте:</w:t>
            </w:r>
            <w:r>
              <w:br/>
              <w:t>- местоположение;</w:t>
            </w:r>
            <w:r>
              <w:br/>
              <w:t>- габаритные размеры;</w:t>
            </w:r>
            <w:r>
              <w:br/>
              <w:t>- функциональное назначение;</w:t>
            </w:r>
            <w:r>
              <w:br/>
              <w:t>- описание фасадов и характеристика архитектуры сооружений;</w:t>
            </w:r>
            <w:r>
              <w:br/>
              <w:t>- описание вида покрытия, на которое устанавливается нестационарный торговый объект;</w:t>
            </w:r>
            <w:r>
              <w:br/>
              <w:t>3) графическая часть, включающая:</w:t>
            </w:r>
            <w:r>
              <w:br/>
              <w:t>- ситуационный план в масштабе 1:5000 с указанием места размещения земельного участка на карте города;</w:t>
            </w:r>
            <w:r>
              <w:br/>
              <w:t>- схему планировочной организации, выполненную на топографической съемке земельного участка в масштабе 1:500, с указанием привязки сооружения к основным элементам территории участка (тротуары, проезжая часть, стены домов и т.д.), с нанесенными инженерными коммуникациями и существующими объектами (сроком изготовления не более 1 года);</w:t>
            </w:r>
            <w:r>
              <w:br/>
              <w:t>- план объекта, выполненный в масштабе 1:50, с указанием основных габаритных размеров;</w:t>
            </w:r>
            <w:r>
              <w:br/>
              <w:t>- 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w:t>
            </w:r>
            <w:r>
              <w:br/>
              <w:t>- цветное трехмерное изображение объекта, вписанного в окружающую среду;</w:t>
            </w:r>
            <w:r>
              <w:br/>
              <w:t xml:space="preserve">- материалы фотофиксации территории участка до начала работ по установке нового объекта (в случае, если объект размещен - фотографии объекта с </w:t>
            </w:r>
            <w:r>
              <w:lastRenderedPageBreak/>
              <w:t>разных сторон).</w:t>
            </w:r>
            <w:r>
              <w:br/>
              <w:t>Администрацией городского округа Тольятти проводится работа в части истребования согласованных с департаментом градостроительной деятельности эскизных проектов нестационарных торговых объектов, а также по привлечению к ответственности в виде штрафов по договорам на размещение нестационарных торговых объектов за отсутствие согласованного эскизного проекта.</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lastRenderedPageBreak/>
              <w:t>МЕСТНОЕ САМОУПРАВЛЕНИЕ И ВЗАИМОДЕЙСТВИЕ С ОБЩЕСТВЕННЫМИ И НЕКОММЕРЧЕСКИМИ ОРГАНИЗАЦИЯМИ</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23.</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развития территориального общественного самоуправления (далее – ТОС), в том числе в части взаимодействия органов местного самоуправления и ТОС, создания условий для привлечения жителей в процессы развития и управления городом, а также увеличения финансирования и повышения значимости мероприятий, проводимых ТОС?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Администрация городского округа Тольятти принимает меры, направленные на развитие территориального общественного самоуправления (далее – ТОС), создает условия ТОС для взаимодействия с органами местного самоуправления, а также для включения жителей в процессы развития и укрепления ТОС.</w:t>
            </w:r>
            <w:r>
              <w:br/>
              <w:t xml:space="preserve">На территории городского округа Тольятти созданы 58 ТОС, в том числе, </w:t>
            </w:r>
            <w:r w:rsidR="007D7DB6" w:rsidRPr="007D7DB6">
              <w:t xml:space="preserve">   </w:t>
            </w:r>
            <w:r>
              <w:t>31 ТОС осуществляет деятельность в статусе юридического лица:</w:t>
            </w:r>
            <w:r>
              <w:br/>
              <w:t>Автозаводский район – 23 ТОС, в том числе 20 юридических лиц;</w:t>
            </w:r>
            <w:r>
              <w:br/>
              <w:t>Комсомольский район – 14 ТОС, в том числе 10 юридических лиц;</w:t>
            </w:r>
            <w:r>
              <w:br/>
              <w:t>Центральный район – 21 ТОС, в том числе, 1 юридическое лицо.</w:t>
            </w:r>
            <w:r>
              <w:br/>
              <w:t>Поддержка ТОС городского округа Тольятти осуществляется в рамках реализации муниципальной программы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 – 2027 годы», утвержденной постановлением администрации городского округа Тольятти от 23.09.2020 № 2850-п/1.</w:t>
            </w:r>
            <w:r>
              <w:br/>
              <w:t>В 2025 году общий размер средств бюджета, направленных на оказание финансовой поддержки ТОС составил 14 843,7 тыс. руб., в том числе:</w:t>
            </w:r>
            <w:r>
              <w:br/>
              <w:t xml:space="preserve">– на предоставление субсидии ТОС, осуществляющим деятельность в качестве юридического лица – 5 085,0 тыс. руб. Субсидия предоставлена </w:t>
            </w:r>
            <w:r w:rsidR="007D7DB6">
              <w:rPr>
                <w:lang w:val="en-US"/>
              </w:rPr>
              <w:t xml:space="preserve">    </w:t>
            </w:r>
            <w:r>
              <w:t>25 ТОС. На средства субсидии ТОС реализуют проекты благоустройства, социальных инициатив, организовывают и проводят мероприятия по месту жительства;</w:t>
            </w:r>
            <w:r>
              <w:br/>
            </w:r>
            <w:r>
              <w:lastRenderedPageBreak/>
              <w:t>– на оказание содействие в реализации инициатив населения, проживающего на территории городского округа Тольятти (через МКУ «Центр поддержки общественных инициатив») – 2 525,0 тыс. руб. Для 27 ТОС, осуществляющим деятельность без статуса юридического лица организовано 96 мероприятий;</w:t>
            </w:r>
            <w:r>
              <w:br/>
              <w:t xml:space="preserve">– на организацию и проведение Форума «Тольятти: Территория Особого Статуса», посвященному 30-летию ТОС городского округа Тольятти – </w:t>
            </w:r>
            <w:r w:rsidR="007D7DB6" w:rsidRPr="007D7DB6">
              <w:t xml:space="preserve">   </w:t>
            </w:r>
            <w:r>
              <w:t>381,2 тыс. руб.;</w:t>
            </w:r>
            <w:r>
              <w:br/>
              <w:t>– на выплату вознаграждений 9 победителям ежегодного городского конкурса «Лучшие практики ТОС» и приобретение МФУ для использования в помещениях ТОС, победивших в конкурсе – 837,0 тыс. руб.;</w:t>
            </w:r>
            <w:r>
              <w:br/>
              <w:t>– на текущий ремонт 10 помещений, переданных ТОС в безвозмездное пользование – 2 164,0 тыс. руб.;</w:t>
            </w:r>
            <w:r>
              <w:br/>
              <w:t xml:space="preserve">– на оплату коммунальных услуг, обслуживания помещений, услуг связи – </w:t>
            </w:r>
            <w:r w:rsidR="007D7DB6" w:rsidRPr="007D7DB6">
              <w:t xml:space="preserve">   </w:t>
            </w:r>
            <w:r>
              <w:t>3 851,5 тыс. руб.</w:t>
            </w:r>
            <w:r>
              <w:br/>
              <w:t xml:space="preserve">В 2025 году на финансовую поддержку ТОС израсходовано средств бюджета городского округа Тольятти на 2 977,0 тыс. руб. больше, чем в 2024 году </w:t>
            </w:r>
            <w:r w:rsidR="007D7DB6" w:rsidRPr="007D7DB6">
              <w:t xml:space="preserve">   </w:t>
            </w:r>
            <w:r>
              <w:t>(11 866,7 тыс. руб.). Это позволило увеличить размер финансового обеспечения затрат по направлению расходов субсидии ТОС юридических лиц «текущие расходы, связанные с деятельностью юридического лица» в 2 раза – с 25 тыс. руб. до 50 тыс. руб. Для ТОС не юридических лиц МКУ «Центр поддержки общественных инициатив» организовано на 31 мероприятие больше.</w:t>
            </w:r>
            <w:r>
              <w:br/>
              <w:t>Участие в программах, направленных на благоустройство территорий города позволяет привлечь жителей в процессы развития и управления городом. В 2025 году 10 заявок, одобренных жителями, получили финансовую поддержку в рамках участия в Государственной программе Самарской области «Народный бюджет Самарской области». Обсуждения общественных проектов с населением организовываются ТОС в границах своих территорий.</w:t>
            </w:r>
            <w:r>
              <w:br/>
              <w:t>На развитие ТОС направлены мероприятия по методическому сопровождению ТОС, оказанию образовательной, консультационной и информационной поддержки ТОС.</w:t>
            </w:r>
            <w:r>
              <w:br/>
              <w:t xml:space="preserve">В 2025 году представители ТОС приняли участие в 13 обучающих семинарах. Организовано информирование ТОС о проводимых конкурсах, мероприятиях, в которых ТОС могут принять участие. Проведено 2 заседания Совета </w:t>
            </w:r>
            <w:r>
              <w:lastRenderedPageBreak/>
              <w:t>территориального общественного самоуправления при администрации городского округа Тольятти на которых рассмотрены вопросы реализации мероприятий Национальных проектов и муниципальных программ, проблемные вопросы потребительского рынка, городского хозяйства.</w:t>
            </w:r>
            <w:r>
              <w:br/>
              <w:t>Специалистами администрации городского округа Тольятти, МКУ «Центр поддержки общественных инициатив» предоставлено 1 240 консультаций председателям и бухгалтерам ТОС.</w:t>
            </w:r>
            <w:r>
              <w:br/>
              <w:t>Администрации районов – территориальные органы администрации городского округа Тольятти организовывают взаимодействие с ТОС, а так же создают условия для привлечения жителей в процессы развития и управления городом с учетом территориальных особенностей.</w:t>
            </w:r>
            <w:r>
              <w:br/>
              <w:t>По информации администрации Автозаводского района в 2025 году на территории Автозаводского района при содействии администрации Автозаводского района проведены 24 конференции по осуществлению ТОС района, в том числе:</w:t>
            </w:r>
            <w:r>
              <w:br/>
              <w:t>- 1 отчётно-выборная ТОС-9 «Наш квартал»;</w:t>
            </w:r>
            <w:r>
              <w:br/>
              <w:t>- 2 выборные ТОС: 4, ТОС-16;</w:t>
            </w:r>
            <w:r>
              <w:br/>
              <w:t>- 12 отчётных ТОС: 1, 2, 3б, 5, 7, 8, 10, 11, 14, 17, 18, 21;</w:t>
            </w:r>
            <w:r>
              <w:br/>
              <w:t>- 3 конференции по обсуждению общественных проектов благоустройства территории в рамках реализации государственной программы Самарской области «Народный бюджет Самарской области» и в рамках государственной программы Самарской области «Поддержка инициатив населения муниципальных образований в Самарской области»:</w:t>
            </w:r>
            <w:r>
              <w:br/>
              <w:t>- 2 общественных проекта по благоустройству сквера Пушкинский и установки спортивно-игровой детской площадки «Счастливое детство» (ТОС-8);</w:t>
            </w:r>
            <w:r>
              <w:br/>
              <w:t>- по поддержке общественного проекта «Театральная площадь» – восстановление театра юного зрителя «Дилижан</w:t>
            </w:r>
            <w:r w:rsidR="0027675E">
              <w:t xml:space="preserve">с» (проспект Степана Разина, </w:t>
            </w:r>
            <w:r>
              <w:t>93) и благоустройство прилегающей территории (2 этап)» (ТОС-11);</w:t>
            </w:r>
            <w:r>
              <w:br/>
              <w:t>- 3 общественных проекта по благоустройству придомовой территории на конференции (ТОС-20).</w:t>
            </w:r>
            <w:r>
              <w:br/>
              <w:t xml:space="preserve">По инициативе администрации Автозаводского района , в помещениях 19 ТОС Автозаводского района, предоставленных безвозмездно администрацией </w:t>
            </w:r>
            <w:r>
              <w:lastRenderedPageBreak/>
              <w:t>городского округа Тольятти для реализации уставных целей ТОС, осуществляется сбор предметов первой необходимости для отправки гуманитарных грузов, жители активно участвуют в мероприятиях по плетению маскировочных сетей, изготовлению окопных свечей. При этом ТОС Автозаводского района активно сотрудничают с Благотворительными фондами, созданными в целях помощи участникам СВО («Быть, а не казаться», «Тольятти ЗОВ»).</w:t>
            </w:r>
            <w:r>
              <w:br/>
              <w:t>В 2025 году администрация Автозаводского района, при взаимодействии с Управлением Министерства юстиции РФ по Самарской области, оказывала содействие ТОС-16 при регистрации изменений в Едином государственном реестре юридических лиц (изменение сведений об избранном председателе ТОС, о регистрации Устава ТОС в новой редакции).</w:t>
            </w:r>
            <w:r>
              <w:br/>
              <w:t>В целях совершенствования нормативно-правовых актов о ТОС, а также приведения в соответствие с Федеральным законом от 20.03.2025 № 33-ФЗ «Об общих принципах организации местного самоуправления в единой системе публичной власти» при участии администрации Автозаводского района внесены изменения в Положение о территориальном общественном самоуправлении в городском округе Тольятти, утвержденное решением Думы городского округа Тольятти от 19.10.2022 № 1396.</w:t>
            </w:r>
            <w:r>
              <w:br/>
              <w:t>По информации администрации Комсомольского района, администрация предоставляет ТОС района информационную и консультационную поддержку, проводит обучающие семинары по вопросам участия в грантовых программах и конкурсах, а также оказывает помощь в подготовке заявок и сборе необходимых документов для участия в конкурсах.</w:t>
            </w:r>
            <w:r>
              <w:br/>
              <w:t xml:space="preserve">На средства предоставленной субсидии, выделенной из бюджета городского округа Тольятти, ТОСы реализуют проекты благоустройства, социальных инициатив, организовывают и проводят различные мероприятия. Условия, создаваемые администрацией Комсомольского района, для включения жителей в процессы развития и укрепления ТОС: предоставление помещений и ресурсов для проведения собраний (конференций) и проектов, регулярное проведение встреч и совещаний с представителями ТОС, учет их мнения при принятии решений по вопросам местного значения, представление интересов жителей и участие в обсуждении вопросов, касающихся ТОС, совместное </w:t>
            </w:r>
            <w:r>
              <w:lastRenderedPageBreak/>
              <w:t>планирование и реализация проектов развития.</w:t>
            </w:r>
            <w:r>
              <w:br/>
              <w:t>По информации администрации Центрального района, администрация реализует комплекс мер поддержки ТОС района. Основные направления содействия включают:</w:t>
            </w:r>
            <w:r>
              <w:br/>
              <w:t>1. Информационно методическое сопровождение:</w:t>
            </w:r>
            <w:r>
              <w:br/>
              <w:t>- консультирование по вопросам деятельности ТОС;</w:t>
            </w:r>
            <w:r>
              <w:br/>
              <w:t>- разъяснение правовых аспектов территориального общественного самоуправления.</w:t>
            </w:r>
            <w:r>
              <w:br/>
              <w:t>2. Организационная поддержка:</w:t>
            </w:r>
            <w:r>
              <w:br/>
              <w:t>- помощь в проведении собраний и конференций жителей;</w:t>
            </w:r>
            <w:r>
              <w:br/>
              <w:t>- содействие в подготовке и участии в обучающих семинарах (в том числе по оформлению заявок и сбору документов для федеральных, региональных и муниципальных программ и конкурсов);</w:t>
            </w:r>
            <w:r>
              <w:br/>
              <w:t>- рассмотрение обращений и предложений ТОС, собраний и конференций граждан.</w:t>
            </w:r>
            <w:r>
              <w:br/>
              <w:t>3. Стратегическое развитие:</w:t>
            </w:r>
            <w:r>
              <w:br/>
              <w:t>- информирование о возможностях оформления ТОС в качестве юридического лица;</w:t>
            </w:r>
            <w:r>
              <w:br/>
              <w:t>- ознакомление с перспективами развития территориального общественного самоуправления.</w:t>
            </w:r>
            <w:r>
              <w:br/>
              <w:t>Финансирование из бюджета городского округа Тольятти позволяет ТОС:</w:t>
            </w:r>
            <w:r>
              <w:br/>
              <w:t>- реализовывать социальные инициативы жителей;</w:t>
            </w:r>
            <w:r>
              <w:br/>
              <w:t>- организовывать социокультурные и спортивные мероприятия по месту жительства.</w:t>
            </w:r>
            <w:r>
              <w:br/>
              <w:t>Для вовлечения граждан в развитие ТОС администрация района:</w:t>
            </w:r>
            <w:r>
              <w:br/>
              <w:t>- проводит встречи с активом и совещания с представителями ТОС;</w:t>
            </w:r>
            <w:r>
              <w:br/>
              <w:t>- учитывает мнения ТОС при решении вопросов местного значения;</w:t>
            </w:r>
            <w:r>
              <w:br/>
              <w:t>- участвует в совместном планировании и реализации проектов развития ТОС;</w:t>
            </w:r>
            <w:r>
              <w:br/>
              <w:t>- организует информирование населения о деятельности ТОС, их успешных практиках и перспективных направлениях работы.</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24.</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повышения </w:t>
            </w:r>
            <w:r>
              <w:lastRenderedPageBreak/>
              <w:t xml:space="preserve">социального эффекта от деятельности социально-ориентированных некоммерческих организаций вследствие предоставления им финансовой и имущественной поддержки за счет средств бюджета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lastRenderedPageBreak/>
              <w:t xml:space="preserve">Администрацией городского округа Тольятти социально ориентированным некоммерческим организациям (далее – СОНКО) оказываются следующие </w:t>
            </w:r>
            <w:r>
              <w:lastRenderedPageBreak/>
              <w:t xml:space="preserve">формы поддержки: финансовая, имущественная, информационная, консультационная поддержка, а также размещение у СОНКО заказов на поставки товаров, выполнение работ, оказание услуг для муниципальных нужд в порядке, предусмотренном Федеральным законом от 05.04.2013 </w:t>
            </w:r>
            <w:r w:rsidR="007D7DB6" w:rsidRPr="007D7DB6">
              <w:t xml:space="preserve">       </w:t>
            </w:r>
            <w:r>
              <w:t>№ 44-ФЗ «О контрактной системе в сфере закупок товаров, работ, услуг для обеспечения государственных и муниципальных нужд». Информация об оказании муниципальной поддержки СОНКО в 2025 году представлена в пункте 3.1.28 настоящего Отчёта главы за 2025 год.</w:t>
            </w:r>
            <w:r>
              <w:br/>
              <w:t>В целях создания условий для деятельности СОНКО в городском округе Тольятти постановлением администрации городского округа Тольятти от 13.11.2017 № 3703-п/1 «Об утверждении Методики проведения оценки эффективности мер, направленных на развитие социально ориентированных некоммерческих организаций в городском округе Тольятти» утверждена Методика проведения оценки эффективности мер, направленных на развитие социально ориентированных некоммерческих организаций в городском округе Тольятти.</w:t>
            </w:r>
            <w:r>
              <w:br/>
              <w:t>Оценка эффективности мер проводится ежегодно, по сведениям, полученным от органов администрации, МКУ «Центр поддержки общественных инициатив» и утверждается постановлением администрации городского округа Тольятти.</w:t>
            </w:r>
            <w:r>
              <w:br/>
              <w:t>В 2024 году меры, направленные на развитие СОНКО, признаны эффективными на 100 %.</w:t>
            </w:r>
            <w:r>
              <w:br/>
              <w:t>Для развития и повышения компетенций СОНКО, а также в целях привлечения дополнительных денежных средств в городской округ Тольятти, администрацией городского округа Тольятти организовано проведение обучающих семинаров, способствующих повышению уровня знаний в области социального проектирования, управления финансами, поиска внебюджетных источников финансирования проектов, а также оказание содействия в подготовке заявок для участия в грантовых конкурсах, предусматривающих федеральное и региональное финансирование.</w:t>
            </w:r>
            <w:r>
              <w:br/>
              <w:t xml:space="preserve">В целях проведения обучающих мероприятий для СОНКО городского округа Тольятти, а также для консультаций и обмена опытом, в том числе с другими регионами, в МКУ «Центр поддержки общественных инициатив» оборудован </w:t>
            </w:r>
            <w:r>
              <w:lastRenderedPageBreak/>
              <w:t>коворкинг-центр (в 2025 году проведены 89 семинаров, в том числе 13 обучающих мероприятий для ТОС, 5 «Деловых завтраков» и 71 «Проектная мастерская» для СОНКО). В 2024-2025 годах за счет средств бюджета в коворкинг-цент</w:t>
            </w:r>
            <w:r w:rsidR="0027675E">
              <w:t xml:space="preserve">ре по адресу: ул. Карбышева, </w:t>
            </w:r>
            <w:r>
              <w:t>25, были проведены ремонтные работы на сумму свыше 600 тыс. руб.</w:t>
            </w:r>
            <w:r>
              <w:br/>
              <w:t xml:space="preserve">В результате участия СОНКО в 2025 году в грантовых конкурсах, предусматривающих федеральное и региональное финансирование, 22 организации от городского округа Тольятти вошли в число победителей конкурсов Фонда Президентских грантов, получив грантовую поддержку в размере свыше 48 000 тыс. руб. и 11 организаций от городского округа Тольятти признаны победителями Конкурса социальных проектов СОНКО, проводимого Министерством экономического развития и инвестиций Самарской области, с общим объемом финансирования в размере более </w:t>
            </w:r>
            <w:r w:rsidR="007D7DB6" w:rsidRPr="007D7DB6">
              <w:t xml:space="preserve">      </w:t>
            </w:r>
            <w:r>
              <w:t>15 000 тыс. руб.</w:t>
            </w:r>
            <w:r>
              <w:br/>
              <w:t xml:space="preserve">В рамках реализации социальных проектов, а также при использовании муниципального имущества на льготных условиях (безвозмездное пользование или льготная аренда), предоставленных администрацией городского округа Тольятти, СОНКО осуществляют деятельность, в том числе на безвозмездной основе с целевыми группами лиц, в отношении которых у СОНКО предусмотрены виды деятельности, указанные в пункте </w:t>
            </w:r>
            <w:r w:rsidR="007D7DB6" w:rsidRPr="007D7DB6">
              <w:t xml:space="preserve">   </w:t>
            </w:r>
            <w:r>
              <w:t xml:space="preserve">1 статьи 31.1 Федерального закона от 12.01.1996 № 7-ФЗ «О некоммерческих организациях», решении Думы городского округа Тольятти от 01.06.2011 </w:t>
            </w:r>
            <w:r w:rsidR="007D7DB6" w:rsidRPr="007D7DB6">
              <w:t xml:space="preserve">   </w:t>
            </w:r>
            <w:r>
              <w:t>№ 563 «Об установлении дополнительных видов деятельности для признания некоммерческих организаций социально ориентированными в городском округе Тольятти», что способствует повышению качества жизни отдельных категорий граждан городского округа Тольятти, их вовлеченности в формирование современной городской среды в целях создания условий для обеспечения комфортных, безопасных и доступных условий проживания граждан, в том числе активного участия:</w:t>
            </w:r>
            <w:r>
              <w:br/>
              <w:t>- во Всероссийском голосовании по отбору общественных территорий для благоустройства в рамках федерального проекта «Формирование комфортной городской среды»;</w:t>
            </w:r>
            <w:r>
              <w:br/>
              <w:t xml:space="preserve">- в инициативных проектах и социально-значимых инициатив жителей </w:t>
            </w:r>
            <w:r>
              <w:lastRenderedPageBreak/>
              <w:t xml:space="preserve">городского округа Тольятти, в том числе в рамках проекта «Народный бюджет».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25.</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для обеспечения социальной и культурной адаптации мигрантов, профилактики межнациональных (межэтнических) конфликтов?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По вопросу социальной и культурной адаптации иностранных граждан на территории городского о</w:t>
            </w:r>
            <w:r w:rsidR="00B532DF">
              <w:t>круга Тольятти.</w:t>
            </w:r>
            <w:r w:rsidR="00B532DF">
              <w:br/>
            </w:r>
            <w:r>
              <w:t>В целях обеспечения социальной и культурной адаптации мигрантов, в администрации городского округа Тольятти разработан План мероприятий по реализации в 2021 – 2025 годах Стратегии государственной национальной политики Российской Федерации на период до 2025 года в городском округе Тольятти, утвержденный постановлением администрации городского округа Тольятти от 25.01.2021 № 215-п/1 (далее – План).</w:t>
            </w:r>
            <w:r>
              <w:br/>
              <w:t>В соответствии с разделом Плана: «Формирование системы социальной и культурной адаптации иностранных граждан в Российской Федерации и их интеграции в российское сообщество на территории городского округа Тольятти», предусмотрены следующие мероприятия:</w:t>
            </w:r>
            <w:r>
              <w:br/>
              <w:t>- мероприятия по организации деятельности совещательных органов по мониторингу миграционной ситуации;</w:t>
            </w:r>
            <w:r>
              <w:br/>
              <w:t>- оказание организационной и методической поддержки социально ориентированным некоммерческим организациям, в том числе национально - культурным сообществам, религиозным организациям в проведении мероприятий, направленных на социальную и культурную адаптацию иностранных граждан, проживающих на территории городского округа Тольятти;</w:t>
            </w:r>
            <w:r>
              <w:br/>
              <w:t>- подготовка информации в Министерство труда, занятости и миграционной политики Самарской области по мониторингу миграционной ситуации на территории городского округа Тольятти;</w:t>
            </w:r>
            <w:r>
              <w:br/>
              <w:t>- организация мониторинга социально ориентированных некоммерческих организаций, расположенных на территории городского округа Тольятти, осуществляющих деятельность в сфере миграции и социальной адаптации иностранных граждан;</w:t>
            </w:r>
            <w:r>
              <w:br/>
              <w:t>- организация мониторинга количества иностранных граждан среди обучающихся в образовательных учреждениях городского округа Тольятти;</w:t>
            </w:r>
            <w:r>
              <w:br/>
              <w:t xml:space="preserve">- размещение информации о деятельности религиозных организаций, </w:t>
            </w:r>
            <w:r>
              <w:lastRenderedPageBreak/>
              <w:t>национально-культурных общественных организаций, в том числе занимающихся обеспечением социальной и культурной адаптации иностранных граждан, проживающих на территории городского округа Тольятти, в информационно-телекоммуникационной сети Интернет на официальном сайте учреждения и в группах учреждения в социальной сети «ВКонтакте», в пределах компетенции учреждения.</w:t>
            </w:r>
            <w:r>
              <w:br/>
              <w:t>Ответственными исполнителями мероприятий определены:</w:t>
            </w:r>
            <w:r>
              <w:br/>
              <w:t>- департамент образования администрации городского округа Тольятти;</w:t>
            </w:r>
            <w:r>
              <w:br/>
              <w:t>- департамент культуры администрации городского округа Тольятти;</w:t>
            </w:r>
            <w:r>
              <w:br/>
              <w:t>- управление физической культуры и спорта администрации городского округа Тольятти;</w:t>
            </w:r>
            <w:r>
              <w:br/>
              <w:t>- управление взаимодействия с общественностью администрации городского округа Тольятти;</w:t>
            </w:r>
            <w:r>
              <w:br/>
              <w:t>- МКУ «Центр поддержк</w:t>
            </w:r>
            <w:r w:rsidR="00B532DF">
              <w:t>и общественных инициатив».</w:t>
            </w:r>
            <w:r w:rsidR="00B532DF">
              <w:br/>
            </w:r>
            <w:r>
              <w:t xml:space="preserve">На территории городского округа Тольятти действует координационный орган: межведомственная рабочая группа по мониторингу миграционной ситуации в городском округе Тольятти, созданная постановлением администрации городского округа Тольятти от 21.03.2024 № 494-п/1, в задачи которой входит, в том числе мероприятия, направленные на адаптацию иностранных граждан, осуществляющих трудовую деятельность на территории городского округа Тольятти. Заседания проходят не менее </w:t>
            </w:r>
            <w:r w:rsidR="007D7DB6">
              <w:rPr>
                <w:lang w:val="en-US"/>
              </w:rPr>
              <w:t xml:space="preserve">      </w:t>
            </w:r>
            <w:r>
              <w:t>1 раза в квартал.</w:t>
            </w:r>
            <w:r>
              <w:br/>
              <w:t>По состоянию на текущую дату состоялось 4 заседания межведомственной рабочей группы по мониторингу миграционной ситуации в городском округе Тольятти (далее – МРГ), на которых в том числе, рассматривались вопросы касательно социальной и культурной адаптации иностранных граждан:</w:t>
            </w:r>
            <w:r>
              <w:br/>
              <w:t>- о социальной адаптации и интеграции в российское сообщество иностранных граждан, прибывших на территорию городского округа Тольятти для осуществления трудовой деятельности (в рамках докладов некоммерческих организаций, осуществляющих деятельность в сфере социальной и языковой адаптации иностранных граждан в российское сообщество);</w:t>
            </w:r>
            <w:r>
              <w:br/>
              <w:t xml:space="preserve">- о внедрении и организации прохождения тестирования на знание русского </w:t>
            </w:r>
            <w:r>
              <w:lastRenderedPageBreak/>
              <w:t>языка несовершеннолетними иностранными гражданами при приеме на обучение (Федеральный закон от 29.12.2012 № 273-ФЗ «Об образовании в Российской Федерации») (в рамках доклада представителя департамента образования администрации городского округа Тольятти);</w:t>
            </w:r>
            <w:r>
              <w:br/>
              <w:t>- о профилактической работе с иностранными студентами по недопущению нарушений действующего законодательства РФ, а также организации дополнительных услуг по изучению русского языка, для подготовки прохождения тестирования (в рамках доклада представителей, ведущих высших учебных заведений городского округа Тольятти);</w:t>
            </w:r>
            <w:r>
              <w:br/>
              <w:t>- об организации и проведении профилактической работы с несовершеннолетними иностранными гражданами в государственных образовательных учреждениях, подведомственных Тольяттинскому управлению министерства образования Самарской области (в рамках доклада представителя Тольяттинского управления министерства образования Самарской области);</w:t>
            </w:r>
            <w:r>
              <w:br/>
              <w:t>- об итогах внедрения адаптационного курса «Содействие адаптации трудовых мигрантов их Центрально-Азиатского региона в РФ» на крупных предприятиях городского округа Тольятти в 2025 году. Проблемы социальной адаптации иностранных граждан, прибывших в городской округ Тольятти, с целью трудовой деяте</w:t>
            </w:r>
            <w:r w:rsidR="0025594F">
              <w:t>льности.</w:t>
            </w:r>
            <w:r w:rsidR="0025594F">
              <w:br/>
            </w:r>
            <w:r>
              <w:t>Во исполнение пункта 15 Плана мероприятий по реализации в 2024 – 2025 годах Концепции государственной миграционной политики Российской Федерации на 2019–2025 годы, утвержденного Распоряжением Правительства Российской Федерации от 16 января 2024 г. № 30-р, Министерством внутренней политики Самарской области были разработаны и направлены в адрес администрации городского округа Тольятти материалы регионального компонента типового адаптационного курса для иностранных граждан «Содействие адаптации трудовых мигрантов из Центрально-Азиатского региона в Российской Федерации», учитывающего исторические, социальные и национально-культурные особенности Самарской области.</w:t>
            </w:r>
            <w:r>
              <w:br/>
              <w:t xml:space="preserve">В 2025 году администрацией городского округа Тольятти совместно с ГКУ СО «Дом дружбы народов» на базе площадок АО «АВТОВАЗ», ООО «Бирс», хостел «Транзит», ФГБОУ ВО «Тольяттинский государственный </w:t>
            </w:r>
            <w:r>
              <w:lastRenderedPageBreak/>
              <w:t xml:space="preserve">университет» и т.д. было проведено 12 встреч по вопросам социальной и культурной адаптации иностранных граждан, с использованием материалов Курса, с </w:t>
            </w:r>
            <w:r w:rsidR="0025594F">
              <w:t>охватом более 500 человек.</w:t>
            </w:r>
            <w:r w:rsidR="0025594F">
              <w:br/>
            </w:r>
            <w:r>
              <w:t>Для трудовых иностранных граждан, по данным У МВД России по г. Тольятти на территории городского округа Тольятти действует 4 хостела, при проведении проверочных мероприятий У МВД России по г. Тольятти на территории хостелов, нарушений миграционного зак</w:t>
            </w:r>
            <w:r w:rsidR="0025594F">
              <w:t>онодательства не выявлено.</w:t>
            </w:r>
            <w:r w:rsidR="0025594F">
              <w:br/>
            </w:r>
            <w:r>
              <w:t>Одним из приоритетных направлений профилактической работы в сфере образования является социальная и культурная адаптация иностранных несовершеннолетних граждан, необходимая для их успешной интеграции в российское общество.</w:t>
            </w:r>
            <w:r>
              <w:br/>
              <w:t xml:space="preserve">Важнейшим направлением в работе с детьми-мигрантами является устранение языкового барьера, препятствующего качественному обучению и общению. С этой целью в каждом общеобразовательном учреждении городского округа Тольятти был проведен персонифицированный учет детей-инофонов, плохо владеющих русским языком. Для данной категории детей проводились индивидуально-групповые занятия по русскому языку по программам, разработанным Институтом развития образования </w:t>
            </w:r>
            <w:r w:rsidR="0025594F" w:rsidRPr="0025594F">
              <w:t xml:space="preserve">городского округа </w:t>
            </w:r>
            <w:r>
              <w:t>Самара.</w:t>
            </w:r>
            <w:r>
              <w:br/>
              <w:t>В 2024-2025 учебном году в школах городского округа Тольятти были организованы следующие меры:</w:t>
            </w:r>
            <w:r>
              <w:br/>
              <w:t>- мониторинг количества несовершеннолетних иностранных граждан, подлежащих обучению в образовательных организациях. Систематическая работа, направленная на адаптацию детей мигрантов, профилактику межнациональных конфликтов, проводится в классах, в которых количество детей данной категории превышает 20% от общего числа учащихся;</w:t>
            </w:r>
            <w:r>
              <w:br/>
              <w:t>- мониторинг несовершеннолетних иностранных граждан для определения особых образовательных потребностей и необходимого психолого-педагогического сопровождения процессов их обучения, социальной и культурной адаптации. Индивидуальная профилактическая работа с данными учащимися с участием школьных психологов и социальных педагогов;</w:t>
            </w:r>
            <w:r>
              <w:br/>
              <w:t xml:space="preserve">- меры, направленные на освоение русского языка. Департаментом образования администрации городского округа Тольятти проведен </w:t>
            </w:r>
            <w:r>
              <w:lastRenderedPageBreak/>
              <w:t>персонифицированный учет детей-инофонов и родителей, плохо владеющих русским языком. В школы направлены примерные рабочие программы индивидуальных/индивидуально-групповых занятий по русскому языку для детей-инофонов 1-6 и 7-11 классов для организации данных занятий, разработанные Инстит</w:t>
            </w:r>
            <w:r w:rsidR="0025594F">
              <w:t xml:space="preserve">утом развития образования городского округа </w:t>
            </w:r>
            <w:r>
              <w:t xml:space="preserve">Самара; </w:t>
            </w:r>
            <w:r>
              <w:br/>
              <w:t>- организация работы школьных служб примирения. Координатор ШСП (по приказу директора школы) организует деятельность службы, проводит работу с педагогическим коллективом, родителями, привлекает учащихся; сопровождает учащихся в разрешении конфликтных ситуаций, организует и проводит поддерживающие мероприятия для участников ШСП;</w:t>
            </w:r>
            <w:r>
              <w:br/>
              <w:t>- проведение цикла классных часов и лекционных занятий на базе образовательных учреждений для предупреждения конфликтов на межнациональной и межрелигиозной почве с участием представителей основных религиозных конфессий, прокуратуры, комиссии по делам несовершеннолетних и защите их прав, У МВД России по г. Тольятти, деятелями из сферы культуры и искусства;</w:t>
            </w:r>
            <w:r>
              <w:br/>
              <w:t>- взаимодействие с национальными общественными организациями Самарской области, проведение национально-культурных праздников. В образовательных учреждениях городского округа Тольятти проводятся различные мероприятия, посвященные традициям, культуре разных народов, в том числе: городской фестиваль дружбы народов Поволжья, в котором принимают участие обучающиеся муниципальных общеобразовательных учреждений городского округа Тольятти различных национальностей; Покровские образовательные чтения в рамках Православных образовательных чтений; день славянской письменности и культуры; городской Фестиваль «Хоровод Дружбы»; конкурсы национальных костюмов и лучших блюд национальной кухни;</w:t>
            </w:r>
            <w:r>
              <w:br/>
              <w:t xml:space="preserve">- организация мероприятий, направленных на гражданское воспитание, изучение истории, символики, географии, природного и культурного богатства России, в том числе: мероприятия, посвященные Дню России, Дню воинской славы России и памятным датам в соответствии с Федеральным законом от 13 марта 1995 г. № 32-Ф3 «О днях воинской славы и памятных датах России»; мероприятия, приуроченные к празднованию Дня Победы в </w:t>
            </w:r>
            <w:r>
              <w:lastRenderedPageBreak/>
              <w:t>Великой Отечественной войне и другие.</w:t>
            </w:r>
            <w:r>
              <w:br/>
              <w:t>2. По вопросу профилактики межнациональных (межэтнических) конфликтов.</w:t>
            </w:r>
            <w:r>
              <w:br/>
              <w:t>В целях профилактики межнациональных конфликтов на территории городского округа Тольятти, администрацией городского округа Тольятти (далее – администрация) проводятся следующие мероприятия.</w:t>
            </w:r>
            <w:r>
              <w:br/>
              <w:t>В соответствии с Постановлением Правительства РФ от 28.10.2017 № 1312 (ред. от 17.02.2022)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 осуществляется мониторинг межнациональной ситуации в городском округе Тольятти в ежедневном режиме.</w:t>
            </w:r>
            <w:r>
              <w:br/>
              <w:t>Ежегодно готовится доклад администрации о мониторинге межнациональной и межкультурной ситуации в городском округе Тольятти (с учётом информации, представленной Управлением Министерства юстиции РФ по Самарской области, правоохранительными органами), по следующим вопросам:</w:t>
            </w:r>
            <w:r>
              <w:br/>
              <w:t>- количество заявлений об ущемлении прав человека в связи с отношением к какой-либо национальности или конфессии, поступивших в органы местного самоуправления и в правоохранительные органы, от лиц, проживающих в городском округе Тольятти на законных основаниях;</w:t>
            </w:r>
            <w:r>
              <w:br/>
              <w:t>- количество зарегистрированных межэтнических и межрелигиозных конфликтов на территории городского округа Тольятти;</w:t>
            </w:r>
            <w:r>
              <w:br/>
              <w:t>- количество публикаций в средствах массовой информации городского округа Тольятти (в том числе электронных), пропагандирующих враждебное отношение к людям различных национальностей или конфессий, их доля в общем количестве публикаций по межэтническим и межконфессиональным вопросам;</w:t>
            </w:r>
            <w:r>
              <w:br/>
              <w:t>- количество публичных акций, провоцирующих дискриминацию по этническим и конфессиональным признакам;</w:t>
            </w:r>
            <w:r>
              <w:br/>
              <w:t xml:space="preserve">Ежегодно, профильными органами администрации: департаментом культуры, департаментом образования, управлением физической культуры и спорта, управлением взаимодействия с общественностью, проводятся различные культурно-массовые мероприятия по укреплению межнационального и </w:t>
            </w:r>
            <w:r>
              <w:lastRenderedPageBreak/>
              <w:t>межконфессионального согласия, такие как: Празднование Нового года, Масленицы, Дня Победы, Дня города, Дня России, Дня флага Российской Федерации, Дня дружбы народов Самарской области, Дня народного единства, Дня конституции Российской Федерации. Руководители национально-культурных организаций и общественных объединений активно участвуют в указанных мероприятиях, организуют выступления своих национальных творческих коллективов, а также принимают в них личное участие.</w:t>
            </w:r>
            <w:r>
              <w:br/>
              <w:t>В сфере межнациональных отношений, при администрации созданы и действуют координирующие и совещательные органы:</w:t>
            </w:r>
            <w:r>
              <w:br/>
              <w:t xml:space="preserve">- Совет по вопросам межэтнического и межконфессионального взаимодействия при администрации городского округа Тольятти, созданный постановлением мэрии городского округа Тольятти от 09.12.2014 </w:t>
            </w:r>
            <w:r w:rsidR="007D7DB6" w:rsidRPr="007D7DB6">
              <w:t xml:space="preserve">                 </w:t>
            </w:r>
            <w:r>
              <w:t>№ 4603-п/1;</w:t>
            </w:r>
            <w:r>
              <w:br/>
              <w:t>- Межведомственная рабочая группа по мониторингу миграционной ситуации в городском округе Тольятти, созданная постановлением администрации от 21.03.2024 № 494-п/1;</w:t>
            </w:r>
            <w:r>
              <w:br/>
              <w:t>- Совет при главе городского округа Тольятти по делам казачества, созданный постановлением администрации от 20.08.2025 № 1484-п/1.</w:t>
            </w:r>
            <w:r>
              <w:br/>
              <w:t>Информационное сопровождение реализации государственной национальной политики и профилактики межнациональных конфликтов осуществляется через созданные профильным органом администрации – управлением взаимодействия с общественностью - сообщества в социальной сети «ВКонтакте»: «Национальное содружество Тольятти», «Казаки Тольятти», «Тольятти. Взаимодействие с общественностью», на которых в 2025 году было размещено 3391 публикаций (из них: по национальной тематике – 3050; по религиозной – 341). Национально-культурным общественным объединениям оказывалась информационная поддержка также путем опубликования на официальном сайте МКУ «Центр поддержки общественных инициатив» и в официальной группе в социальной сети «ВКонтакте», на официальном сайте администрации городского округа Тольятти, путем рассылки по электронной почте информации и анонсов о предстоящих мероприятиях.</w:t>
            </w:r>
            <w:r>
              <w:br/>
            </w:r>
            <w:r>
              <w:lastRenderedPageBreak/>
              <w:t>Финансовая поддержка национально-культурных организаций осуществляется администрацией в рамках муниципальной программы «Поддержка социально ориентированных некоммерческих организаций, территориального общественного самоуправления и общественных инициатив в городском округе Тольятти на 2021-2027 годы», утвержденной постановлением администрации от 23.09.2020 № 2850-п/1. Так, в 2025 году, субсидии на проведение мероприятий, направленных на укрепление общероссийской гражданской идентичности, основанной на духовно-нравственных и культурных ценностях народов Российской Федерации, проживающих на территории городского округа Тольятти, выделены следующим организациям:</w:t>
            </w:r>
            <w:r>
              <w:br/>
              <w:t>- Общественной организации «Местная чувашская национально-культурная автономия г. Тольятти»: на проведение мероприятия «Венок дружбы», посвященного празднованию Дня народов и нацио</w:t>
            </w:r>
            <w:r w:rsidR="00B45C04">
              <w:t>нальных культур Самарского края</w:t>
            </w:r>
            <w:r>
              <w:t xml:space="preserve"> - 100 000 руб.;</w:t>
            </w:r>
            <w:r>
              <w:br/>
              <w:t>- Городской национально-культурной автономии татар г. Тольятти: на проведение традиционного праздника «Сабантуй», приуроченного ко Дню города То</w:t>
            </w:r>
            <w:r w:rsidR="00B45C04">
              <w:t>льятти</w:t>
            </w:r>
            <w:r>
              <w:t xml:space="preserve"> - 100 000 руб.;</w:t>
            </w:r>
            <w:r>
              <w:br/>
              <w:t>- Хуторскому казачьему обществу «Хутор Андреевский»: на проведение II-го Городского фестиваля казачьей культуры и традиций «Крепость Ставрополь-Тольятти», посвященного Дню народов и нацио</w:t>
            </w:r>
            <w:r w:rsidR="00B45C04">
              <w:t>нальных культур Самарского края</w:t>
            </w:r>
            <w:r>
              <w:t xml:space="preserve"> - 100 000 руб.;</w:t>
            </w:r>
            <w:r>
              <w:br/>
              <w:t>- Автономной некоммерческой организации культурной, спортивной и патриотической направленности «Богатырская застава»: на проведение мероприятия «В кругу своих», посв</w:t>
            </w:r>
            <w:r w:rsidR="00B45C04">
              <w:t>ященного Дню народного единства</w:t>
            </w:r>
            <w:r>
              <w:t xml:space="preserve"> - </w:t>
            </w:r>
            <w:r w:rsidR="007D7DB6" w:rsidRPr="007D7DB6">
              <w:t xml:space="preserve">    </w:t>
            </w:r>
            <w:r>
              <w:t>100 000 руб.;</w:t>
            </w:r>
            <w:r>
              <w:br/>
              <w:t>- Автономной некоммерческой организации «Тольяттинская федерация фехтования»: на проведение мероприятия «Крепкая семья - сильная Россия» (флешмоб, посвященный</w:t>
            </w:r>
            <w:r w:rsidR="00B45C04">
              <w:t xml:space="preserve"> Дню Государственного флага РФ)</w:t>
            </w:r>
            <w:r>
              <w:t xml:space="preserve"> - 100 000 руб.</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26.</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проводятся и планируются администрацией городского округа в среднесрочном периоде по </w:t>
            </w:r>
            <w:r>
              <w:lastRenderedPageBreak/>
              <w:t xml:space="preserve">развитию отрасти туризма и повышению туристической привлекательности города и региона?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lastRenderedPageBreak/>
              <w:t xml:space="preserve">Администрация городского округа Тольятти реализует и планирует мероприятия и проекты, направленные на создание условий для развития туризма и повышения туристической привлекательности города, в </w:t>
            </w:r>
            <w:r>
              <w:lastRenderedPageBreak/>
              <w:t>соответствии с действующей муниципальной программой городского округа Тольятти «Создание условий для развития туризма на территории городского округа Тольятти на 2021-2030» и с утвержденной Стратегией социально-экономического развития городского округа Тольятти на период до 2030 года.</w:t>
            </w:r>
            <w:r>
              <w:br/>
              <w:t>В рамках действующей муниципальной программы проводятся и планируются следующие мероприятия:</w:t>
            </w:r>
            <w:r>
              <w:br/>
              <w:t>1) организация и участие в мероприятиях туристской направленности на территории Российской Федерации и за рубежом. В 2025 году городской округ Тольятти был представлен на 8 отраслевых конгрессно-выставочных мероприятиях, в том числе в финалах 2 туристических премий. Общее количество посетителей этих мероприятий составило около 500 тыс. человек. В предстоящем периоде планируется участие не менее чем в 4 крупных туристических выставках, форумах и премиях на территории Российской Федерации с целью презентации возможностей для туризма в городском округе Тольятти.</w:t>
            </w:r>
            <w:r>
              <w:br/>
              <w:t xml:space="preserve">2) изготовление информационных материалов </w:t>
            </w:r>
            <w:r w:rsidR="002944E6">
              <w:t xml:space="preserve">о туристическом потенциале городского округа </w:t>
            </w:r>
            <w:r>
              <w:t xml:space="preserve">Тольятти и распространение их на территории </w:t>
            </w:r>
            <w:r w:rsidR="002944E6" w:rsidRPr="002944E6">
              <w:t xml:space="preserve">городского округа </w:t>
            </w:r>
            <w:r>
              <w:t>Тольятти и Самарской области, а также на мероприятиях туристической направленности на территории Российской Федерации. В 2025 году были изготовлены информационные материалы в виде карт-путеводителей, буклетов, печатных гидов-путеводителей и презентационных пакетов общим тиражом более 30 000 единиц, которые были распространены в средствах размещения, туристских информационных центрах, туроператорами и объектами туристического показа, а также на выставочных и событийных мероприятиях. В предстоящем периоде планируется актуализировать информационные материалы в соответствии с общей визуальной концепцией «В ритме Тольятти», которая используется для продвижения приоритетных направлений туристской деятельности в городском округе Тольятти, и изготовить их для дальнейшего распространения.</w:t>
            </w:r>
            <w:r>
              <w:br/>
              <w:t xml:space="preserve">3) размещение информации о туристическом потенциале </w:t>
            </w:r>
            <w:r w:rsidR="002944E6" w:rsidRPr="002944E6">
              <w:t xml:space="preserve">городского округа </w:t>
            </w:r>
            <w:r>
              <w:t xml:space="preserve">Тольятти в печатных и электронных средствах массовой информации, в том числе на электронных туристических платформах. В 2025 году продолжалась </w:t>
            </w:r>
            <w:r>
              <w:lastRenderedPageBreak/>
              <w:t>работа с профильными туристическими ресурсами, в том числе с печатными и онлайн-журналами, медиапроектами на радио и телевидении. На медиапроекте «Отдых в России» в 2025 году был создан раздел «Отдых в Тольятти», который активно индексируется поисковыми системами в сети Интернет. По итогам информационных туров опубликованы статьи о возможностях для туризма в Тольятти в журналах «Russian Traveler», «Уральские авиалинии», «Журнал Путешествий», записаны подкасты на радио Москва FM, выпуски телеканале «Поехали!» и других СМИ. В предстоящий период планируется продолжить работу и взаимодействие с крупными туристическими ресурсами и СМИ, также планируется организация и содействие в проведении информационных и пресс-туров на территории городского округа Тольятти и Самарской области.</w:t>
            </w:r>
            <w:r>
              <w:br/>
              <w:t>4) создание цифрового медиаконтен</w:t>
            </w:r>
            <w:r w:rsidR="00341F46">
              <w:t xml:space="preserve">та о туристском потенциале городского округа </w:t>
            </w:r>
            <w:r>
              <w:t xml:space="preserve">Тольятти для размещения на электронных ресурсах. В 2025 году были изготовлены видеоролики о туристическом потенциале и возможностях для туризма города «В ритме Тольятти», «Лето в Тольятти», «Зима в Тольятти», «Прогулка по туристическому центру города Тольятти», подготовлены фотоматериалы для использования в работе по продвижению. Видеоролики планируется использовать для продвижения городского округа Тольятти на туристических выставках, форумах, а также в социальных сетях. </w:t>
            </w:r>
            <w:r>
              <w:br/>
              <w:t>5) поддержка и продвижение событийных мероприятий. В целях продвижения событийных мероприятий в течение 2025 года информация о крупных событиях размещалась на медиапроекте «Отдых в России», а также в общенациональном сборнике «Россия событийная – 2025». Кроме того, информация о событийных мероприятиях размещается в «Календаре событий Тольятти», который публикуется ежегодно.</w:t>
            </w:r>
            <w:r>
              <w:br/>
              <w:t>6) координация, подготовка и проведение туристически</w:t>
            </w:r>
            <w:r w:rsidR="002944E6">
              <w:t xml:space="preserve">х мероприятий на территории городского округа </w:t>
            </w:r>
            <w:r>
              <w:t>Тольятти. В течение 2025 года было оказано содействие в проведении событийных (туристических) мероприятий. В 8 наиболее масштабных событиях Тольятти в 2025 году приняло участие более 50 тыс. человек. В 2026 году и на предстоящий период планируется продолжить работу по координации и подготовке крупных туристических мероприятий на территории городского округа Тольятти.</w:t>
            </w:r>
            <w:r>
              <w:br/>
            </w:r>
            <w:r>
              <w:lastRenderedPageBreak/>
              <w:t>7) организация мероприятия для представителей СМИ и туроператоров. В целях знакомства с объектами показа и туристской инфраструктуры, средствами размещения в городском округе Тольятти организуются информационные туры с участием представителей СМИ и туроператоров, в том числе пресс-туры в рамках взаимодействия с Министерством туризма Самарской области и Туристским информационным центром Самарской области.</w:t>
            </w:r>
            <w:r>
              <w:br/>
              <w:t>8) Содействие в организации мероприятий в рамках национального туристического маршрута Самарской области «Жигулевские выходные». В рамках взаимодействия с туроператорами осуществляется организация и координация мероприятий с объектами показа по траектории маршрута, в том числе проводится мониторинг состояния прилегающей территории.</w:t>
            </w:r>
            <w:r>
              <w:br/>
              <w:t>9) Содействие в организации встреч и пребывания организованных туристических групп, в том числе в рамках межведомственных региональных проектов и федеральных программ. В 2025 году оказано содействие в проведении программ для 22 туристических групп. В предстоящий период планируется оказание содействия организованным туристическим группам на основании официальных обращений.</w:t>
            </w:r>
            <w:r>
              <w:br/>
              <w:t xml:space="preserve">10) Осуществление ежеквартального мониторинга сферы туризма на территории </w:t>
            </w:r>
            <w:r w:rsidR="00F66485">
              <w:t>городского округа</w:t>
            </w:r>
            <w:r>
              <w:t xml:space="preserve"> Тольятти. В рамках работы проводится мониторинг Единых реестров туроператоров, экскурсоводов и Единого реестра объектов классификации в сфере туристской индустрии Национальной системы аккредитации, а также других объектов индустрии туризма и гостеприимства на территории городского округа Тольятти. </w:t>
            </w:r>
            <w:r>
              <w:br/>
              <w:t xml:space="preserve">11) Формирование гостеприимной среды в различных возрастных группах населения </w:t>
            </w:r>
            <w:r w:rsidR="00F66485">
              <w:t xml:space="preserve">городского округа </w:t>
            </w:r>
            <w:r>
              <w:t>Тольятти. При проведении мероприятий уделяется особое внимание гостеприимной среды и доступности для различных групп населения, в том числе оказывается содействие в проведении мероприятий в области инклюзивного туризма и гостепримства.</w:t>
            </w:r>
            <w:r>
              <w:br/>
              <w:t xml:space="preserve">12) Координация работ по формированию и благоустройству траекторий маршрутов </w:t>
            </w:r>
            <w:r w:rsidR="00F66485">
              <w:t xml:space="preserve">городского округа </w:t>
            </w:r>
            <w:r>
              <w:t xml:space="preserve">Тольятти и работ по подготовке концепции территориально-пространственного развития общественной территории районов </w:t>
            </w:r>
            <w:r w:rsidR="00F66485">
              <w:t xml:space="preserve">городского округа </w:t>
            </w:r>
            <w:r>
              <w:t xml:space="preserve">Тольятти. В 2025 году осуществлялась </w:t>
            </w:r>
            <w:r>
              <w:lastRenderedPageBreak/>
              <w:t>координация работ и мероприятий по благоустройству гостевых маршрутов в рамках подготовки к проведению мероприятий Международного спортивного форума «Россия – Спортивная Держава», осуществлялась координация работ по подготовке концепции территориально-пространственного развития общественной территории туристского центра Автозаводского района. В предстоящий период планируется участие городского округа Тольятти в конкурсном отборе муниципальных образований Самарской области на реализацию проектов по развитию общественной территории, в том числе мероприятий (результатов) по обустройству туристского кода центра города на территории муниципального образования в соответствии с туристским кодом центра города и дальнейшая реализация мероприятий концепции.</w:t>
            </w:r>
            <w:r>
              <w:br/>
              <w:t>В рамках плана мероприятий на 2025-2030 годы по реализации Стратегии социально-экономического развития городского округа Тольятти на период до 2030 года проводятся и планируются следующие мероприятия:</w:t>
            </w:r>
            <w:r>
              <w:br/>
              <w:t>1) изготовление и установка туристической навигации. В 2025 году на территории городского округа Тольятти и Самарской области осуществлялась установка знаков туристской навигации. На территории городского округа Тольятти были установлены 8 знаков туристской (информационной дорожной) навигации. В предстоящий период рассматривается возможность установки 9 навигационных знаков.</w:t>
            </w:r>
            <w:r>
              <w:br/>
              <w:t>2) организация мероприятий по подготовке и повышению квалификации специалистов индустрии туризма. В течение года проводятся мероприятия, направленные на развитие кадрового потенциала туристической отрасли, повышение качества обслуживания в сфере туризма и гостеприимства. В предстоящем периоде запланировано проведение обучающих мероприятий, направленных на развитие продуктов, маршрутов и программ в области промышленного туризма.</w:t>
            </w:r>
            <w:r>
              <w:br/>
              <w:t xml:space="preserve">3) организация и проведение тематических мероприятий в рамках развития делового туризма (форум, бизнес-сессии, конференции и пр.), в том числе с целью презентации турпотенциала региона и </w:t>
            </w:r>
            <w:r w:rsidR="00F66485" w:rsidRPr="00F66485">
              <w:t xml:space="preserve">городского округа </w:t>
            </w:r>
            <w:r>
              <w:t xml:space="preserve">Тольятти. </w:t>
            </w:r>
            <w:r>
              <w:br/>
              <w:t xml:space="preserve">4) Содействие увеличению туристических маршрутов и номерного фонда: информационная и консультационная поддержка субъектов туристической отрасли. В течение года осуществляется информирование субъектов </w:t>
            </w:r>
            <w:r>
              <w:lastRenderedPageBreak/>
              <w:t xml:space="preserve">туристической отрасли, в том числе средств размещения на территории городского округа Тольятти о проводимых событийных мероприятиях, возможности участия в грантовых конкурсах, отраслевых премиях, возможности прохождения обучения. </w:t>
            </w:r>
            <w:r>
              <w:br/>
              <w:t xml:space="preserve">В рамках внепрограммной деятельности администрацией городского округа Тольятти совместно с Министерством туризма Самарской области, государственными, общественными и некоммерческими организациями, а также предприятиями города, реализуются мероприятия, способствующие развитию, отрасти туризма и повышению туристической привлекательности города и региона. Среди таких проектов, можно отметить Всероссийский проект «Прошагай город» совместно с Государственной корпорацией развития ВЭБ.РФ, проект пешего маршрута по Самарской Луке «Путь Реки», проекты «Университетские смены», «Арт-туризм», «Географический диктант», и другие совместные мероприятия со Поволжским государственным университетом сервиса, проекты и городские экскурсии со Студенческим экскурсионным бюро Тольяттинского государственного университета, Ассоциацией экскурсоводов </w:t>
            </w:r>
            <w:r w:rsidR="00F66485" w:rsidRPr="00F66485">
              <w:t xml:space="preserve">городского округа </w:t>
            </w:r>
            <w:r>
              <w:t>Тольятти, а также другие проекты.</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lastRenderedPageBreak/>
              <w:t>ЛЕСНОЕ ХОЗЯЙСТВО</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27.</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проводятся и планируются администрацией городского округа для более эффективной расчистки неликвидных лесных участков, пострадавших от засухи и последствий лесных пожаров, прежде всего в местах примыкания к жилым кварталам и вблизи пешеходных маршрутов, в целях предотвращения возникновения пожаров в лесах, расположенных в границах городского округа Тольятти, и дальнейшего обустройства буферной зоны?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В целях реализации муниципальной программы «Охрана, защита и воспроизводство лесов, расположенных в границах городского округа Тольятти, на 2024-2030 годы», утвержденной постановлением администрации городского округа Тольятти от 27.07.2023 № 2381-п/1, в 2025 году на территории Тольяттинского лесничества выполнено мероприятие по расчистке неликвидных лесных участков, пострадавших в результате засухи и последствий лесных пожаров на общей площади 27,8 га на сумму 11 698 тыс. руб. в рамках муниципального задания МБУ «Зеленстрой».</w:t>
            </w:r>
            <w:r>
              <w:br/>
              <w:t xml:space="preserve">Также, в рамках муниципальной программы «Защита населения и территорий от чрезвычайных ситуаций в мирное и военное время, обеспечение первичных мер пожарной безопасности и безопасности людей на водных объектах в городском округе Тольятти на 2021-2025 годы», утвержденной постановлением администрации городского округа Тольятти от 14.10.2020 </w:t>
            </w:r>
            <w:r w:rsidR="007D7DB6" w:rsidRPr="007D7DB6">
              <w:t xml:space="preserve"> </w:t>
            </w:r>
            <w:r>
              <w:t xml:space="preserve">№ </w:t>
            </w:r>
            <w:r>
              <w:lastRenderedPageBreak/>
              <w:t>3119-п/1, на территории городских лесов в 2025 году запланированы и проведены следующие противопожарные мероприятия:</w:t>
            </w:r>
            <w:r>
              <w:br/>
              <w:t>1. Организация постоянно действующих постов охраны леса: 10 постов в наиболее вероятных местах въезда в лес.</w:t>
            </w:r>
            <w:r>
              <w:br/>
              <w:t>2. Дежурство мобильной группы: в целях предотвращения лесных пожаров на базе МБУ «Зеленстрой» создана механизированная группа, состоящая из одного трактора с плугом для опашки кромки места пожара и двух бойлеров, которые прибывали к местам тушения пожаров по требованию 31 пожарно-спасательного отряда ФПС ГПС ГУ МЧС России по Самарской области.</w:t>
            </w:r>
            <w:r>
              <w:br/>
              <w:t xml:space="preserve">3. Обеспечение функционирования системы видеонаблюдения за лесами: ЕДДС городского округа Тольятти осуществлялся круглосуточный мониторинг городских лесов с использованием 12 камер видеонаблюдения (в 2025 году произведена замена 2-х камер видеонаблюдения). Успешно применялся программно-аппаратный комплекс «Лесоохранитель».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28.</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в целях комплексного содержания территории лесного массива Тольяттинского лесничества и благоустройства мест массового отдыха в буферной зоне лесного массива (малые архитектурные формы, спортивные площадки, прогулочные пешеходные и велодорожки)?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spacing w:before="0" w:beforeAutospacing="0" w:after="0" w:afterAutospacing="0"/>
            </w:pPr>
            <w:r>
              <w:t>Вопрос благоустройства мест массового отдыха в буферной зоне лесного массива (малые архитектурные формы, спортивные площадки, прогулочные пешеходные и велодорожки) был рассмотрен на рабочем совещании постоянной комиссии по местному самоуправлению и взаимодействию с общественными и некоммерческими организациями Думы городского округа Тольятти под председательством Д.Б. Микеля 21.11.2025. Рекомендации по итогам совещания администрацией городского округа Тольятти приняты к сведению и будут учтены в дальнейшей работ</w:t>
            </w:r>
            <w:r w:rsidR="00F66485">
              <w:t>е</w:t>
            </w:r>
            <w:r>
              <w:t>.</w:t>
            </w:r>
            <w:r>
              <w:br/>
              <w:t>Администрацией городского округа Тольятти (</w:t>
            </w:r>
            <w:r w:rsidR="00F66485">
              <w:t>д</w:t>
            </w:r>
            <w:r>
              <w:t xml:space="preserve">епартамент дорожного хозяйства и </w:t>
            </w:r>
            <w:r w:rsidR="00F66485">
              <w:t>транспорта</w:t>
            </w:r>
            <w:r>
              <w:t xml:space="preserve">) подготовлено техническое задание и сметный расчет для размещения закупки по выполнению работ по устройству пешеходной и велосипедной дорожки вдоль ул. Родины по лесной зоне до мкр. Портовый городского округа Тольятти на сумму 91 202 тыс. руб. </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29.</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планы (сроки) у администрации городского округа по оформлению в муниципальную собственность лесов, расположенных в границах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В связи с отсутствием правового механизма оформить право муниципальной собственности на лесные участки в настоящее время не возможно.</w:t>
            </w:r>
            <w:r>
              <w:br/>
              <w:t xml:space="preserve">В целях регистрации права муниципальной собственности на лесные участки администрацией городского округа Тольятти в июле 2017 года в Самарскую Губернскую Думу направлена законодательная инициатива по внесению в </w:t>
            </w:r>
            <w:r>
              <w:lastRenderedPageBreak/>
              <w:t>Государственную Думу Федерального Собрания Российской Федерации проекта федерального закона «О внесении изменений в статью 3¹ Федерального закона «О введении в действие Земельного кодекса Российской Федерации» (в части отнесения земельных участков из земель населенных пунктов, занятых городскими лесами, к муниципальной собственности) - получен отказ.</w:t>
            </w:r>
            <w:r>
              <w:br/>
              <w:t>На обращение депутатов Думы городского округа Тольятти в Самарскую Губернскую Думу по вопросу внесения изменений в Лесной кодекс Российской Федерации 06.07.2022 года было принято отрицательное решение по данному вопросу.</w:t>
            </w:r>
            <w:r>
              <w:br/>
              <w:t>23.10.2025 года администрация городского округа Тольятти направила обращение в комитет по сельскому хозяйству и продовольствию Самарской Губернской Думы с предложением обратиться с законодательной инициативой в Государственную Думу Российской Федерации о внесении изменений в Лесной кодекс РФ.</w:t>
            </w:r>
            <w:r>
              <w:br/>
              <w:t>05.02.2026 на заседании рабочей группы по вопросам административных отношений Совета представительных органов муниципальных образований в Самарской области Самарской Губернской Думы был рассмотрен вопрос «О проблеме оформления городских лесов в собственность муниципального образования: пути решения». Однако, решение не было принято.</w:t>
            </w:r>
          </w:p>
        </w:tc>
      </w:tr>
      <w:tr w:rsidR="001A4A72">
        <w:trPr>
          <w:divId w:val="2088844391"/>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1A4A72" w:rsidRDefault="00C03B78" w:rsidP="00514C63">
            <w:pPr>
              <w:pStyle w:val="3"/>
              <w:jc w:val="center"/>
            </w:pPr>
            <w:r>
              <w:lastRenderedPageBreak/>
              <w:t>ОБЩЕСТВЕННАЯ БЕЗОПАСНОСТЬ</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t>30.</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принимаются администрацией городского округа по проведению мероприятий по борьбе с распространением наркотических средств и психотропных веществ (в том числе через информационно-телекоммуникационную сеть «Интернет»)?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spacing w:after="0" w:afterAutospacing="0"/>
            </w:pPr>
            <w:r>
              <w:t xml:space="preserve">На территории </w:t>
            </w:r>
            <w:r w:rsidR="006C53D9">
              <w:t>городского округа</w:t>
            </w:r>
            <w:r>
              <w:t xml:space="preserve"> Тольятти реализуется муниципальная программа «Профилактика наркомании населения городского округа Тольятти на 2024 – 2030 годы» (далее – Программа), утвержденная постановлением администрации городского округа Тольятти от 28.12.2023 </w:t>
            </w:r>
            <w:r w:rsidR="007D7DB6" w:rsidRPr="007D7DB6">
              <w:t xml:space="preserve"> </w:t>
            </w:r>
            <w:r>
              <w:t>№ 3427-п/1.</w:t>
            </w:r>
            <w:r>
              <w:br/>
              <w:t>В рамках Программы реализованы мероприятия:</w:t>
            </w:r>
            <w:r>
              <w:br/>
              <w:t>- размещены баннеры антинаркотической рекламы на рекламных конструкциях города (3 баннера во всех районах города);</w:t>
            </w:r>
            <w:r>
              <w:br/>
              <w:t xml:space="preserve">- изготовлены буклеты, плакаты, листовки антинаркотической направленности для распространения по образовательным учреждениям, учреждениям среднего профессионального образования, организаций </w:t>
            </w:r>
            <w:r>
              <w:lastRenderedPageBreak/>
              <w:t>торговли, общественном транспорте, учреждениям культуры, управляющих компаний города;</w:t>
            </w:r>
            <w:r>
              <w:br/>
              <w:t>- трансляция антинаркотических роликов (видео и аудио). Аудиоролики транслировались на 6 радиостанциях: «ЕропаПлюс», «Новое радио», «Ретро фм», «Радио 7 на семи холмах», «Калина Красная», «Studio 21».</w:t>
            </w:r>
            <w:r>
              <w:br/>
              <w:t>Видеоролики транслировались на жидкокристаллических мониторах в торговых центрах: «Русь – на – Волге», «Вега», «Космос», «Аэрохолл», «Алтын», «Малина», «</w:t>
            </w:r>
            <w:r w:rsidR="00526DF1">
              <w:t xml:space="preserve">Миндаль» ул. 70 лет Октября, 56, ул. Юбилейная, </w:t>
            </w:r>
            <w:r>
              <w:t>40, «Спорттаун»;</w:t>
            </w:r>
            <w:r>
              <w:br/>
              <w:t>- проведен круглый стол приуроченный к Международному дню борьбы с наркоманией с участием представителей антинаркотической комиссии городского округа Тольятти, главного врача ГБУЗ СОНКД «Самарский областной клинический наркологический диспансер», директора Ассоциации «Самарский Антинаркотический Фронт», представител</w:t>
            </w:r>
            <w:r w:rsidR="00526DF1">
              <w:t>ей</w:t>
            </w:r>
            <w:r>
              <w:t xml:space="preserve"> реабилитационных центров, оказывающих услуги по лечению наркозависимых;</w:t>
            </w:r>
            <w:r>
              <w:br/>
              <w:t>- принято участие в программе «Актуальный разговор» на телеканале «Тольятти 24» совместно с представителями ГБУЗ СО «Тольяттинский наркологический диспансер», Отдела по контролю за оборотом наркотиков Управления МВД России по городу Тольятти, МКУ «Центр гражданской защиты городского округа Тольятти» (https://vk.com/wall-98585869_139400).</w:t>
            </w:r>
            <w:r>
              <w:br/>
              <w:t>В рамках 1-го (с 24.03.2025 по 04.04.2025) и 2-ого этапов (с 13.10.2025 по 24.10.2025) Всероссийской антинаркотической акции «Сообщи, где торгуют смертью», работниками территориальных отделов МКУ «Центр профилактики правонарушений» (далее – МКУ «ЦПП») в местах массового пребывания граждан размещены информационные листы в количестве 300 шт</w:t>
            </w:r>
            <w:r w:rsidR="00526DF1">
              <w:t>ук.</w:t>
            </w:r>
            <w:r>
              <w:br/>
              <w:t>За 2025 год работниками отдела профилактики МКУ «ЦПП» проведены лекции, классные часы в МБУ городского округа Тольятти по темам: «О пагубном влиянии наркотических средств на организм человека», с разъяснением ответственности за употребление, хранение, распространение наркотических средств и токсических веществ по ст. 228 УК РФ, ст. 228.1 УК РФ, ст. 6.9. КоАП РФ, ст. 20.22 КоАП РФ. Проведено 16 мероприятий с охватом 921 чел</w:t>
            </w:r>
            <w:r w:rsidR="00526DF1">
              <w:t>овек.</w:t>
            </w:r>
            <w:r>
              <w:br/>
            </w:r>
            <w:r>
              <w:lastRenderedPageBreak/>
              <w:t>В рамках проведения мероприятий по формированию навыков здорового образа жизни и профилактике наркопотребления в 2025 году подведомственные учреждения департамента культуры провели 257 мероприятий с охватом 83 755 человек. Из них в формате офлайн – 163 мероприятия, охват которых составил 57 739 человек, в формате онлайн - 95 мероприятий, охват которых достиг 25 016 человек (просмотров).</w:t>
            </w:r>
            <w:r>
              <w:br/>
              <w:t>В целях предупреждения распространения наркомании среди несовершеннолетних и молодежи, а также повышения уровня осведомленности о последствиях потребления наркотиков и об ответственности за участие в их незаконном обороте подведомственные учреждения департамента культуры приняли участие в:</w:t>
            </w:r>
            <w:r>
              <w:br/>
              <w:t>- I этапе Общероссийской антинаркотической акции «Сообщи, где торгуют смертью!». Информационные материалы акции размещены на информационных стендах, сайтах учреждений, в группах в социальных сетях информационно-телекоммуникационной сети Интернет;</w:t>
            </w:r>
            <w:r>
              <w:br/>
              <w:t>- I и II этапах межведомственной комплексной оперативно – профилактической операции «Чистое поколение – 2025». Информация также размещалась на стендах и сайтах учреждений в сети Интернет.</w:t>
            </w:r>
            <w:r>
              <w:br/>
              <w:t>В рамках антинаркотической профилактики в подведомственных учреждениях на постоянной основе проводятся беседы с работниками, учащимися и их родителями о подростковой наркопреступности, о вовлечении несовершеннолетних в потребление наркотических средств, об острых отравлениях наркотическими средствами:</w:t>
            </w:r>
            <w:r>
              <w:br/>
              <w:t>- МБУК «Библиотеки Тольятти» - православный лекторий «Православный взгляд на проблему наркотической, алкогольной и никотиновой зависимости» с участием заведующего научной библиотекой Поволжской академии образования и искусств имени Святителя Алексия, митрополита Московского, преподавател</w:t>
            </w:r>
            <w:r w:rsidR="00526DF1">
              <w:t>я</w:t>
            </w:r>
            <w:r>
              <w:t xml:space="preserve"> кафедры теологии, философии и истории Козловской Т. Н.;</w:t>
            </w:r>
            <w:r>
              <w:br/>
              <w:t>- МБУК «Объединение детских библиотек» на протяжении всего 2025 года проводятся беседы с детьми и подростками о последствиях потребления наркотиков и психотропных веществ «Я выбираю жизнь».</w:t>
            </w:r>
            <w:r>
              <w:br/>
              <w:t xml:space="preserve">- МБУИ «Молодежный драматический театр» показал учащимся техникума технического и художественного образования г. Тольятти выездной спектакль </w:t>
            </w:r>
            <w:r>
              <w:lastRenderedPageBreak/>
              <w:t>«Разбивая стекло». По окончании спектакля состоялась творческая встреча с артистами и режиссером;</w:t>
            </w:r>
            <w:r>
              <w:br/>
              <w:t>- МАУИ «Драматический театр «Колесо» им. Г. Дроздова показал учащейся аудитории зрителей спектакль о вреде потребления наркотиков «Олимпия»;</w:t>
            </w:r>
            <w:r>
              <w:br/>
              <w:t>- в МБУ ДО ДШИ «Форте» среди учащихся проведен конкурс рисунков и плакатов антинаркотической направленности «Мы за здоровый образ жизни!».</w:t>
            </w:r>
            <w:r>
              <w:br/>
              <w:t>Продолжается практика распространения антинаркотической информации на сайтах и в социальных группах учреждений в сети Интернет. На информационных стендах учреждений размещаются просветительские материалы, а также памятки и буклеты, которые помогают повысить осведомленность о рисках, связанных с употреблением наркотиков.</w:t>
            </w:r>
            <w:r>
              <w:br/>
              <w:t>Случаев заболевания наркоманией, вовлечения в немедицинское потребление запрещенных веществ, совершения противоправных деяний в состоянии наркотического опьянения, фактов острых отравлений наркотическими средствами в 2025 году в подведомственных учреждениях не зафиксировано.</w:t>
            </w:r>
            <w:r>
              <w:br/>
              <w:t>Вовлечение обучающихся в межведомственные операции и мероприятия, внеурочную занятость в соответствии с календарным планом мероприятий на 2025 год.</w:t>
            </w:r>
            <w:r>
              <w:br/>
              <w:t>Из наиболее крупных мероприятий по данному направлению следует отметить следующие:</w:t>
            </w:r>
            <w:r>
              <w:br/>
              <w:t>1. Всероссийской акции «Сообщи, где торгуют смертью!».</w:t>
            </w:r>
            <w:r>
              <w:br/>
              <w:t>2. Городская акция «Знать, чтобы жить».</w:t>
            </w:r>
            <w:r>
              <w:br/>
              <w:t>3. Ежегодная межведомственная операция «Внимание, подросток!» в рамках которой проводится свыше 1</w:t>
            </w:r>
            <w:r w:rsidR="00526DF1">
              <w:t xml:space="preserve"> </w:t>
            </w:r>
            <w:r>
              <w:t>500 мероприятий с охватом участников около 20</w:t>
            </w:r>
            <w:r w:rsidR="00526DF1">
              <w:t xml:space="preserve"> </w:t>
            </w:r>
            <w:r>
              <w:t>000 человек.</w:t>
            </w:r>
            <w:r>
              <w:br/>
              <w:t>4. Ежегодная межведомственная комплексная оперативно-профилактическая операция «Чистое поколение»</w:t>
            </w:r>
            <w:r w:rsidR="00526DF1">
              <w:t>.</w:t>
            </w:r>
            <w:r>
              <w:br/>
              <w:t>5. Ежегодно в 100% МБУ городского округа Тольятти проводится акция – декадник «Красная лента», посвященная Всемирному дню борьбы со СПИДом (охват – более 25</w:t>
            </w:r>
            <w:r w:rsidR="00526DF1">
              <w:t xml:space="preserve"> </w:t>
            </w:r>
            <w:r>
              <w:t>000 учащихся).</w:t>
            </w:r>
            <w:r>
              <w:br/>
              <w:t xml:space="preserve">6. Кроме того, департаментом образования администрации городского округа Тольятти (далее – департамент образования) организованы профилактические </w:t>
            </w:r>
            <w:r>
              <w:lastRenderedPageBreak/>
              <w:t>мероприятия совместно с сотрудниками ПДН У МВД, с ГБУ СО «ТНД», представителей прокуратуры с целью проведения разъяснительной работы с родителями (законными представителями несовершеннолетних) о рисках, связанных с потреблением подростками запрещенных веществ, последствиях такого потребления.</w:t>
            </w:r>
            <w:r>
              <w:br/>
              <w:t>7. Цикл мероприятий антинаркотической направленности и популяризации здорового образа жизни, приуроченного к Международному дню борьбы с наркоманией (26 июня).</w:t>
            </w:r>
            <w:r>
              <w:br/>
              <w:t>В данных мероприя</w:t>
            </w:r>
            <w:r w:rsidR="00526DF1">
              <w:t xml:space="preserve">тиях принимают участие свыше 25 </w:t>
            </w:r>
            <w:r>
              <w:t>000 человек.</w:t>
            </w:r>
            <w:r>
              <w:br/>
              <w:t>Кроме того, обучающиеся, состоящие на учете ПДН за употребление наркотических средств, а также обучающиеся, совершившие противоправные деяния максимально привлекаются в различные детские и молодежные объединения.</w:t>
            </w:r>
            <w:r>
              <w:br/>
              <w:t>Так, в учреждениях, подведомственных департаменту образования, создано 190 детских и молодежных объединений (22</w:t>
            </w:r>
            <w:r w:rsidR="00526DF1">
              <w:t xml:space="preserve"> </w:t>
            </w:r>
            <w:r>
              <w:t>167 человек) различных направлений деятельности: патриотические, пионерские, экологические, волонтерские и другие, в которые активно вовлекаются несовершеннолетние «группы риска</w:t>
            </w:r>
            <w:r w:rsidR="00526DF1">
              <w:t>»</w:t>
            </w:r>
            <w:r>
              <w:t>.</w:t>
            </w:r>
            <w:r>
              <w:br/>
              <w:t>Отдельный блок работы по данному направлению - организация социально-психологического тестирования.</w:t>
            </w:r>
            <w:r>
              <w:br/>
              <w:t>На основании распоряжения Министерства образования Самарской области от 29.08.2025 № 1101-р «О проведении в 2025/2026 учебном году социально -психологического тестирования лиц, обучающихся в общеобразовательных организациях, профессиональных образовательных организациях и образовательных организациях высшего образования Самарской области» для организации проведения социально-психологического тестирования (далее - СПТ) среди учащихся возраста достигших тринадцати лет (7-11 классов) СПТ в МБУ городского округа Тольятти проводилось согласно графику с 29.09.2025 по 11.10.2025. Далее были организованы дополнительные резервные дни для тех МБУ городского округа Тольятти, в которых обучающиеся не смогли пройти тестирование в основной период. Количество обучающихся, подлежащих тестированию во всех районах составило – 26</w:t>
            </w:r>
            <w:r w:rsidR="00470C1B">
              <w:t xml:space="preserve"> </w:t>
            </w:r>
            <w:r>
              <w:t>412 человек. СПТ прошли 26</w:t>
            </w:r>
            <w:r w:rsidR="00470C1B">
              <w:t xml:space="preserve"> </w:t>
            </w:r>
            <w:r>
              <w:t xml:space="preserve">217 обучающихся (99,26 %). Во всех МБУ </w:t>
            </w:r>
            <w:r>
              <w:lastRenderedPageBreak/>
              <w:t>городского округа Тольятти были разработаны и реализованы индивидуальные планы профилактической работы с подростками, попавшими в группу риска по результатам СПТ 2025-2026, в соответствии с методическими рекомендациями ГБУ ДПО «Региональный социопсихологический центр»; за каждым ребенком группы риска, с целью организации профилактической работы, закреплен ответственный специалист.</w:t>
            </w:r>
            <w:r>
              <w:br/>
              <w:t>В МБУ городского округа Тольятти городского округа Тольятти на регулярной основе организована работа с привлечением сотрудников У МВД России по г. Тольятти, прокуратуры, врача-нарколога ГБУЗ СО «ТНД» с целью проведения информационно-профилактических и воспитательных мероприятий в образовательных организациях.</w:t>
            </w:r>
            <w:r>
              <w:br/>
              <w:t>В 100% МБУ городского округа Тольятти организованы правовые встречи и родительские собрания с участием данных специалистов с целью разъяснения норм ответственности за совершение преступлений и правонарушений, а также повышения правовой грамотности, в том числе на тему рисков, связанных с вовлечением подростков в незаконный оборот наркотиков.</w:t>
            </w:r>
            <w:r>
              <w:br/>
              <w:t>Так, в МБУ городского округа Тольятти городского округа Тольятти по итогам 2024-2025 учебного года проведено 1</w:t>
            </w:r>
            <w:r w:rsidR="00470C1B">
              <w:t xml:space="preserve"> </w:t>
            </w:r>
            <w:r>
              <w:t>051 мероприятий для обучающихся с общим охватом участников- 25</w:t>
            </w:r>
            <w:r w:rsidR="00470C1B">
              <w:t xml:space="preserve"> </w:t>
            </w:r>
            <w:r>
              <w:t>989 человека и 378 мероприятий для родителей с общим охватом участников 6</w:t>
            </w:r>
            <w:r w:rsidR="00470C1B">
              <w:t xml:space="preserve"> </w:t>
            </w:r>
            <w:r>
              <w:t>443 человек с привлечением сотрудников У МВД России по г. Тольятти.</w:t>
            </w:r>
            <w:r>
              <w:br/>
              <w:t>Встречи с участием сотрудников прокуратуры г. Тольятти прошли в 2024-2025 учебном году в количестве 170 мероприятий с общим охватом обучающихся 4</w:t>
            </w:r>
            <w:r w:rsidR="00470C1B">
              <w:t xml:space="preserve"> </w:t>
            </w:r>
            <w:r>
              <w:t>253 человек и для родителей (законных представителей) в количестве 169 мероприятий с общим охватом 2</w:t>
            </w:r>
            <w:r w:rsidR="00470C1B">
              <w:t xml:space="preserve"> </w:t>
            </w:r>
            <w:r>
              <w:t>406 человек, в том числе на тему незаконного употребления наркотиков и их потребление.</w:t>
            </w:r>
            <w:r>
              <w:br/>
              <w:t xml:space="preserve">Также, в июне и августе 2025 года в детских оздоровительных лагерях МАООУ «Пансионат «Радуга», МБУ Пансионат «Звездный», МБОУ ДО «Центр Гранит» для обучающихся 12-17 лет состоялись встречи с представителями прокуратуры Центрального района по вопросу: «Об ответственности несовершеннолетних за совершение преступлений и правонарушений в сфере незаконного оборота наркотиков, об ответственности за совершение имущественных преступлений и </w:t>
            </w:r>
            <w:r>
              <w:lastRenderedPageBreak/>
              <w:t>правонарушений (кражи денежных средств с карт), в том числе за нарушение Федерального Закона от 27.12.1991 № 2124-1 (ред. от 23.11.2024) «О средствах массовой информации». Всего состоялось 6 мероприятий с общим охватом участников 700 человек.</w:t>
            </w:r>
            <w:r>
              <w:br/>
              <w:t>Кроме того, на сайтах 69 МБУ городского округа Тольятти (100 %) размещен раздел «Азбука права», на информационных стендах образовательных учреждений размещаются материалы, направленные на повышение правовой грамотности несовершеннолетних.</w:t>
            </w:r>
            <w:r>
              <w:br/>
              <w:t>Департаментом образования организовано взаимодействие с ГБУ СО «ТНД» по участию врача - нарколога в общешкольных собраниях с целью проведения разъяснительной работы с родителями (законными представителями несовершеннолетних) о рисках, связанных с потреблением подростками запрещенных веществ, последствиях такого потребления, сведений, содержащих контактную информацию, необходимую для инициативного обращения в наркологическую службу и оказания своевременной квалифицированной медицинской помощи.</w:t>
            </w:r>
            <w:r>
              <w:br/>
              <w:t>Ежегодно муниципальными учреждениями, находящимися в ведомственном подчинении управления физической культуры и спорта, проходят мероприятия:</w:t>
            </w:r>
            <w:r>
              <w:br/>
              <w:t>1. Профилактические беседы о вреде курения, наркомании, потребления алкоголя и сохранении здоровья, с охватом более 9 140 человек воспитанников. В рамках профилактических мероприятий в сфере противодействия наркомании, а также Всероссийской акции «Безопасность детства» в летний период на базе отдыха «Спартак» МБУ СШ № 9 «Велотол», спортивной базе «Плес» МБУДО СШОР № 10 «Олимп» с детьми и подростками состоялись беседы и лекции о вреде курения, наркомании и потребления алкоголя.</w:t>
            </w:r>
            <w:r>
              <w:br/>
              <w:t>2. Для формирования ценностей здорового образа жизни с детьми в спортивных школах в течении 2025 года проводились конкурсы рисунков, плакатов, газет антинаркотической направленности, дни здоровья, спортивные соревнования, весёлые старты, эстафеты и другие спортивные и познавательные мероприятия.</w:t>
            </w:r>
            <w:r>
              <w:br/>
              <w:t xml:space="preserve">3. В соответствии с Календарным планом физкультурных мероприятий и </w:t>
            </w:r>
            <w:r>
              <w:lastRenderedPageBreak/>
              <w:t>спортивных мероприятий городского округа Тольятти в 2025 году организованы и проведены 10 общегородских массовых мероприятий с общим охватом более 7 022 человек.</w:t>
            </w:r>
            <w:r>
              <w:br/>
              <w:t>4. Среди обучающихся спортивных школ распространялись памятки о профилактике наркомании и токсикомании у детей, буклеты «Скажи наркотикам нет». Оборудованы информационные стенды «От наркотиков не летаешь», «Профилактическая работа» (телефон горячей линии «Сообщи, где торгуют смертью!»).</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31.</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мероприятия проводятся администрацией городского округа по пресечению незаконной продажи алкогольной и спиртосодержащей продукции в городском округе Тольятти, том числе в отношении лиц, неоднократно привлеченных к ответственности за подобные нарушения?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pPr>
            <w:r>
              <w:t xml:space="preserve">Согласно пп. 7 п. 7.2 раздела 7 Договоров на размещение нестационарных торговых объектов в соответствии со статьей 450.1 Гражданского кодекса Российской Федерации Сторона 1 имеет право досрочно в одностороннем порядке отказаться от исполнения Договора в случае поступления информации (в течение одного календарного года) нарушениях законодательства Российской Федерации после вступления в установленном порядке в законную силу решения уполномоченного органа и (или) суда о привлечении хозяйствующего субъекта к административной ответственности при условии неустранения административного нарушения, связанного с нарушением земельного законодательства Российской Федерации, с нарушением правил торговли и других требований, регламентирующих торговую деятельность и оказание услуг населению, правил благоустройства и санитарного содержания нестационарного торгового объекта, установленных действующим законодательством; в случае реализации в нестационарном торговом объекте товаров, реализация которых запрещена действующим законодательством Российской Федерации, в том числе с нарушением требований к розничной продаже алкогольной продукции, утвержденных Федеральным законом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нарушением законодательства о запрете курения табака на отдельных территориях, в помещениях и на объектах, предусмотренных Федеральным законом от 23.02.2013 № 15-ФЗ «Об охране здоровья граждан от воздействия окружающего табачного дыма, последствий потребления </w:t>
            </w:r>
            <w:r>
              <w:lastRenderedPageBreak/>
              <w:t>табака или потребления никотинсодержащей продукции» (далее - Федеральный закон от 23.02.2013 № 15-ФЗ.)</w:t>
            </w:r>
            <w:r>
              <w:br/>
              <w:t>В случае поступления информации о вступивших в установленном порядке в законную силу решениях уполномоченного органа и (или) суда о привлечении хозяйствующего субъекта к административной ответственности при условии неустранения административного нарушения, в случае реализации в нестационарном торговом объекте товаров, реализация которых запрещена действующим законодательством Российской Федерации, в том числе с нарушением требований к розничной продаже алкогольной продукции, утвержденных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от 22.11.1995 № 171-ФЗ), управлением потребительского рынка администрации городского округа Тольятти проводятся мероприятия по расторжению договоров, а также освобождению земельных участков, в том числе, в судебном порядке.</w:t>
            </w:r>
            <w:r>
              <w:br/>
              <w:t>Однако, при расторжении договоров на размещение нестационарных торговых объектов по основанию, указанному в пп. 7 п. 7.2 раздела 7 Договоров, управление потребительского рынка администрации городского округа Тольятти столкнулось со следующей проблемой.</w:t>
            </w:r>
            <w:r>
              <w:br/>
              <w:t>В администрацию городского округа поступают обращения У МВД России по г. Тольятти с просьбой рассмотреть вопрос о расторжении Договоров, по итогам рассмотрения которых в адрес У МВД России по</w:t>
            </w:r>
            <w:r>
              <w:br/>
              <w:t>г. Тольятти направляется информация о невозможности расторжения договоров в связи с отсутствием вступивших в установленном порядке в законную силу решений уполномоченного органа и (или) суда о привлечении хозяйствующего субъекта к административной ответственности (в соответствующих документах имеется информация в отношении иных лиц (продавцов), а не лиц, являющихся контрагентами по договорам).</w:t>
            </w:r>
            <w:r>
              <w:br/>
              <w:t xml:space="preserve">В связи с необходимостью должного урегулирования указанного вопроса управлением потребительского рынка администрации городского округа Тольятти был направлен запрос в Министерство промышленности и торговли Самарской области (далее – Министерство) по вопросу внесения изменений в </w:t>
            </w:r>
            <w:r>
              <w:lastRenderedPageBreak/>
              <w:t>примерную форму договора на размещение несезонного нестационарного торгового объекта на землях или земельных участках, находящихся в государственной или муниципальной собственности (далее – Примерная форма), утвержденную постановлением Правительства Самарской области от 02.08.2016 № 426 «О реализации отдельных полномочий в области государственного регулирования торговой деятельности» в части урегулирования вопроса о внесении изменений в пп. 6 п. 7.2 раздела 7 Примерной формы, путем его изложения в следующей редакции: «в случае поступления информации о неоднократных нарушениях (в течение одного календарного года) законодательства Российской Федерации после вступления в установленном порядке в законную силу решения уполномоченного органа и (или) суда о привлечении хозяйствующего субъекта либо лица, осуществляющего деятельность в НТО, к административной ответственности за административное нарушение, связанное с нарушением земельного законодательства Российской Федерации, правил торговли и других требований, регламентирующих торговую деятельность и оказание услуг населению, правил благоустройства и санитарного содержания нестационарного торгового объекта, установленных действующим законодательством; реализации в НТО товаров, реализация которых запрещена действующим законодательством Российской Федерации, в том числе с нарушением требований к розничной продаже алкогольной продукции, утвержденных Федеральным законом от 22.11.1995 № 171-ФЗ, с нарушением законодательства о запрете курения табака на отдельных территориях, в помещениях и на объектах, предусмотренных Федеральным законом от 23.02.2013 № 15-ФЗ.</w:t>
            </w:r>
            <w:r>
              <w:br/>
              <w:t>Данные изменения позволили бы органам местного самоуправления оперативно решать вопрос о расторжении договоров на размещение нестационарных торговых объектов в случае выявления нарушений действующего законодательства третьими лицами.</w:t>
            </w:r>
            <w:r>
              <w:br/>
              <w:t>До настоящего времени Министерством соответствующие изменения не внесены.</w:t>
            </w:r>
            <w:r>
              <w:br/>
              <w:t xml:space="preserve">В связи с вступлением в законную силу решений уполномоченного органа и (или) суда о привлечении хозяйствующих субъектов к административной </w:t>
            </w:r>
            <w:r>
              <w:lastRenderedPageBreak/>
              <w:t>ответственности управлением потребительского рынка администрации городского округа Тольятти по 2 договорам были направлены уведомления о досрочном в одностороннем порядке отказе от исполнения договоров на размещение нестационарных торговых объектов, после чего в Арбитражный суд Самарской области направлены исковые заявления об освобождении земельных участков, из них:</w:t>
            </w:r>
            <w:r>
              <w:br/>
              <w:t>1. Решением Арбитражного суда Сам</w:t>
            </w:r>
            <w:r w:rsidR="00E11753">
              <w:t>арской области от</w:t>
            </w:r>
            <w:r w:rsidR="00E11753">
              <w:br/>
              <w:t xml:space="preserve">17.12.2024 </w:t>
            </w:r>
            <w:r>
              <w:t>по делу № А55-12570/202</w:t>
            </w:r>
            <w:r w:rsidR="002E6520">
              <w:t>3 суд обязал ИП Абдуллаеву Л.А</w:t>
            </w:r>
            <w:r>
              <w:t>.</w:t>
            </w:r>
            <w:r w:rsidR="002E6520">
              <w:t>к.</w:t>
            </w:r>
            <w:r>
              <w:t xml:space="preserve"> освободить земельный участок с кадастровым номером 63:09:0301173:8, расположенный по адресу: г. Тольятти, Центральный район, ул. Ленина, в </w:t>
            </w:r>
            <w:r w:rsidR="002E6520">
              <w:t>районе дома № 75.</w:t>
            </w:r>
            <w:r w:rsidR="002E6520">
              <w:br/>
              <w:t xml:space="preserve">11.11.2025 </w:t>
            </w:r>
            <w:r>
              <w:t>между администрацией городского округа Тольятти в лице управления потребительского рынка администрации городского округа Тольятти и ИП Абдуллаевой Л.А.к. подписан акт приема-передачи вышеуказанного места.</w:t>
            </w:r>
            <w:r>
              <w:br/>
              <w:t>2. Решением Арбитражного суда Сам</w:t>
            </w:r>
            <w:r w:rsidR="002E6520">
              <w:t xml:space="preserve">арской области от 31.08.2023 </w:t>
            </w:r>
            <w:r>
              <w:t xml:space="preserve">по делу </w:t>
            </w:r>
            <w:r w:rsidR="00BE2273" w:rsidRPr="00BE2273">
              <w:t xml:space="preserve"> </w:t>
            </w:r>
            <w:r>
              <w:t>№ А55-12571/2023 в исковых требованиях администрации городского округа Тольятти к ИП Гурбанову Б.Н.о. об освобождении земельного участка с кадастровым номером 63:09:0301164:4, по адресу: г. Тольятти, Центральный р-н, ул. Ленинградская, северо-западнее жилого дома № 35 отказано.</w:t>
            </w:r>
            <w:r>
              <w:br/>
              <w:t>Постановлением апелляционной инстанции одиннадцатого Арбитражного апелл</w:t>
            </w:r>
            <w:r w:rsidR="002E6520">
              <w:t xml:space="preserve">яционного суда от 22.11.2023 </w:t>
            </w:r>
            <w:r>
              <w:t>решение Арбитражного суда Сам</w:t>
            </w:r>
            <w:r w:rsidR="002E6520">
              <w:t xml:space="preserve">арской области от 31.08.2023 </w:t>
            </w:r>
            <w:r>
              <w:t>по делу А55-12571/2023 отменено. Исковые требования администрации удовлетворены.</w:t>
            </w:r>
            <w:r>
              <w:br/>
              <w:t>Постановлением Арбитражного суда кассационной инстанции Арбитражного суда Повол</w:t>
            </w:r>
            <w:r w:rsidR="002E6520">
              <w:t xml:space="preserve">жского округа от 01.04.2024 </w:t>
            </w:r>
            <w:r>
              <w:t>постановление Одиннадцатого Арбитражного апелл</w:t>
            </w:r>
            <w:r w:rsidR="002E6520">
              <w:t xml:space="preserve">яционного суда от 22.11.2023 </w:t>
            </w:r>
            <w:r>
              <w:t>оставлено без изменения, кассационная жалоба без удовлетворения.</w:t>
            </w:r>
            <w:r>
              <w:br/>
              <w:t>Администрацией городского округа Тольятти в адрес УФССП России по Самарской области направлен исполнительный лист ФС № 04</w:t>
            </w:r>
            <w:r w:rsidR="002E6520">
              <w:t xml:space="preserve">2711845, выданный 26.01.2024 </w:t>
            </w:r>
            <w:r>
              <w:t>Арбитражным судом Самарской области.</w:t>
            </w:r>
            <w:r>
              <w:br/>
              <w:t>На основании вышеуказанного решения суда отделом судебных приставов Центрального района возбуждено исполнительное производство</w:t>
            </w:r>
            <w:r>
              <w:br/>
            </w:r>
            <w:r>
              <w:lastRenderedPageBreak/>
              <w:t>№ 135281/24/63030-ИП.</w:t>
            </w:r>
            <w:r>
              <w:br/>
              <w:t>В связи с неисполнением ИП Гурбановым Б.Н.о. указанного решения суда 12.11.2025 г. в администрацию городского округа Тольятти поступило предложение судебного пристава-исполнителя ОСП Центрального района</w:t>
            </w:r>
            <w:r>
              <w:br/>
              <w:t>г. Тольятти об осуществлении демонтажа силами администрации городского округа Тольятти с последующим отнесением производственных расходов на ИП Гурбанова Б.Н.о.</w:t>
            </w:r>
            <w:r>
              <w:br/>
              <w:t>Данное предложение в соответствии с Регламентом взаимодействия органов администрации городского округа Тольятти по исполнительному производству, утвержденным распоряжением администрации городского округа Тольятти от 29.04.2020 № 3034-р/1, а также Порядком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 Самарской области и муниципальных правовых актов городского округа Тольятти, утвержденным постановлением мэрии городского округа Тольятти от 07.11.2012 № 3106-п/1, находится в работе департамента городского хозяйства администрации городского округа Тольятти.</w:t>
            </w:r>
          </w:p>
        </w:tc>
      </w:tr>
      <w:tr w:rsidR="001A4A72">
        <w:trPr>
          <w:divId w:val="2088844391"/>
          <w:jc w:val="center"/>
        </w:trPr>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3"/>
            </w:pPr>
            <w:r>
              <w:lastRenderedPageBreak/>
              <w:t>32.</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pPr>
              <w:pStyle w:val="4"/>
            </w:pPr>
            <w:r>
              <w:t xml:space="preserve">Какие меры предпринимаются администрацией городского округа по антитеррористической защите населения городского округа Тольятти? </w:t>
            </w:r>
          </w:p>
        </w:tc>
        <w:tc>
          <w:tcPr>
            <w:tcW w:w="0" w:type="auto"/>
            <w:tcBorders>
              <w:top w:val="outset" w:sz="6" w:space="0" w:color="000000"/>
              <w:left w:val="outset" w:sz="6" w:space="0" w:color="000000"/>
              <w:bottom w:val="outset" w:sz="6" w:space="0" w:color="000000"/>
              <w:right w:val="outset" w:sz="6" w:space="0" w:color="000000"/>
            </w:tcBorders>
            <w:hideMark/>
          </w:tcPr>
          <w:p w:rsidR="001A4A72" w:rsidRDefault="00C03B78" w:rsidP="00514C63">
            <w:pPr>
              <w:pStyle w:val="4"/>
              <w:spacing w:after="240" w:afterAutospacing="0"/>
            </w:pPr>
            <w:r>
              <w:t>В 2025 году проведено 5 заседаний антитеррористической комиссии, заслушано 44 должностных лица, из них руководителей хозяйствующих субъектов – 30.</w:t>
            </w:r>
            <w:r>
              <w:br/>
              <w:t xml:space="preserve">Обеспечена безопасность при проведении 15 крупных городских, 300 спортивных, 14 религиозных массовых мероприятий, с выставлением уличных металлодетекторов, барьеров безопасности, привлечения ЧОО, ДНД, </w:t>
            </w:r>
            <w:r>
              <w:br/>
              <w:t>МКУ «Центр профилактики правонарушений», казаков. Нарушений общественного порядка не допущено.</w:t>
            </w:r>
            <w:r>
              <w:br/>
              <w:t>Принято участие в 360 антитеррористических тренировках (учениях) в образовательных организа</w:t>
            </w:r>
            <w:r w:rsidR="00341F46">
              <w:t xml:space="preserve">циях и учреждениях городского округа </w:t>
            </w:r>
            <w:r>
              <w:t>Тольятти.</w:t>
            </w:r>
            <w:r>
              <w:br/>
              <w:t xml:space="preserve">Проведено обследование более 500 объектов городского округа Тольятти на предмет антитеррористической защищенности, в том числе в работе по категорированию и паспортизации объектов. </w:t>
            </w:r>
            <w:r>
              <w:br/>
            </w:r>
            <w:r>
              <w:lastRenderedPageBreak/>
              <w:t>Все муниципальные объекты (343) категорированы и паспортизированы.</w:t>
            </w:r>
            <w:r>
              <w:br/>
              <w:t>Общая сумма по муниципальной программе «Профилактика терроризма, экстремизма и иных правонарушений на территории городского округа Тольятти на 2025 – 2034 годы» в 2025 году с</w:t>
            </w:r>
            <w:r w:rsidR="002E6520">
              <w:t>оставила 139 364,0 тыс. руб.:</w:t>
            </w:r>
            <w:r w:rsidR="002E6520">
              <w:br/>
              <w:t xml:space="preserve">- </w:t>
            </w:r>
            <w:r>
              <w:t>Изготовлено и распространено 1 040 информационных буклетов, листовок, плакатов по антитеррористической пропаганде на сумму 35,0 тыс. руб., а также 700 буклетов, 150 листовок и 200 блокнотов по безопасности дорожного движения и 150 листовок и 40 плакатов по противодействию мошенничества в сети Интернет, на сумму – 43,0 тыс. руб., исполнение – по Программе 100%. Кроме того, на рекламных конструкциях города Тольятти, а также на сайте администрации городского округа Тольятти размещены баннеры антитеррористической и анти экстремистской направленности, а также по профилактике мошенничества и безопасности дорожного движения.</w:t>
            </w:r>
            <w:r>
              <w:br/>
            </w:r>
            <w:r w:rsidR="002E6520">
              <w:t xml:space="preserve">- </w:t>
            </w:r>
            <w:r>
              <w:t xml:space="preserve">Организовано транслирование видеороликов по профилактике терроризма в крупных торговых центрах, потрачено – 250,0 тыс. руб., </w:t>
            </w:r>
            <w:r w:rsidR="002E6520">
              <w:t>финансовое исполнение – 100%.</w:t>
            </w:r>
            <w:r w:rsidR="002E6520">
              <w:br/>
              <w:t xml:space="preserve">- </w:t>
            </w:r>
            <w:r>
              <w:t xml:space="preserve">Организовано транслирование видеороликов по профилактике терроризма и экстремизма, профилактике правонарушений в кинотеатрах городского округа Тольятти, потрачено – 525,5 тыс. руб., </w:t>
            </w:r>
            <w:r w:rsidR="002E6520">
              <w:t>финансовое исполнение – 100%.</w:t>
            </w:r>
            <w:r w:rsidR="002E6520">
              <w:br/>
              <w:t xml:space="preserve">- </w:t>
            </w:r>
            <w:r>
              <w:t xml:space="preserve">Приобретено 250 металлических переносных барьеров, на сумму – </w:t>
            </w:r>
            <w:r w:rsidR="00BE2273" w:rsidRPr="00BE2273">
              <w:t xml:space="preserve">       </w:t>
            </w:r>
            <w:r>
              <w:t xml:space="preserve">986,0 тыс. руб., </w:t>
            </w:r>
            <w:r w:rsidR="002E6520">
              <w:t xml:space="preserve">финансовое исполнение 100 %. </w:t>
            </w:r>
            <w:r w:rsidR="002E6520">
              <w:br/>
              <w:t xml:space="preserve">- </w:t>
            </w:r>
            <w:r>
              <w:t xml:space="preserve">На реализацию комплексных мер по участию населения в охране общественного порядка в форме ДНД, выделены средства в размере – </w:t>
            </w:r>
            <w:r w:rsidR="00BE2273" w:rsidRPr="00BE2273">
              <w:t xml:space="preserve">           </w:t>
            </w:r>
            <w:r>
              <w:t>3 310,0 тыс. руб. (из бюджета городского округа Тольятти – 1 614,0 тыс. руб., из областного бюджета – 1 696,0 тыс. руб.). Финансовое исполнение – 100%.</w:t>
            </w:r>
            <w:r>
              <w:br/>
              <w:t>Общее количество выходов дружинников в рамках Программы – 4</w:t>
            </w:r>
            <w:r w:rsidR="00341F46">
              <w:t xml:space="preserve"> </w:t>
            </w:r>
            <w:r>
              <w:t xml:space="preserve">000. Дополнительно, на безвозмездной основе за счет средств предприятий города осуществлено еще 1 070 выходов ДНД (патрулирование мест с массовым пребыванием людей). </w:t>
            </w:r>
            <w:r>
              <w:br/>
              <w:t>На содержание МКУ «Центр профилактики правонарушений», в целях обеспечения выполнения программных мероприятий бюджетом городского округа Тольятти выделены средства в размере – 134 678,0 тыс. руб., финансовое исполнение – 134 214,0 тыс. руб., 99,7%.</w:t>
            </w:r>
            <w:r>
              <w:br/>
            </w:r>
            <w:r>
              <w:lastRenderedPageBreak/>
              <w:t>Всего по Программе, финансовое исполнение составило – 139 364,0 тыс.руб.(99,7%), от плана 139 828,0 тыс.руб.</w:t>
            </w:r>
            <w:r>
              <w:br/>
              <w:t xml:space="preserve">Общее количество проведенных в отчетном периоде, в том числе совместных с ОВД мероприятий, по противодействию терроризма, экстремизма, профилактике межнациональных конфликтов, незаконной миграции, профилактике правонарушений и преступлений, </w:t>
            </w:r>
            <w:r>
              <w:br/>
              <w:t xml:space="preserve">а также мероприятий по обеспечению общественной безопасности </w:t>
            </w:r>
            <w:r>
              <w:br/>
              <w:t>и правопорядка - более 5 000. Общее количество лиц, охваченных мероприятиями - более 300 000 чел.</w:t>
            </w:r>
          </w:p>
        </w:tc>
      </w:tr>
    </w:tbl>
    <w:p w:rsidR="00C03B78" w:rsidRDefault="00C03B78">
      <w:pPr>
        <w:spacing w:before="0" w:beforeAutospacing="0" w:after="0" w:afterAutospacing="0"/>
        <w:divId w:val="2088844391"/>
        <w:rPr>
          <w:rFonts w:eastAsia="Times New Roman"/>
        </w:rPr>
      </w:pPr>
    </w:p>
    <w:sectPr w:rsidR="00C03B78" w:rsidSect="00514C63">
      <w:headerReference w:type="default" r:id="rId8"/>
      <w:pgSz w:w="16838" w:h="11906" w:orient="landscape"/>
      <w:pgMar w:top="851" w:right="851" w:bottom="851" w:left="1134" w:header="709" w:footer="709" w:gutter="0"/>
      <w:pgNumType w:start="6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C39" w:rsidRDefault="00A21C39" w:rsidP="008651BB">
      <w:pPr>
        <w:spacing w:before="0" w:after="0"/>
      </w:pPr>
      <w:r>
        <w:separator/>
      </w:r>
    </w:p>
  </w:endnote>
  <w:endnote w:type="continuationSeparator" w:id="0">
    <w:p w:rsidR="00A21C39" w:rsidRDefault="00A21C39" w:rsidP="008651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C39" w:rsidRDefault="00A21C39" w:rsidP="008651BB">
      <w:pPr>
        <w:spacing w:before="0" w:after="0"/>
      </w:pPr>
      <w:r>
        <w:separator/>
      </w:r>
    </w:p>
  </w:footnote>
  <w:footnote w:type="continuationSeparator" w:id="0">
    <w:p w:rsidR="00A21C39" w:rsidRDefault="00A21C39" w:rsidP="008651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0141"/>
      <w:docPartObj>
        <w:docPartGallery w:val="Page Numbers (Top of Page)"/>
        <w:docPartUnique/>
      </w:docPartObj>
    </w:sdtPr>
    <w:sdtEndPr/>
    <w:sdtContent>
      <w:p w:rsidR="008651BB" w:rsidRDefault="00635D85">
        <w:pPr>
          <w:pStyle w:val="a4"/>
          <w:jc w:val="center"/>
        </w:pPr>
        <w:r>
          <w:fldChar w:fldCharType="begin"/>
        </w:r>
        <w:r>
          <w:instrText xml:space="preserve"> PAGE   \* MERGEFORMAT </w:instrText>
        </w:r>
        <w:r>
          <w:fldChar w:fldCharType="separate"/>
        </w:r>
        <w:r w:rsidR="00D93752">
          <w:rPr>
            <w:noProof/>
          </w:rPr>
          <w:t>651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CC"/>
    <w:rsid w:val="00034391"/>
    <w:rsid w:val="00144ECC"/>
    <w:rsid w:val="001A4A72"/>
    <w:rsid w:val="001B4D3A"/>
    <w:rsid w:val="0020529F"/>
    <w:rsid w:val="0025594F"/>
    <w:rsid w:val="002604C4"/>
    <w:rsid w:val="0027675E"/>
    <w:rsid w:val="002944E6"/>
    <w:rsid w:val="002E6520"/>
    <w:rsid w:val="00341F46"/>
    <w:rsid w:val="004358F4"/>
    <w:rsid w:val="00470C1B"/>
    <w:rsid w:val="004E227B"/>
    <w:rsid w:val="00514C63"/>
    <w:rsid w:val="00526DF1"/>
    <w:rsid w:val="00604F36"/>
    <w:rsid w:val="00635D85"/>
    <w:rsid w:val="00664B5B"/>
    <w:rsid w:val="006829D6"/>
    <w:rsid w:val="006C53D9"/>
    <w:rsid w:val="00715CE4"/>
    <w:rsid w:val="007D7DB6"/>
    <w:rsid w:val="007E4CC0"/>
    <w:rsid w:val="007F2D7A"/>
    <w:rsid w:val="00840525"/>
    <w:rsid w:val="008651BB"/>
    <w:rsid w:val="00A21C39"/>
    <w:rsid w:val="00A345F5"/>
    <w:rsid w:val="00A872BD"/>
    <w:rsid w:val="00AC17FB"/>
    <w:rsid w:val="00B45C04"/>
    <w:rsid w:val="00B532DF"/>
    <w:rsid w:val="00BB42B5"/>
    <w:rsid w:val="00BE2273"/>
    <w:rsid w:val="00C03B78"/>
    <w:rsid w:val="00D03F9B"/>
    <w:rsid w:val="00D205DA"/>
    <w:rsid w:val="00D7025A"/>
    <w:rsid w:val="00D93752"/>
    <w:rsid w:val="00DA21AB"/>
    <w:rsid w:val="00E11753"/>
    <w:rsid w:val="00EC3BAD"/>
    <w:rsid w:val="00F002A6"/>
    <w:rsid w:val="00F44935"/>
    <w:rsid w:val="00F66485"/>
    <w:rsid w:val="00F90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A72"/>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A4A72"/>
    <w:rPr>
      <w:b/>
      <w:bCs/>
    </w:rPr>
  </w:style>
  <w:style w:type="paragraph" w:customStyle="1" w:styleId="15">
    <w:name w:val="стиль15"/>
    <w:basedOn w:val="a"/>
    <w:rsid w:val="001A4A72"/>
  </w:style>
  <w:style w:type="paragraph" w:customStyle="1" w:styleId="2">
    <w:name w:val="стиль2"/>
    <w:basedOn w:val="a"/>
    <w:rsid w:val="001A4A72"/>
    <w:rPr>
      <w:sz w:val="29"/>
      <w:szCs w:val="29"/>
    </w:rPr>
  </w:style>
  <w:style w:type="paragraph" w:customStyle="1" w:styleId="3">
    <w:name w:val="стиль3"/>
    <w:basedOn w:val="a"/>
    <w:rsid w:val="001A4A72"/>
  </w:style>
  <w:style w:type="paragraph" w:customStyle="1" w:styleId="4">
    <w:name w:val="стиль4"/>
    <w:basedOn w:val="a"/>
    <w:rsid w:val="001A4A72"/>
  </w:style>
  <w:style w:type="paragraph" w:customStyle="1" w:styleId="5">
    <w:name w:val="стиль5"/>
    <w:basedOn w:val="a"/>
    <w:rsid w:val="001A4A72"/>
    <w:pPr>
      <w:jc w:val="center"/>
    </w:pPr>
    <w:rPr>
      <w:sz w:val="20"/>
      <w:szCs w:val="20"/>
    </w:rPr>
  </w:style>
  <w:style w:type="paragraph" w:customStyle="1" w:styleId="6">
    <w:name w:val="стиль6"/>
    <w:basedOn w:val="a"/>
    <w:rsid w:val="001A4A72"/>
    <w:pPr>
      <w:jc w:val="center"/>
    </w:pPr>
    <w:rPr>
      <w:sz w:val="28"/>
      <w:szCs w:val="28"/>
    </w:rPr>
  </w:style>
  <w:style w:type="paragraph" w:styleId="a3">
    <w:name w:val="Normal (Web)"/>
    <w:basedOn w:val="a"/>
    <w:uiPriority w:val="99"/>
    <w:semiHidden/>
    <w:unhideWhenUsed/>
    <w:rsid w:val="001A4A72"/>
  </w:style>
  <w:style w:type="paragraph" w:styleId="a4">
    <w:name w:val="header"/>
    <w:basedOn w:val="a"/>
    <w:link w:val="a5"/>
    <w:uiPriority w:val="99"/>
    <w:unhideWhenUsed/>
    <w:rsid w:val="008651BB"/>
    <w:pPr>
      <w:tabs>
        <w:tab w:val="center" w:pos="4677"/>
        <w:tab w:val="right" w:pos="9355"/>
      </w:tabs>
      <w:spacing w:before="0" w:after="0"/>
    </w:pPr>
  </w:style>
  <w:style w:type="character" w:customStyle="1" w:styleId="a5">
    <w:name w:val="Верхний колонтитул Знак"/>
    <w:basedOn w:val="a0"/>
    <w:link w:val="a4"/>
    <w:uiPriority w:val="99"/>
    <w:rsid w:val="008651BB"/>
    <w:rPr>
      <w:rFonts w:eastAsiaTheme="minorEastAsia"/>
      <w:sz w:val="24"/>
      <w:szCs w:val="24"/>
    </w:rPr>
  </w:style>
  <w:style w:type="paragraph" w:styleId="a6">
    <w:name w:val="footer"/>
    <w:basedOn w:val="a"/>
    <w:link w:val="a7"/>
    <w:uiPriority w:val="99"/>
    <w:semiHidden/>
    <w:unhideWhenUsed/>
    <w:rsid w:val="008651BB"/>
    <w:pPr>
      <w:tabs>
        <w:tab w:val="center" w:pos="4677"/>
        <w:tab w:val="right" w:pos="9355"/>
      </w:tabs>
      <w:spacing w:before="0" w:after="0"/>
    </w:pPr>
  </w:style>
  <w:style w:type="character" w:customStyle="1" w:styleId="a7">
    <w:name w:val="Нижний колонтитул Знак"/>
    <w:basedOn w:val="a0"/>
    <w:link w:val="a6"/>
    <w:uiPriority w:val="99"/>
    <w:semiHidden/>
    <w:rsid w:val="008651BB"/>
    <w:rPr>
      <w:rFonts w:eastAsiaTheme="minorEastAsia"/>
      <w:sz w:val="24"/>
      <w:szCs w:val="24"/>
    </w:rPr>
  </w:style>
  <w:style w:type="paragraph" w:styleId="a8">
    <w:name w:val="Balloon Text"/>
    <w:basedOn w:val="a"/>
    <w:link w:val="a9"/>
    <w:uiPriority w:val="99"/>
    <w:semiHidden/>
    <w:unhideWhenUsed/>
    <w:rsid w:val="00F90429"/>
    <w:pPr>
      <w:spacing w:before="0" w:after="0"/>
    </w:pPr>
    <w:rPr>
      <w:rFonts w:ascii="Arial" w:hAnsi="Arial" w:cs="Arial"/>
      <w:sz w:val="18"/>
      <w:szCs w:val="18"/>
    </w:rPr>
  </w:style>
  <w:style w:type="character" w:customStyle="1" w:styleId="a9">
    <w:name w:val="Текст выноски Знак"/>
    <w:basedOn w:val="a0"/>
    <w:link w:val="a8"/>
    <w:uiPriority w:val="99"/>
    <w:semiHidden/>
    <w:rsid w:val="00F90429"/>
    <w:rPr>
      <w:rFonts w:ascii="Arial" w:eastAsiaTheme="minorEastAsia"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A72"/>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A4A72"/>
    <w:rPr>
      <w:b/>
      <w:bCs/>
    </w:rPr>
  </w:style>
  <w:style w:type="paragraph" w:customStyle="1" w:styleId="15">
    <w:name w:val="стиль15"/>
    <w:basedOn w:val="a"/>
    <w:rsid w:val="001A4A72"/>
  </w:style>
  <w:style w:type="paragraph" w:customStyle="1" w:styleId="2">
    <w:name w:val="стиль2"/>
    <w:basedOn w:val="a"/>
    <w:rsid w:val="001A4A72"/>
    <w:rPr>
      <w:sz w:val="29"/>
      <w:szCs w:val="29"/>
    </w:rPr>
  </w:style>
  <w:style w:type="paragraph" w:customStyle="1" w:styleId="3">
    <w:name w:val="стиль3"/>
    <w:basedOn w:val="a"/>
    <w:rsid w:val="001A4A72"/>
  </w:style>
  <w:style w:type="paragraph" w:customStyle="1" w:styleId="4">
    <w:name w:val="стиль4"/>
    <w:basedOn w:val="a"/>
    <w:rsid w:val="001A4A72"/>
  </w:style>
  <w:style w:type="paragraph" w:customStyle="1" w:styleId="5">
    <w:name w:val="стиль5"/>
    <w:basedOn w:val="a"/>
    <w:rsid w:val="001A4A72"/>
    <w:pPr>
      <w:jc w:val="center"/>
    </w:pPr>
    <w:rPr>
      <w:sz w:val="20"/>
      <w:szCs w:val="20"/>
    </w:rPr>
  </w:style>
  <w:style w:type="paragraph" w:customStyle="1" w:styleId="6">
    <w:name w:val="стиль6"/>
    <w:basedOn w:val="a"/>
    <w:rsid w:val="001A4A72"/>
    <w:pPr>
      <w:jc w:val="center"/>
    </w:pPr>
    <w:rPr>
      <w:sz w:val="28"/>
      <w:szCs w:val="28"/>
    </w:rPr>
  </w:style>
  <w:style w:type="paragraph" w:styleId="a3">
    <w:name w:val="Normal (Web)"/>
    <w:basedOn w:val="a"/>
    <w:uiPriority w:val="99"/>
    <w:semiHidden/>
    <w:unhideWhenUsed/>
    <w:rsid w:val="001A4A72"/>
  </w:style>
  <w:style w:type="paragraph" w:styleId="a4">
    <w:name w:val="header"/>
    <w:basedOn w:val="a"/>
    <w:link w:val="a5"/>
    <w:uiPriority w:val="99"/>
    <w:unhideWhenUsed/>
    <w:rsid w:val="008651BB"/>
    <w:pPr>
      <w:tabs>
        <w:tab w:val="center" w:pos="4677"/>
        <w:tab w:val="right" w:pos="9355"/>
      </w:tabs>
      <w:spacing w:before="0" w:after="0"/>
    </w:pPr>
  </w:style>
  <w:style w:type="character" w:customStyle="1" w:styleId="a5">
    <w:name w:val="Верхний колонтитул Знак"/>
    <w:basedOn w:val="a0"/>
    <w:link w:val="a4"/>
    <w:uiPriority w:val="99"/>
    <w:rsid w:val="008651BB"/>
    <w:rPr>
      <w:rFonts w:eastAsiaTheme="minorEastAsia"/>
      <w:sz w:val="24"/>
      <w:szCs w:val="24"/>
    </w:rPr>
  </w:style>
  <w:style w:type="paragraph" w:styleId="a6">
    <w:name w:val="footer"/>
    <w:basedOn w:val="a"/>
    <w:link w:val="a7"/>
    <w:uiPriority w:val="99"/>
    <w:semiHidden/>
    <w:unhideWhenUsed/>
    <w:rsid w:val="008651BB"/>
    <w:pPr>
      <w:tabs>
        <w:tab w:val="center" w:pos="4677"/>
        <w:tab w:val="right" w:pos="9355"/>
      </w:tabs>
      <w:spacing w:before="0" w:after="0"/>
    </w:pPr>
  </w:style>
  <w:style w:type="character" w:customStyle="1" w:styleId="a7">
    <w:name w:val="Нижний колонтитул Знак"/>
    <w:basedOn w:val="a0"/>
    <w:link w:val="a6"/>
    <w:uiPriority w:val="99"/>
    <w:semiHidden/>
    <w:rsid w:val="008651BB"/>
    <w:rPr>
      <w:rFonts w:eastAsiaTheme="minorEastAsia"/>
      <w:sz w:val="24"/>
      <w:szCs w:val="24"/>
    </w:rPr>
  </w:style>
  <w:style w:type="paragraph" w:styleId="a8">
    <w:name w:val="Balloon Text"/>
    <w:basedOn w:val="a"/>
    <w:link w:val="a9"/>
    <w:uiPriority w:val="99"/>
    <w:semiHidden/>
    <w:unhideWhenUsed/>
    <w:rsid w:val="00F90429"/>
    <w:pPr>
      <w:spacing w:before="0" w:after="0"/>
    </w:pPr>
    <w:rPr>
      <w:rFonts w:ascii="Arial" w:hAnsi="Arial" w:cs="Arial"/>
      <w:sz w:val="18"/>
      <w:szCs w:val="18"/>
    </w:rPr>
  </w:style>
  <w:style w:type="character" w:customStyle="1" w:styleId="a9">
    <w:name w:val="Текст выноски Знак"/>
    <w:basedOn w:val="a0"/>
    <w:link w:val="a8"/>
    <w:uiPriority w:val="99"/>
    <w:semiHidden/>
    <w:rsid w:val="00F90429"/>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4391">
      <w:bodyDiv w:val="1"/>
      <w:marLeft w:val="272"/>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356397-458C-45D6-95E0-DC755AD8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22008</Words>
  <Characters>125451</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Отображение шаблона по вопросам Думы</vt:lpstr>
    </vt:vector>
  </TitlesOfParts>
  <Company/>
  <LinksUpToDate>false</LinksUpToDate>
  <CharactersWithSpaces>147165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Отображение шаблона по вопросам Думы</dc:title>
  <dc:creator>User</dc:creator>
  <cp:lastModifiedBy>Лабитова Татьяна Игоревна</cp:lastModifiedBy>
  <cp:revision>2</cp:revision>
  <cp:lastPrinted>2026-03-31T10:31:00Z</cp:lastPrinted>
  <dcterms:created xsi:type="dcterms:W3CDTF">2026-06-16T05:33:00Z</dcterms:created>
  <dcterms:modified xsi:type="dcterms:W3CDTF">2026-06-16T05:33:00Z</dcterms:modified>
</cp:coreProperties>
</file>