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4833" w14:textId="77777777" w:rsidR="005F73EE" w:rsidRDefault="005F73EE" w:rsidP="005F73E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F207D3C" w14:textId="77777777" w:rsidR="005F73EE" w:rsidRDefault="005F73EE" w:rsidP="005F73EE">
      <w:pPr>
        <w:pStyle w:val="ConsPlusNormal"/>
        <w:jc w:val="both"/>
        <w:outlineLvl w:val="0"/>
      </w:pPr>
    </w:p>
    <w:p w14:paraId="3C711CD2" w14:textId="77777777" w:rsidR="005F73EE" w:rsidRDefault="005F73EE" w:rsidP="005F73EE">
      <w:pPr>
        <w:pStyle w:val="ConsPlusTitle"/>
        <w:jc w:val="center"/>
        <w:outlineLvl w:val="0"/>
      </w:pPr>
      <w:r>
        <w:t>ТОЛЬЯТТИНСКАЯ ГОРОДСКАЯ ДУМА</w:t>
      </w:r>
    </w:p>
    <w:p w14:paraId="5A6B7CB4" w14:textId="77777777" w:rsidR="005F73EE" w:rsidRDefault="005F73EE" w:rsidP="005F73EE">
      <w:pPr>
        <w:pStyle w:val="ConsPlusTitle"/>
        <w:jc w:val="center"/>
      </w:pPr>
      <w:r>
        <w:t>САМАРСКОЙ ОБЛАСТИ</w:t>
      </w:r>
    </w:p>
    <w:p w14:paraId="689BEC1D" w14:textId="77777777" w:rsidR="005F73EE" w:rsidRDefault="005F73EE" w:rsidP="005F73EE">
      <w:pPr>
        <w:pStyle w:val="ConsPlusTitle"/>
        <w:jc w:val="center"/>
      </w:pPr>
    </w:p>
    <w:p w14:paraId="40BE15DD" w14:textId="77777777" w:rsidR="005F73EE" w:rsidRDefault="005F73EE" w:rsidP="005F73EE">
      <w:pPr>
        <w:pStyle w:val="ConsPlusTitle"/>
        <w:jc w:val="center"/>
      </w:pPr>
      <w:r>
        <w:t>ПОСТАНОВЛЕНИЕ</w:t>
      </w:r>
    </w:p>
    <w:p w14:paraId="57598664" w14:textId="77777777" w:rsidR="005F73EE" w:rsidRDefault="005F73EE" w:rsidP="005F73EE">
      <w:pPr>
        <w:pStyle w:val="ConsPlusTitle"/>
        <w:jc w:val="center"/>
      </w:pPr>
      <w:r>
        <w:t>от 19 октября 2005 г. N 257</w:t>
      </w:r>
    </w:p>
    <w:p w14:paraId="208592A1" w14:textId="77777777" w:rsidR="005F73EE" w:rsidRDefault="005F73EE" w:rsidP="005F73EE">
      <w:pPr>
        <w:pStyle w:val="ConsPlusTitle"/>
        <w:jc w:val="center"/>
      </w:pPr>
    </w:p>
    <w:p w14:paraId="3F56FE55" w14:textId="77777777" w:rsidR="005F73EE" w:rsidRDefault="005F73EE" w:rsidP="005F73EE">
      <w:pPr>
        <w:pStyle w:val="ConsPlusTitle"/>
        <w:jc w:val="center"/>
      </w:pPr>
      <w:r>
        <w:t>О ПОЛОЖЕНИИ О ЗЕМЕЛЬНОМ НАЛОГЕ</w:t>
      </w:r>
    </w:p>
    <w:p w14:paraId="0767E68A" w14:textId="77777777" w:rsidR="005F73EE" w:rsidRDefault="005F73EE" w:rsidP="005F73EE">
      <w:pPr>
        <w:pStyle w:val="ConsPlusTitle"/>
        <w:jc w:val="center"/>
      </w:pPr>
      <w:r>
        <w:t>НА ТЕРРИТОРИИ ГОРОДСКОГО ОКРУГА ТОЛЬЯТТИ</w:t>
      </w:r>
    </w:p>
    <w:p w14:paraId="3803DF93" w14:textId="77777777" w:rsidR="005F73EE" w:rsidRDefault="005F73EE" w:rsidP="005F73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F73EE" w14:paraId="3AE25A4A" w14:textId="77777777" w:rsidTr="006132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4E106" w14:textId="77777777" w:rsidR="005F73EE" w:rsidRDefault="005F73EE" w:rsidP="006132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955C1" w14:textId="77777777" w:rsidR="005F73EE" w:rsidRDefault="005F73EE" w:rsidP="006132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3BBE42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7FEA818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Думы городского округа Тольятти Самарской области</w:t>
            </w:r>
          </w:p>
          <w:p w14:paraId="0F836A74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05.04.2006 </w:t>
            </w:r>
            <w:hyperlink r:id="rId5">
              <w:r>
                <w:rPr>
                  <w:color w:val="0000FF"/>
                </w:rPr>
                <w:t>N 394</w:t>
              </w:r>
            </w:hyperlink>
            <w:r>
              <w:rPr>
                <w:color w:val="392C69"/>
              </w:rPr>
              <w:t xml:space="preserve">, от 21.06.2006 </w:t>
            </w:r>
            <w:hyperlink r:id="rId6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01.11.2006 </w:t>
            </w:r>
            <w:hyperlink r:id="rId7">
              <w:r>
                <w:rPr>
                  <w:color w:val="0000FF"/>
                </w:rPr>
                <w:t>N 554</w:t>
              </w:r>
            </w:hyperlink>
            <w:r>
              <w:rPr>
                <w:color w:val="392C69"/>
              </w:rPr>
              <w:t>,</w:t>
            </w:r>
          </w:p>
          <w:p w14:paraId="3F978D6D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07.11.2007 </w:t>
            </w:r>
            <w:hyperlink r:id="rId8">
              <w:r>
                <w:rPr>
                  <w:color w:val="0000FF"/>
                </w:rPr>
                <w:t>N 754</w:t>
              </w:r>
            </w:hyperlink>
            <w:r>
              <w:rPr>
                <w:color w:val="392C69"/>
              </w:rPr>
              <w:t xml:space="preserve">, от 17.09.2008 </w:t>
            </w:r>
            <w:hyperlink r:id="rId9">
              <w:r>
                <w:rPr>
                  <w:color w:val="0000FF"/>
                </w:rPr>
                <w:t>N 963</w:t>
              </w:r>
            </w:hyperlink>
            <w:r>
              <w:rPr>
                <w:color w:val="392C69"/>
              </w:rPr>
              <w:t xml:space="preserve">, от 01.04.2009 </w:t>
            </w:r>
            <w:hyperlink r:id="rId10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,</w:t>
            </w:r>
          </w:p>
          <w:p w14:paraId="34196BA9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29.04.2009 </w:t>
            </w:r>
            <w:hyperlink r:id="rId11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 xml:space="preserve">, от 03.06.2009 </w:t>
            </w:r>
            <w:hyperlink r:id="rId12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17.02.2010 </w:t>
            </w:r>
            <w:hyperlink r:id="rId13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>,</w:t>
            </w:r>
          </w:p>
          <w:p w14:paraId="4E43FCCC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07.04.2010 </w:t>
            </w:r>
            <w:hyperlink r:id="rId14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 xml:space="preserve">, от 20.10.2010 </w:t>
            </w:r>
            <w:hyperlink r:id="rId15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 xml:space="preserve">, от 02.11.2011 </w:t>
            </w:r>
            <w:hyperlink r:id="rId16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>,</w:t>
            </w:r>
          </w:p>
          <w:p w14:paraId="2146061D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19.02.2014 </w:t>
            </w:r>
            <w:hyperlink r:id="rId17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15.10.2014 </w:t>
            </w:r>
            <w:hyperlink r:id="rId18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 xml:space="preserve">, от 12.11.2014 </w:t>
            </w:r>
            <w:hyperlink r:id="rId19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>,</w:t>
            </w:r>
          </w:p>
          <w:p w14:paraId="16653E82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12.10.2016 </w:t>
            </w:r>
            <w:hyperlink r:id="rId20">
              <w:r>
                <w:rPr>
                  <w:color w:val="0000FF"/>
                </w:rPr>
                <w:t>N 1202</w:t>
              </w:r>
            </w:hyperlink>
            <w:r>
              <w:rPr>
                <w:color w:val="392C69"/>
              </w:rPr>
              <w:t xml:space="preserve">, от 21.11.2018 </w:t>
            </w:r>
            <w:hyperlink r:id="rId2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02.10.2019 </w:t>
            </w:r>
            <w:hyperlink r:id="rId22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14:paraId="451BCF01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11.11.2020 </w:t>
            </w:r>
            <w:hyperlink r:id="rId23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 xml:space="preserve">, от 25.11.2020 </w:t>
            </w:r>
            <w:hyperlink r:id="rId24">
              <w:r>
                <w:rPr>
                  <w:color w:val="0000FF"/>
                </w:rPr>
                <w:t>N 759</w:t>
              </w:r>
            </w:hyperlink>
            <w:r>
              <w:rPr>
                <w:color w:val="392C69"/>
              </w:rPr>
              <w:t xml:space="preserve">, от 22.09.2021 </w:t>
            </w:r>
            <w:hyperlink r:id="rId25">
              <w:r>
                <w:rPr>
                  <w:color w:val="0000FF"/>
                </w:rPr>
                <w:t>N 1033</w:t>
              </w:r>
            </w:hyperlink>
            <w:r>
              <w:rPr>
                <w:color w:val="392C69"/>
              </w:rPr>
              <w:t>,</w:t>
            </w:r>
          </w:p>
          <w:p w14:paraId="56E121AB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22.05.2024 </w:t>
            </w:r>
            <w:hyperlink r:id="rId26">
              <w:r>
                <w:rPr>
                  <w:color w:val="0000FF"/>
                </w:rPr>
                <w:t>N 204</w:t>
              </w:r>
            </w:hyperlink>
            <w:r>
              <w:rPr>
                <w:color w:val="392C69"/>
              </w:rPr>
              <w:t xml:space="preserve">, от 23.10.2024 </w:t>
            </w:r>
            <w:hyperlink r:id="rId27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20.03.2025 </w:t>
            </w:r>
            <w:hyperlink r:id="rId28">
              <w:r>
                <w:rPr>
                  <w:color w:val="0000FF"/>
                </w:rPr>
                <w:t>N 503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581D4" w14:textId="77777777" w:rsidR="005F73EE" w:rsidRDefault="005F73EE" w:rsidP="00613296">
            <w:pPr>
              <w:pStyle w:val="ConsPlusNormal"/>
            </w:pPr>
          </w:p>
        </w:tc>
      </w:tr>
    </w:tbl>
    <w:p w14:paraId="18AE8C2C" w14:textId="77777777" w:rsidR="005F73EE" w:rsidRDefault="005F73EE" w:rsidP="005F73EE">
      <w:pPr>
        <w:pStyle w:val="ConsPlusNormal"/>
        <w:jc w:val="both"/>
      </w:pPr>
    </w:p>
    <w:p w14:paraId="7B442BCD" w14:textId="77777777" w:rsidR="005F73EE" w:rsidRDefault="005F73EE" w:rsidP="005F73EE">
      <w:pPr>
        <w:pStyle w:val="ConsPlusNormal"/>
        <w:ind w:firstLine="540"/>
        <w:jc w:val="both"/>
      </w:pPr>
      <w:r>
        <w:t xml:space="preserve">В соответствии с </w:t>
      </w:r>
      <w:hyperlink r:id="rId29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 городская Дума постановила:</w:t>
      </w:r>
    </w:p>
    <w:p w14:paraId="0151640B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1. Установить и ввести в действие на территории городского округа Тольятти с 01.01.2006 земельный налог.</w:t>
      </w:r>
    </w:p>
    <w:p w14:paraId="2A77A42F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 xml:space="preserve">2. Утвердить </w:t>
      </w:r>
      <w:hyperlink w:anchor="P43">
        <w:r>
          <w:rPr>
            <w:color w:val="0000FF"/>
          </w:rPr>
          <w:t>Положение</w:t>
        </w:r>
      </w:hyperlink>
      <w:r>
        <w:t xml:space="preserve"> о земельном налоге на территории городского округа Тольятти (приложение N 1).</w:t>
      </w:r>
    </w:p>
    <w:p w14:paraId="4AE25CAB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3. Установить, что настоящее Постановление вступает в силу с 01.01.2006, но не ранее чем по истечении одного месяца со дня его официального опубликования.</w:t>
      </w:r>
    </w:p>
    <w:p w14:paraId="6909D6EF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 xml:space="preserve">4. Со дня вступления в силу настоящего Постановления признать утратившим силу </w:t>
      </w:r>
      <w:hyperlink r:id="rId30">
        <w:r>
          <w:rPr>
            <w:color w:val="0000FF"/>
          </w:rPr>
          <w:t>Решение</w:t>
        </w:r>
      </w:hyperlink>
      <w:r>
        <w:t xml:space="preserve"> Тольяттинской городской Думы от 10.07.1996 N 261 "О Положении о порядке установления и внедрения платы за землю в г. Тольятти".</w:t>
      </w:r>
    </w:p>
    <w:p w14:paraId="39878A02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5. Опубликовать настоящее Положение в средствах массовой информации города.</w:t>
      </w:r>
    </w:p>
    <w:p w14:paraId="1FC639E2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 xml:space="preserve">6. Контроль за выполнением настоящего Постановления возложить на постоянную комиссию по бюджетной, финансовой и налоговой политике (Д.В. </w:t>
      </w:r>
      <w:proofErr w:type="spellStart"/>
      <w:r>
        <w:t>Полицемако</w:t>
      </w:r>
      <w:proofErr w:type="spellEnd"/>
      <w:r>
        <w:t>).</w:t>
      </w:r>
    </w:p>
    <w:p w14:paraId="12A74DB3" w14:textId="77777777" w:rsidR="005F73EE" w:rsidRDefault="005F73EE" w:rsidP="005F73EE">
      <w:pPr>
        <w:pStyle w:val="ConsPlusNormal"/>
        <w:jc w:val="both"/>
      </w:pPr>
    </w:p>
    <w:p w14:paraId="375C8127" w14:textId="77777777" w:rsidR="005F73EE" w:rsidRDefault="005F73EE" w:rsidP="005F73EE">
      <w:pPr>
        <w:pStyle w:val="ConsPlusNormal"/>
        <w:jc w:val="right"/>
      </w:pPr>
      <w:r>
        <w:t>Мэр города</w:t>
      </w:r>
    </w:p>
    <w:p w14:paraId="72D386B0" w14:textId="77777777" w:rsidR="005F73EE" w:rsidRDefault="005F73EE" w:rsidP="005F73EE">
      <w:pPr>
        <w:pStyle w:val="ConsPlusNormal"/>
        <w:jc w:val="right"/>
      </w:pPr>
      <w:r>
        <w:t>Н.Д.УТКИН</w:t>
      </w:r>
    </w:p>
    <w:p w14:paraId="37E2FFC1" w14:textId="77777777" w:rsidR="005F73EE" w:rsidRDefault="005F73EE" w:rsidP="005F73EE">
      <w:pPr>
        <w:pStyle w:val="ConsPlusNormal"/>
        <w:jc w:val="both"/>
      </w:pPr>
    </w:p>
    <w:p w14:paraId="1A7A65A8" w14:textId="77777777" w:rsidR="005F73EE" w:rsidRDefault="005F73EE" w:rsidP="005F73EE">
      <w:pPr>
        <w:pStyle w:val="ConsPlusNormal"/>
        <w:jc w:val="right"/>
      </w:pPr>
      <w:r>
        <w:t>Председатель Думы</w:t>
      </w:r>
    </w:p>
    <w:p w14:paraId="649AB000" w14:textId="77777777" w:rsidR="005F73EE" w:rsidRDefault="005F73EE" w:rsidP="005F73EE">
      <w:pPr>
        <w:pStyle w:val="ConsPlusNormal"/>
        <w:jc w:val="right"/>
      </w:pPr>
      <w:r>
        <w:t>А.Н.ДРОБОТОВ</w:t>
      </w:r>
    </w:p>
    <w:p w14:paraId="1D5EE544" w14:textId="77777777" w:rsidR="005F73EE" w:rsidRDefault="005F73EE" w:rsidP="005F73EE">
      <w:pPr>
        <w:pStyle w:val="ConsPlusNormal"/>
        <w:jc w:val="both"/>
      </w:pPr>
    </w:p>
    <w:p w14:paraId="5C8E1F71" w14:textId="77777777" w:rsidR="005F73EE" w:rsidRDefault="005F73EE" w:rsidP="005F73EE">
      <w:pPr>
        <w:pStyle w:val="ConsPlusNormal"/>
        <w:jc w:val="both"/>
      </w:pPr>
    </w:p>
    <w:p w14:paraId="535925AA" w14:textId="77777777" w:rsidR="005F73EE" w:rsidRDefault="005F73EE" w:rsidP="005F73EE">
      <w:pPr>
        <w:pStyle w:val="ConsPlusNormal"/>
        <w:jc w:val="both"/>
      </w:pPr>
    </w:p>
    <w:p w14:paraId="1E06CF04" w14:textId="77777777" w:rsidR="005F73EE" w:rsidRDefault="005F73EE" w:rsidP="005F73EE">
      <w:pPr>
        <w:pStyle w:val="ConsPlusNormal"/>
        <w:jc w:val="both"/>
      </w:pPr>
    </w:p>
    <w:p w14:paraId="06408148" w14:textId="77777777" w:rsidR="005F73EE" w:rsidRDefault="005F73EE" w:rsidP="005F73EE">
      <w:pPr>
        <w:pStyle w:val="ConsPlusNormal"/>
        <w:jc w:val="both"/>
      </w:pPr>
    </w:p>
    <w:p w14:paraId="73AC5CCD" w14:textId="77777777" w:rsidR="005F73EE" w:rsidRDefault="005F73EE" w:rsidP="005F73EE">
      <w:pPr>
        <w:pStyle w:val="ConsPlusNormal"/>
        <w:jc w:val="right"/>
        <w:outlineLvl w:val="0"/>
      </w:pPr>
      <w:r>
        <w:t>Приложение N 1</w:t>
      </w:r>
    </w:p>
    <w:p w14:paraId="367126C6" w14:textId="77777777" w:rsidR="005F73EE" w:rsidRDefault="005F73EE" w:rsidP="005F73EE">
      <w:pPr>
        <w:pStyle w:val="ConsPlusNormal"/>
        <w:jc w:val="right"/>
      </w:pPr>
      <w:r>
        <w:t>к Постановлению</w:t>
      </w:r>
    </w:p>
    <w:p w14:paraId="2DE94EFA" w14:textId="77777777" w:rsidR="005F73EE" w:rsidRDefault="005F73EE" w:rsidP="005F73EE">
      <w:pPr>
        <w:pStyle w:val="ConsPlusNormal"/>
        <w:jc w:val="right"/>
      </w:pPr>
      <w:r>
        <w:t>Тольяттинской городской Думы</w:t>
      </w:r>
    </w:p>
    <w:p w14:paraId="6A878683" w14:textId="77777777" w:rsidR="005F73EE" w:rsidRDefault="005F73EE" w:rsidP="005F73EE">
      <w:pPr>
        <w:pStyle w:val="ConsPlusNormal"/>
        <w:jc w:val="right"/>
      </w:pPr>
      <w:r>
        <w:t>от 19 октября 2005 г. N 257</w:t>
      </w:r>
    </w:p>
    <w:p w14:paraId="6C404A8B" w14:textId="77777777" w:rsidR="005F73EE" w:rsidRDefault="005F73EE" w:rsidP="005F73EE">
      <w:pPr>
        <w:pStyle w:val="ConsPlusNormal"/>
        <w:jc w:val="both"/>
      </w:pPr>
    </w:p>
    <w:p w14:paraId="7978B978" w14:textId="77777777" w:rsidR="005F73EE" w:rsidRDefault="005F73EE" w:rsidP="005F73EE">
      <w:pPr>
        <w:pStyle w:val="ConsPlusTitle"/>
        <w:jc w:val="center"/>
      </w:pPr>
      <w:bookmarkStart w:id="0" w:name="P43"/>
      <w:bookmarkEnd w:id="0"/>
      <w:r>
        <w:t>ПОЛОЖЕНИЕ</w:t>
      </w:r>
    </w:p>
    <w:p w14:paraId="27701DEA" w14:textId="77777777" w:rsidR="005F73EE" w:rsidRDefault="005F73EE" w:rsidP="005F73EE">
      <w:pPr>
        <w:pStyle w:val="ConsPlusTitle"/>
        <w:jc w:val="center"/>
      </w:pPr>
      <w:r>
        <w:t>О ЗЕМЕЛЬНОМ НАЛОГЕ НА ТЕРРИТОРИИ ГОРОДСКОГО ОКРУГА ТОЛЬЯТТИ</w:t>
      </w:r>
    </w:p>
    <w:p w14:paraId="13387473" w14:textId="77777777" w:rsidR="005F73EE" w:rsidRDefault="005F73EE" w:rsidP="005F73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F73EE" w14:paraId="68BB36DE" w14:textId="77777777" w:rsidTr="006132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81C77" w14:textId="77777777" w:rsidR="005F73EE" w:rsidRDefault="005F73EE" w:rsidP="006132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0661" w14:textId="77777777" w:rsidR="005F73EE" w:rsidRDefault="005F73EE" w:rsidP="006132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06888A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CB0CCAD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Думы городского округа Тольятти Самарской области</w:t>
            </w:r>
          </w:p>
          <w:p w14:paraId="25A9120B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05.04.2006 </w:t>
            </w:r>
            <w:hyperlink r:id="rId31">
              <w:r>
                <w:rPr>
                  <w:color w:val="0000FF"/>
                </w:rPr>
                <w:t>N 394</w:t>
              </w:r>
            </w:hyperlink>
            <w:r>
              <w:rPr>
                <w:color w:val="392C69"/>
              </w:rPr>
              <w:t xml:space="preserve">, от 21.06.2006 </w:t>
            </w:r>
            <w:hyperlink r:id="rId32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01.11.2006 </w:t>
            </w:r>
            <w:hyperlink r:id="rId33">
              <w:r>
                <w:rPr>
                  <w:color w:val="0000FF"/>
                </w:rPr>
                <w:t>N 554</w:t>
              </w:r>
            </w:hyperlink>
            <w:r>
              <w:rPr>
                <w:color w:val="392C69"/>
              </w:rPr>
              <w:t>,</w:t>
            </w:r>
          </w:p>
          <w:p w14:paraId="6225F9F3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07.11.2007 </w:t>
            </w:r>
            <w:hyperlink r:id="rId34">
              <w:r>
                <w:rPr>
                  <w:color w:val="0000FF"/>
                </w:rPr>
                <w:t>N 754</w:t>
              </w:r>
            </w:hyperlink>
            <w:r>
              <w:rPr>
                <w:color w:val="392C69"/>
              </w:rPr>
              <w:t xml:space="preserve">, от 17.09.2008 </w:t>
            </w:r>
            <w:hyperlink r:id="rId35">
              <w:r>
                <w:rPr>
                  <w:color w:val="0000FF"/>
                </w:rPr>
                <w:t>N 963</w:t>
              </w:r>
            </w:hyperlink>
            <w:r>
              <w:rPr>
                <w:color w:val="392C69"/>
              </w:rPr>
              <w:t xml:space="preserve">, от 01.04.2009 </w:t>
            </w:r>
            <w:hyperlink r:id="rId36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,</w:t>
            </w:r>
          </w:p>
          <w:p w14:paraId="65F2C3D4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29.04.2009 </w:t>
            </w:r>
            <w:hyperlink r:id="rId37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 xml:space="preserve">, от 03.06.2009 </w:t>
            </w:r>
            <w:hyperlink r:id="rId38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17.02.2010 </w:t>
            </w:r>
            <w:hyperlink r:id="rId39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>,</w:t>
            </w:r>
          </w:p>
          <w:p w14:paraId="2D4F9314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07.04.2010 </w:t>
            </w:r>
            <w:hyperlink r:id="rId40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 xml:space="preserve">, от 20.10.2010 </w:t>
            </w:r>
            <w:hyperlink r:id="rId41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 xml:space="preserve">, от 02.11.2011 </w:t>
            </w:r>
            <w:hyperlink r:id="rId42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>,</w:t>
            </w:r>
          </w:p>
          <w:p w14:paraId="60CA31CB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19.02.2014 </w:t>
            </w:r>
            <w:hyperlink r:id="rId43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15.10.2014 </w:t>
            </w:r>
            <w:hyperlink r:id="rId44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 xml:space="preserve">, от 12.11.2014 </w:t>
            </w:r>
            <w:hyperlink r:id="rId45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>,</w:t>
            </w:r>
          </w:p>
          <w:p w14:paraId="47E5162E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12.10.2016 </w:t>
            </w:r>
            <w:hyperlink r:id="rId46">
              <w:r>
                <w:rPr>
                  <w:color w:val="0000FF"/>
                </w:rPr>
                <w:t>N 1202</w:t>
              </w:r>
            </w:hyperlink>
            <w:r>
              <w:rPr>
                <w:color w:val="392C69"/>
              </w:rPr>
              <w:t xml:space="preserve">, от 21.11.2018 </w:t>
            </w:r>
            <w:hyperlink r:id="rId47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02.10.2019 </w:t>
            </w:r>
            <w:hyperlink r:id="rId48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14:paraId="3A90CFF5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11.11.2020 </w:t>
            </w:r>
            <w:hyperlink r:id="rId49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 xml:space="preserve">, от 25.11.2020 </w:t>
            </w:r>
            <w:hyperlink r:id="rId50">
              <w:r>
                <w:rPr>
                  <w:color w:val="0000FF"/>
                </w:rPr>
                <w:t>N 759</w:t>
              </w:r>
            </w:hyperlink>
            <w:r>
              <w:rPr>
                <w:color w:val="392C69"/>
              </w:rPr>
              <w:t xml:space="preserve">, от 22.09.2021 </w:t>
            </w:r>
            <w:hyperlink r:id="rId51">
              <w:r>
                <w:rPr>
                  <w:color w:val="0000FF"/>
                </w:rPr>
                <w:t>N 1033</w:t>
              </w:r>
            </w:hyperlink>
            <w:r>
              <w:rPr>
                <w:color w:val="392C69"/>
              </w:rPr>
              <w:t>,</w:t>
            </w:r>
          </w:p>
          <w:p w14:paraId="6086BD66" w14:textId="77777777" w:rsidR="005F73EE" w:rsidRDefault="005F73EE" w:rsidP="00613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22.05.2024 </w:t>
            </w:r>
            <w:hyperlink r:id="rId52">
              <w:r>
                <w:rPr>
                  <w:color w:val="0000FF"/>
                </w:rPr>
                <w:t>N 204</w:t>
              </w:r>
            </w:hyperlink>
            <w:r>
              <w:rPr>
                <w:color w:val="392C69"/>
              </w:rPr>
              <w:t xml:space="preserve">, от 23.10.2024 </w:t>
            </w:r>
            <w:hyperlink r:id="rId53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20.03.2025 </w:t>
            </w:r>
            <w:hyperlink r:id="rId54">
              <w:r>
                <w:rPr>
                  <w:color w:val="0000FF"/>
                </w:rPr>
                <w:t>N 503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D244" w14:textId="77777777" w:rsidR="005F73EE" w:rsidRDefault="005F73EE" w:rsidP="00613296">
            <w:pPr>
              <w:pStyle w:val="ConsPlusNormal"/>
            </w:pPr>
          </w:p>
        </w:tc>
      </w:tr>
    </w:tbl>
    <w:p w14:paraId="7134DD61" w14:textId="77777777" w:rsidR="005F73EE" w:rsidRDefault="005F73EE" w:rsidP="005F73EE">
      <w:pPr>
        <w:pStyle w:val="ConsPlusNormal"/>
        <w:jc w:val="both"/>
      </w:pPr>
    </w:p>
    <w:p w14:paraId="141DC050" w14:textId="77777777" w:rsidR="005F73EE" w:rsidRDefault="005F73EE" w:rsidP="005F73EE">
      <w:pPr>
        <w:pStyle w:val="ConsPlusNormal"/>
        <w:ind w:firstLine="540"/>
        <w:jc w:val="both"/>
      </w:pPr>
      <w:r>
        <w:t xml:space="preserve">Настоящим Положением в соответствии с Налоговым </w:t>
      </w:r>
      <w:hyperlink r:id="rId55">
        <w:r>
          <w:rPr>
            <w:color w:val="0000FF"/>
          </w:rPr>
          <w:t>кодексом</w:t>
        </w:r>
      </w:hyperlink>
      <w:r>
        <w:t xml:space="preserve"> Российской Федерации на территории городского округа Тольятти определяются ставки земельного налога (далее в настоящем Положении - налог), налоговые льготы, основания и порядок их применения. В отношении налогоплательщиков-организаций определяются также порядок уплаты налога.</w:t>
      </w:r>
    </w:p>
    <w:p w14:paraId="54676A18" w14:textId="77777777" w:rsidR="005F73EE" w:rsidRDefault="005F73EE" w:rsidP="005F73EE">
      <w:pPr>
        <w:pStyle w:val="ConsPlusNormal"/>
        <w:jc w:val="both"/>
      </w:pPr>
      <w:r>
        <w:t xml:space="preserve">(в ред. Решений Думы городского округа Тольятти Самарской области от 12.11.2014 </w:t>
      </w:r>
      <w:hyperlink r:id="rId56">
        <w:r>
          <w:rPr>
            <w:color w:val="0000FF"/>
          </w:rPr>
          <w:t>N 511</w:t>
        </w:r>
      </w:hyperlink>
      <w:r>
        <w:t xml:space="preserve">, от 11.11.2020 </w:t>
      </w:r>
      <w:hyperlink r:id="rId57">
        <w:r>
          <w:rPr>
            <w:color w:val="0000FF"/>
          </w:rPr>
          <w:t>N 744</w:t>
        </w:r>
      </w:hyperlink>
      <w:r>
        <w:t>)</w:t>
      </w:r>
    </w:p>
    <w:p w14:paraId="1E5DFAEE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Основные понятия и термины, используемые в настоящем Положении, применяются в значении, установленном законодательством Российской Федерации.</w:t>
      </w:r>
    </w:p>
    <w:p w14:paraId="167038A2" w14:textId="77777777" w:rsidR="005F73EE" w:rsidRDefault="005F73EE" w:rsidP="005F73EE">
      <w:pPr>
        <w:pStyle w:val="ConsPlusNormal"/>
        <w:jc w:val="both"/>
      </w:pPr>
    </w:p>
    <w:p w14:paraId="6A394CDB" w14:textId="77777777" w:rsidR="005F73EE" w:rsidRDefault="005F73EE" w:rsidP="005F73EE">
      <w:pPr>
        <w:pStyle w:val="ConsPlusTitle"/>
        <w:ind w:firstLine="540"/>
        <w:jc w:val="both"/>
        <w:outlineLvl w:val="1"/>
      </w:pPr>
      <w:r>
        <w:t>Статья 1. Налоговые ставки</w:t>
      </w:r>
    </w:p>
    <w:p w14:paraId="33465BA1" w14:textId="77777777" w:rsidR="005F73EE" w:rsidRDefault="005F73EE" w:rsidP="005F73EE">
      <w:pPr>
        <w:pStyle w:val="ConsPlusNormal"/>
        <w:ind w:firstLine="540"/>
        <w:jc w:val="both"/>
      </w:pPr>
    </w:p>
    <w:p w14:paraId="2D3602CF" w14:textId="77777777" w:rsidR="005F73EE" w:rsidRDefault="005F73EE" w:rsidP="005F73EE">
      <w:pPr>
        <w:pStyle w:val="ConsPlusNormal"/>
        <w:ind w:firstLine="540"/>
        <w:jc w:val="both"/>
      </w:pPr>
      <w:r>
        <w:t xml:space="preserve">(в ред. </w:t>
      </w:r>
      <w:hyperlink r:id="rId58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29.04.2009 N 57)</w:t>
      </w:r>
    </w:p>
    <w:p w14:paraId="0C169871" w14:textId="77777777" w:rsidR="005F73EE" w:rsidRDefault="005F73EE" w:rsidP="005F73EE">
      <w:pPr>
        <w:pStyle w:val="ConsPlusNormal"/>
        <w:jc w:val="both"/>
      </w:pPr>
    </w:p>
    <w:p w14:paraId="59E2E757" w14:textId="77777777" w:rsidR="005F73EE" w:rsidRDefault="005F73EE" w:rsidP="005F73EE">
      <w:pPr>
        <w:pStyle w:val="ConsPlusNormal"/>
        <w:ind w:firstLine="540"/>
        <w:jc w:val="both"/>
      </w:pPr>
      <w:r>
        <w:t>Налоговые ставки устанавливаются в следующих размерах:</w:t>
      </w:r>
    </w:p>
    <w:p w14:paraId="70D1C899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1) 0,2 процента от кадастровой стоимости в отношении земельных участков:</w:t>
      </w:r>
    </w:p>
    <w:p w14:paraId="3B09872D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 xml:space="preserve">а) занятых жилищным фондом (за исключением части земельного участка, приходящейся на объект недвижимого имущества, не относящийся к жилищному фонду) или приобретенных (предоставленных) для жилищного строительства, за исключением указанных в настоящем подпункте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</w:t>
      </w:r>
      <w:r>
        <w:lastRenderedPageBreak/>
        <w:t>превышает 300 миллионов рублей;</w:t>
      </w:r>
    </w:p>
    <w:p w14:paraId="77938AE8" w14:textId="77777777" w:rsidR="005F73EE" w:rsidRDefault="005F73EE" w:rsidP="005F73EE">
      <w:pPr>
        <w:pStyle w:val="ConsPlusNormal"/>
        <w:jc w:val="both"/>
      </w:pPr>
      <w:r>
        <w:t xml:space="preserve">(в ред. Решений Думы городского округа Тольятти Самарской области от 12.11.2014 </w:t>
      </w:r>
      <w:hyperlink r:id="rId59">
        <w:r>
          <w:rPr>
            <w:color w:val="0000FF"/>
          </w:rPr>
          <w:t>N 511</w:t>
        </w:r>
      </w:hyperlink>
      <w:r>
        <w:t xml:space="preserve">, от 11.11.2020 </w:t>
      </w:r>
      <w:hyperlink r:id="rId60">
        <w:r>
          <w:rPr>
            <w:color w:val="0000FF"/>
          </w:rPr>
          <w:t>N 744</w:t>
        </w:r>
      </w:hyperlink>
      <w:r>
        <w:t xml:space="preserve">, от 22.05.2024 </w:t>
      </w:r>
      <w:hyperlink r:id="rId61">
        <w:r>
          <w:rPr>
            <w:color w:val="0000FF"/>
          </w:rPr>
          <w:t>N 204</w:t>
        </w:r>
      </w:hyperlink>
      <w:r>
        <w:t xml:space="preserve">, от 23.10.2024 </w:t>
      </w:r>
      <w:hyperlink r:id="rId62">
        <w:r>
          <w:rPr>
            <w:color w:val="0000FF"/>
          </w:rPr>
          <w:t>N 337</w:t>
        </w:r>
      </w:hyperlink>
      <w:r>
        <w:t>)</w:t>
      </w:r>
    </w:p>
    <w:p w14:paraId="7244E402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 xml:space="preserve">б)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подпункте земельных участков, кадастровая стоимость каждого из которых превышает 300 миллионов рублей;</w:t>
      </w:r>
    </w:p>
    <w:p w14:paraId="57EC1923" w14:textId="77777777" w:rsidR="005F73EE" w:rsidRDefault="005F73EE" w:rsidP="005F73EE">
      <w:pPr>
        <w:pStyle w:val="ConsPlusNormal"/>
        <w:jc w:val="both"/>
      </w:pPr>
      <w:r>
        <w:t xml:space="preserve">(в ред. Решений Думы городского округа Тольятти Самарской области от 02.10.2019 </w:t>
      </w:r>
      <w:hyperlink r:id="rId64">
        <w:r>
          <w:rPr>
            <w:color w:val="0000FF"/>
          </w:rPr>
          <w:t>N 364</w:t>
        </w:r>
      </w:hyperlink>
      <w:r>
        <w:t xml:space="preserve">, от 23.10.2024 </w:t>
      </w:r>
      <w:hyperlink r:id="rId65">
        <w:r>
          <w:rPr>
            <w:color w:val="0000FF"/>
          </w:rPr>
          <w:t>N 337</w:t>
        </w:r>
      </w:hyperlink>
      <w:r>
        <w:t>)</w:t>
      </w:r>
    </w:p>
    <w:p w14:paraId="178D29A9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2) 0,3 процента от кадастровой стоимости в отношении земельных участков:</w:t>
      </w:r>
    </w:p>
    <w:p w14:paraId="1D83F8FC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а) отнесенных к землям сельскохозяйственного назначения или к землям в составе зон сельскохозяйственного использования в городском округе Тольятти и используемых для сельскохозяйственного производства;</w:t>
      </w:r>
    </w:p>
    <w:p w14:paraId="6AF3A50D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 xml:space="preserve">б) утратил силу. - </w:t>
      </w:r>
      <w:hyperlink r:id="rId66">
        <w:r>
          <w:rPr>
            <w:color w:val="0000FF"/>
          </w:rPr>
          <w:t>Решение</w:t>
        </w:r>
      </w:hyperlink>
      <w:r>
        <w:t xml:space="preserve"> Думы городского округа Тольятти Самарской области от 12.11.2014 N 511;</w:t>
      </w:r>
    </w:p>
    <w:p w14:paraId="200FC4D5" w14:textId="77777777" w:rsidR="005F73EE" w:rsidRDefault="005F73EE" w:rsidP="005F73EE">
      <w:pPr>
        <w:pStyle w:val="ConsPlusNormal"/>
        <w:spacing w:before="240"/>
        <w:ind w:firstLine="540"/>
        <w:jc w:val="both"/>
      </w:pPr>
      <w:bookmarkStart w:id="1" w:name="P73"/>
      <w:bookmarkEnd w:id="1"/>
      <w:r>
        <w:t>в) занятых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объектам инженерной инфраструктуры жилищно-коммунального комплекса), за исключением указанных в настоящем подпункте земельных участков, кадастровая стоимость каждого из которых превышает 300 миллионов рублей;</w:t>
      </w:r>
    </w:p>
    <w:p w14:paraId="17FEE271" w14:textId="77777777" w:rsidR="005F73EE" w:rsidRDefault="005F73EE" w:rsidP="005F73EE">
      <w:pPr>
        <w:pStyle w:val="ConsPlusNormal"/>
        <w:jc w:val="both"/>
      </w:pPr>
      <w:r>
        <w:t xml:space="preserve">(в ред. Решений Думы городского округа Тольятти Самарской области от 22.05.2024 </w:t>
      </w:r>
      <w:hyperlink r:id="rId67">
        <w:r>
          <w:rPr>
            <w:color w:val="0000FF"/>
          </w:rPr>
          <w:t>N 204</w:t>
        </w:r>
      </w:hyperlink>
      <w:r>
        <w:t xml:space="preserve">, от 23.10.2024 </w:t>
      </w:r>
      <w:hyperlink r:id="rId68">
        <w:r>
          <w:rPr>
            <w:color w:val="0000FF"/>
          </w:rPr>
          <w:t>N 337</w:t>
        </w:r>
      </w:hyperlink>
      <w:r>
        <w:t>)</w:t>
      </w:r>
    </w:p>
    <w:p w14:paraId="2841D255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г) занятых зданиями (помещениями в них), строениями, сооружениями кооперативных гаражей и индивидуальными гаражами (боксами) граждан, используемыми для хранения личного автотранспорта (за исключением части земельного участка, приходящейся на объект, не используемый для хранения личного автотранспорта и не являющийся местом общего пользования кооперативных гаражей);</w:t>
      </w:r>
    </w:p>
    <w:p w14:paraId="002ED316" w14:textId="77777777" w:rsidR="005F73EE" w:rsidRDefault="005F73EE" w:rsidP="005F73EE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22.05.2024 N 204)</w:t>
      </w:r>
    </w:p>
    <w:p w14:paraId="1F649C0E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д)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71C38D3E" w14:textId="77777777" w:rsidR="005F73EE" w:rsidRDefault="005F73EE" w:rsidP="005F73E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70">
        <w:r>
          <w:rPr>
            <w:color w:val="0000FF"/>
          </w:rPr>
          <w:t>Решением</w:t>
        </w:r>
      </w:hyperlink>
      <w:r>
        <w:t xml:space="preserve"> Думы городского округа Тольятти Самарской области от 02.10.2019 N 364)</w:t>
      </w:r>
    </w:p>
    <w:p w14:paraId="760E68AC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3) 0,8 процента от кадастровой стоимости в отношении земельных участков, предназначенных для размещения объектов физической культуры и спорта;</w:t>
      </w:r>
    </w:p>
    <w:p w14:paraId="21D29715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 xml:space="preserve">4) 0,9 процента от кадастровой стоимости в отношении земельных участков, предназначенных для размещения производственных и административных зданий, </w:t>
      </w:r>
      <w:r>
        <w:lastRenderedPageBreak/>
        <w:t xml:space="preserve">строений, сооружений коммунального хозяйства (за исключением объектов, указанных в </w:t>
      </w:r>
      <w:hyperlink w:anchor="P73">
        <w:r>
          <w:rPr>
            <w:color w:val="0000FF"/>
          </w:rPr>
          <w:t>подпункте "в" пункта 2</w:t>
        </w:r>
      </w:hyperlink>
      <w:r>
        <w:t xml:space="preserve"> настоящей статьи);</w:t>
      </w:r>
    </w:p>
    <w:p w14:paraId="26FAB934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5) 1,0 процента от кадастровой стоимости в отношении земельных участков, предназначенных для размещения объектов рекреационного и лечебно-оздоровительного назначения;</w:t>
      </w:r>
    </w:p>
    <w:p w14:paraId="7B9FB8AF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6) 1,2 процента от кадастровой стоимости в отношении земельных участков, предназначенных для размещения объектов образования, науки, здравоохранения и социального обеспечения;</w:t>
      </w:r>
    </w:p>
    <w:p w14:paraId="397D05A4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7) 1,3 процента от кадастровой стоимости в отношении земельных участков, предназначенных для размещения объектов культуры, искусства, религии;</w:t>
      </w:r>
    </w:p>
    <w:p w14:paraId="0C4E25FE" w14:textId="77777777" w:rsidR="005F73EE" w:rsidRDefault="005F73EE" w:rsidP="005F73EE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15.10.2014 N 433)</w:t>
      </w:r>
    </w:p>
    <w:p w14:paraId="2D144AB4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 xml:space="preserve">8) исключен. - </w:t>
      </w:r>
      <w:hyperlink r:id="rId72">
        <w:r>
          <w:rPr>
            <w:color w:val="0000FF"/>
          </w:rPr>
          <w:t>Решение</w:t>
        </w:r>
      </w:hyperlink>
      <w:r>
        <w:t xml:space="preserve"> Думы городского округа Тольятти Самарской области от 20.10.2010 N 388.</w:t>
      </w:r>
    </w:p>
    <w:p w14:paraId="7E82B587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9) 1,5 процента от кадастровой стоимости в отношении прочих земельных участков.</w:t>
      </w:r>
    </w:p>
    <w:p w14:paraId="777AE996" w14:textId="77777777" w:rsidR="005F73EE" w:rsidRDefault="005F73EE" w:rsidP="005F73EE">
      <w:pPr>
        <w:pStyle w:val="ConsPlusNormal"/>
        <w:jc w:val="both"/>
      </w:pPr>
    </w:p>
    <w:p w14:paraId="41600EE9" w14:textId="77777777" w:rsidR="005F73EE" w:rsidRDefault="005F73EE" w:rsidP="005F73EE">
      <w:pPr>
        <w:pStyle w:val="ConsPlusTitle"/>
        <w:ind w:firstLine="540"/>
        <w:jc w:val="both"/>
        <w:outlineLvl w:val="1"/>
      </w:pPr>
      <w:r>
        <w:t>Статья 2. Порядок уплаты налога и авансовых платежей по налогу</w:t>
      </w:r>
    </w:p>
    <w:p w14:paraId="1D28DE62" w14:textId="77777777" w:rsidR="005F73EE" w:rsidRDefault="005F73EE" w:rsidP="005F73EE">
      <w:pPr>
        <w:pStyle w:val="ConsPlusNormal"/>
        <w:ind w:firstLine="540"/>
        <w:jc w:val="both"/>
      </w:pPr>
    </w:p>
    <w:p w14:paraId="43E811FE" w14:textId="77777777" w:rsidR="005F73EE" w:rsidRDefault="005F73EE" w:rsidP="005F73EE">
      <w:pPr>
        <w:pStyle w:val="ConsPlusNormal"/>
        <w:ind w:firstLine="540"/>
        <w:jc w:val="both"/>
      </w:pPr>
      <w:r>
        <w:t xml:space="preserve">(в ред. </w:t>
      </w:r>
      <w:hyperlink r:id="rId73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22.09.2021 N 1033)</w:t>
      </w:r>
    </w:p>
    <w:p w14:paraId="3907268C" w14:textId="77777777" w:rsidR="005F73EE" w:rsidRDefault="005F73EE" w:rsidP="005F73EE">
      <w:pPr>
        <w:pStyle w:val="ConsPlusNormal"/>
        <w:jc w:val="both"/>
      </w:pPr>
    </w:p>
    <w:p w14:paraId="625EAA90" w14:textId="77777777" w:rsidR="005F73EE" w:rsidRDefault="005F73EE" w:rsidP="005F73EE">
      <w:pPr>
        <w:pStyle w:val="ConsPlusNormal"/>
        <w:ind w:firstLine="540"/>
        <w:jc w:val="both"/>
      </w:pPr>
      <w:r>
        <w:t>Налогоплательщики-организации уплачивают налог и авансовые платежи.</w:t>
      </w:r>
    </w:p>
    <w:p w14:paraId="64C2511E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 xml:space="preserve">Налог и авансовые платежи по налогу подлежат уплате налогоплательщиками-организациями в соответствии со </w:t>
      </w:r>
      <w:hyperlink r:id="rId74">
        <w:r>
          <w:rPr>
            <w:color w:val="0000FF"/>
          </w:rPr>
          <w:t>статьей 397</w:t>
        </w:r>
      </w:hyperlink>
      <w:r>
        <w:t xml:space="preserve"> Налогового кодекса Российской Федерации.</w:t>
      </w:r>
    </w:p>
    <w:p w14:paraId="0DAEE0F1" w14:textId="77777777" w:rsidR="005F73EE" w:rsidRDefault="005F73EE" w:rsidP="005F73EE">
      <w:pPr>
        <w:pStyle w:val="ConsPlusNormal"/>
        <w:jc w:val="both"/>
      </w:pPr>
    </w:p>
    <w:p w14:paraId="08F82664" w14:textId="77777777" w:rsidR="005F73EE" w:rsidRDefault="005F73EE" w:rsidP="005F73EE">
      <w:pPr>
        <w:pStyle w:val="ConsPlusTitle"/>
        <w:ind w:firstLine="540"/>
        <w:jc w:val="both"/>
        <w:outlineLvl w:val="1"/>
      </w:pPr>
      <w:r>
        <w:t>Статья 3. Налоговые льготы, основания и порядок их применения</w:t>
      </w:r>
    </w:p>
    <w:p w14:paraId="32E57D95" w14:textId="77777777" w:rsidR="005F73EE" w:rsidRDefault="005F73EE" w:rsidP="005F73EE">
      <w:pPr>
        <w:pStyle w:val="ConsPlusNormal"/>
        <w:jc w:val="both"/>
      </w:pPr>
    </w:p>
    <w:p w14:paraId="290F79E6" w14:textId="77777777" w:rsidR="005F73EE" w:rsidRDefault="005F73EE" w:rsidP="005F73EE">
      <w:pPr>
        <w:pStyle w:val="ConsPlusNormal"/>
        <w:ind w:firstLine="540"/>
        <w:jc w:val="both"/>
      </w:pPr>
      <w:r>
        <w:t xml:space="preserve">1. Утратил силу с 1 января 2012 года. - </w:t>
      </w:r>
      <w:hyperlink r:id="rId75">
        <w:r>
          <w:rPr>
            <w:color w:val="0000FF"/>
          </w:rPr>
          <w:t>Решение</w:t>
        </w:r>
      </w:hyperlink>
      <w:r>
        <w:t xml:space="preserve"> Думы городского округа Тольятти Самарской области от 02.11.2011 N 672.</w:t>
      </w:r>
    </w:p>
    <w:p w14:paraId="51C42BF1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2. Освобождаются от налогообложения:</w:t>
      </w:r>
    </w:p>
    <w:p w14:paraId="6DD6B003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1) органы местного самоуправления городского округа Тольятти;</w:t>
      </w:r>
    </w:p>
    <w:p w14:paraId="602B5FC5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 xml:space="preserve">2) организации (за исключением организаций, относящихся к финансовым организациям в соответствии с Федеральным </w:t>
      </w:r>
      <w:hyperlink r:id="rId76">
        <w:r>
          <w:rPr>
            <w:color w:val="0000FF"/>
          </w:rPr>
          <w:t>законом</w:t>
        </w:r>
      </w:hyperlink>
      <w:r>
        <w:t xml:space="preserve"> от 26.07.2006 N 135-ФЗ "О защите конкуренции") и физические лица, с которыми заключен договор об оказании муниципальной поддержки, предусматривающий создание не менее 20 новых рабочих мест, в отношении земельных участков, используемых для реализации инвестиционных проектов, на срок окупаемости инвестиционных проектов, но не более чем на 7 лет, начиная с даты заключения договора об оказании муниципальной поддержки.</w:t>
      </w:r>
    </w:p>
    <w:p w14:paraId="7B05EBFE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 xml:space="preserve">В случае расторжения (прекращения) договора об оказании муниципальной поддержки в связи с нарушением его обязательств сумма налога подлежит уплате в бюджет. Уплата налога производится без учета применения вышеуказанной налоговой льготы за весь период действия договора об оказании муниципальной поддержки в </w:t>
      </w:r>
      <w:r>
        <w:lastRenderedPageBreak/>
        <w:t>результате предоставления налоговой льготы. Сумма налога подлежит уплате по истечении отчетного или налогового периода, в котором был расторгнут (прекращен) договор об оказании муниципальной поддержки, не позднее сроков, установленных для уплаты авансовых платежей по налогу за отчетный период или налога за налоговый период;</w:t>
      </w:r>
    </w:p>
    <w:p w14:paraId="2D3B70E7" w14:textId="77777777" w:rsidR="005F73EE" w:rsidRDefault="005F73EE" w:rsidP="005F73E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77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22.09.2021 N 1033)</w:t>
      </w:r>
    </w:p>
    <w:p w14:paraId="5C670AAF" w14:textId="77777777" w:rsidR="005F73EE" w:rsidRDefault="005F73EE" w:rsidP="005F73EE">
      <w:pPr>
        <w:pStyle w:val="ConsPlusNormal"/>
        <w:spacing w:before="240"/>
        <w:ind w:firstLine="540"/>
        <w:jc w:val="both"/>
      </w:pPr>
      <w:bookmarkStart w:id="2" w:name="P103"/>
      <w:bookmarkEnd w:id="2"/>
      <w:r>
        <w:t>3) инвалиды и ветераны Великой Отечественной войны;</w:t>
      </w:r>
    </w:p>
    <w:p w14:paraId="7811C153" w14:textId="77777777" w:rsidR="005F73EE" w:rsidRDefault="005F73EE" w:rsidP="005F73E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78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12.10.2016 N 1202)</w:t>
      </w:r>
    </w:p>
    <w:p w14:paraId="5C32809E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 xml:space="preserve">4) утратил силу с 1 января 2026 года. - </w:t>
      </w:r>
      <w:hyperlink r:id="rId79">
        <w:r>
          <w:rPr>
            <w:color w:val="0000FF"/>
          </w:rPr>
          <w:t>Решение</w:t>
        </w:r>
      </w:hyperlink>
      <w:r>
        <w:t xml:space="preserve"> Думы городского округа Тольятти Самарской области от 20.03.2025 N 503;</w:t>
      </w:r>
    </w:p>
    <w:p w14:paraId="187D03CB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5) резиденты в отношении земельных участков, используемых для реализации инвестиционного проекта в рамках соглашения об осуществлении деятельности на территории опережающего социально-экономического развития "Тольятти" (далее - Соглашение), на срок действия Соглашения с даты внесения соответствующей записи в реестр резидентов территории опережающего социально-экономического развития "Тольятти";</w:t>
      </w:r>
    </w:p>
    <w:p w14:paraId="0F0746C9" w14:textId="77777777" w:rsidR="005F73EE" w:rsidRDefault="005F73EE" w:rsidP="005F73E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80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21.11.2018 N 71)</w:t>
      </w:r>
    </w:p>
    <w:p w14:paraId="25333DCD" w14:textId="77777777" w:rsidR="005F73EE" w:rsidRDefault="005F73EE" w:rsidP="005F73EE">
      <w:pPr>
        <w:pStyle w:val="ConsPlusNormal"/>
        <w:spacing w:before="240"/>
        <w:ind w:firstLine="540"/>
        <w:jc w:val="both"/>
      </w:pPr>
      <w:bookmarkStart w:id="3" w:name="P108"/>
      <w:bookmarkEnd w:id="3"/>
      <w:r>
        <w:t>6) дети - сироты и дети, оставшиеся без попечения родителей.</w:t>
      </w:r>
    </w:p>
    <w:p w14:paraId="39D69E77" w14:textId="77777777" w:rsidR="005F73EE" w:rsidRDefault="005F73EE" w:rsidP="005F73E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 введен </w:t>
      </w:r>
      <w:hyperlink r:id="rId81">
        <w:r>
          <w:rPr>
            <w:color w:val="0000FF"/>
          </w:rPr>
          <w:t>Решением</w:t>
        </w:r>
      </w:hyperlink>
      <w:r>
        <w:t xml:space="preserve"> Думы городского округа Тольятти Самарской области от 25.11.2020 N 759)</w:t>
      </w:r>
    </w:p>
    <w:p w14:paraId="798A0F86" w14:textId="77777777" w:rsidR="005F73EE" w:rsidRDefault="005F73EE" w:rsidP="005F73EE">
      <w:pPr>
        <w:pStyle w:val="ConsPlusNormal"/>
        <w:spacing w:before="240"/>
        <w:ind w:firstLine="540"/>
        <w:jc w:val="both"/>
      </w:pPr>
      <w:bookmarkStart w:id="4" w:name="P110"/>
      <w:bookmarkEnd w:id="4"/>
      <w:r>
        <w:t>3. От уплаты налога в размере 50% освобождаются следующие категории налогоплательщиков:</w:t>
      </w:r>
    </w:p>
    <w:p w14:paraId="40826EC8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1) граждане, необоснованно подвергшиеся политическим репрессиям и впоследствии реабилитированные;</w:t>
      </w:r>
    </w:p>
    <w:p w14:paraId="66E0C618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2) многодетные семьи, имеющие трех и более детей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обучения;</w:t>
      </w:r>
    </w:p>
    <w:p w14:paraId="581C85F2" w14:textId="77777777" w:rsidR="005F73EE" w:rsidRDefault="005F73EE" w:rsidP="005F73E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82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23.10.2024 N 337)</w:t>
      </w:r>
    </w:p>
    <w:p w14:paraId="594B7F16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3) семьи, воспитывающие детей-инвалидов, детей-сирот, детей, оставшихся без попечения родителей;</w:t>
      </w:r>
    </w:p>
    <w:p w14:paraId="40575798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4) инвалиды и ветераны боевых действий;</w:t>
      </w:r>
    </w:p>
    <w:p w14:paraId="71C82B92" w14:textId="77777777" w:rsidR="005F73EE" w:rsidRDefault="005F73EE" w:rsidP="005F73E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</w:t>
      </w:r>
      <w:hyperlink r:id="rId83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23.10.2024 N 337)</w:t>
      </w:r>
    </w:p>
    <w:p w14:paraId="273C7993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5) граждане, в семьях которых совокупный доход семьи на одного человека ниже установленного в Самарской области прожиточного минимума;</w:t>
      </w:r>
    </w:p>
    <w:p w14:paraId="5610C7DB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6) пенсионеры.</w:t>
      </w:r>
    </w:p>
    <w:p w14:paraId="5CCFF306" w14:textId="77777777" w:rsidR="005F73EE" w:rsidRDefault="005F73EE" w:rsidP="005F73EE">
      <w:pPr>
        <w:pStyle w:val="ConsPlusNormal"/>
        <w:jc w:val="both"/>
      </w:pPr>
      <w:r>
        <w:lastRenderedPageBreak/>
        <w:t xml:space="preserve">(п. 3 в ред. </w:t>
      </w:r>
      <w:hyperlink r:id="rId84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12.10.2016 N 1202)</w:t>
      </w:r>
    </w:p>
    <w:p w14:paraId="30AB1E8C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 xml:space="preserve">4. От уплаты налога в размере 50% освобождаются организации (за исключением организаций, относящихся к финансовым организациям в соответствии с Федеральным </w:t>
      </w:r>
      <w:hyperlink r:id="rId85">
        <w:r>
          <w:rPr>
            <w:color w:val="0000FF"/>
          </w:rPr>
          <w:t>законом</w:t>
        </w:r>
      </w:hyperlink>
      <w:r>
        <w:t xml:space="preserve"> от 26.07.2006 N 135-ФЗ "О защите конкуренции") и физические лица, с которыми заключен договор об оказании муниципальной поддержки, в отношении земельных участков, используемых для реализации инвестиционных проектов, начиная с даты получения разрешения на строительство объекта(</w:t>
      </w:r>
      <w:proofErr w:type="spellStart"/>
      <w:r>
        <w:t>ов</w:t>
      </w:r>
      <w:proofErr w:type="spellEnd"/>
      <w:r>
        <w:t>) в границах этого участка, но не ранее даты заключения договора об оказании муниципальной поддержки, в течение срока действия разрешения на строительство.</w:t>
      </w:r>
    </w:p>
    <w:p w14:paraId="2FBFB3E2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В случае расторжения (прекращения) договора об оказании муниципальной поддержки в связи с нарушением его обязательств сумма налога подлежит уплате в бюджет. Уплата налога производится без учета применения вышеуказанной налоговой льготы за весь период действия договора об оказании муниципальной поддержки в результате предоставления налоговой льготы. Сумма налога подлежит уплате по истечении отчетного или налогового периода, в котором был расторгнут (прекращен) договор об оказании муниципальной поддержки, не позднее сроков, установленных для уплаты авансовых платежей по налогу за отчетный период или налога за налоговый период.</w:t>
      </w:r>
    </w:p>
    <w:p w14:paraId="6864A277" w14:textId="77777777" w:rsidR="005F73EE" w:rsidRDefault="005F73EE" w:rsidP="005F73EE">
      <w:pPr>
        <w:pStyle w:val="ConsPlusNormal"/>
        <w:jc w:val="both"/>
      </w:pPr>
      <w:r>
        <w:t xml:space="preserve">(п. 4 в ред. </w:t>
      </w:r>
      <w:hyperlink r:id="rId86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22.09.2021 N 1033)</w:t>
      </w:r>
    </w:p>
    <w:p w14:paraId="77B9A65D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 xml:space="preserve">5. Налогоплательщикам, указанным в </w:t>
      </w:r>
      <w:hyperlink w:anchor="P103">
        <w:r>
          <w:rPr>
            <w:color w:val="0000FF"/>
          </w:rPr>
          <w:t>подпунктах 3</w:t>
        </w:r>
      </w:hyperlink>
      <w:r>
        <w:t xml:space="preserve">, </w:t>
      </w:r>
      <w:hyperlink w:anchor="P108">
        <w:r>
          <w:rPr>
            <w:color w:val="0000FF"/>
          </w:rPr>
          <w:t>6 пункта 2</w:t>
        </w:r>
      </w:hyperlink>
      <w:r>
        <w:t xml:space="preserve"> и </w:t>
      </w:r>
      <w:hyperlink w:anchor="P110">
        <w:r>
          <w:rPr>
            <w:color w:val="0000FF"/>
          </w:rPr>
          <w:t>пункте 3</w:t>
        </w:r>
      </w:hyperlink>
      <w:r>
        <w:t xml:space="preserve"> настоящей статьи, при определении подлежащей уплате суммы налога налоговая льгота предоставляется в отношении одного объекта налогообложения каждого вида использования по выбору налогоплательщика вне зависимости от количества оснований для применения налоговых льгот.</w:t>
      </w:r>
    </w:p>
    <w:p w14:paraId="283036A5" w14:textId="77777777" w:rsidR="005F73EE" w:rsidRDefault="005F73EE" w:rsidP="005F73EE">
      <w:pPr>
        <w:pStyle w:val="ConsPlusNormal"/>
        <w:jc w:val="both"/>
      </w:pPr>
      <w:r>
        <w:t xml:space="preserve">(в ред. Решений Думы городского округа Тольятти Самарской области от 12.10.2016 </w:t>
      </w:r>
      <w:hyperlink r:id="rId87">
        <w:r>
          <w:rPr>
            <w:color w:val="0000FF"/>
          </w:rPr>
          <w:t>N 1202</w:t>
        </w:r>
      </w:hyperlink>
      <w:r>
        <w:t xml:space="preserve">, от 25.11.2020 </w:t>
      </w:r>
      <w:hyperlink r:id="rId88">
        <w:r>
          <w:rPr>
            <w:color w:val="0000FF"/>
          </w:rPr>
          <w:t>N 759</w:t>
        </w:r>
      </w:hyperlink>
      <w:r>
        <w:t>)</w:t>
      </w:r>
    </w:p>
    <w:p w14:paraId="5CAD3154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 xml:space="preserve">6. Налогоплательщикам, указанным в </w:t>
      </w:r>
      <w:hyperlink w:anchor="P103">
        <w:r>
          <w:rPr>
            <w:color w:val="0000FF"/>
          </w:rPr>
          <w:t>подпунктах 3</w:t>
        </w:r>
      </w:hyperlink>
      <w:r>
        <w:t xml:space="preserve">, </w:t>
      </w:r>
      <w:hyperlink w:anchor="P108">
        <w:r>
          <w:rPr>
            <w:color w:val="0000FF"/>
          </w:rPr>
          <w:t>6 пункта 2</w:t>
        </w:r>
      </w:hyperlink>
      <w:r>
        <w:t xml:space="preserve"> и </w:t>
      </w:r>
      <w:hyperlink w:anchor="P110">
        <w:r>
          <w:rPr>
            <w:color w:val="0000FF"/>
          </w:rPr>
          <w:t>пункте 3</w:t>
        </w:r>
      </w:hyperlink>
      <w:r>
        <w:t xml:space="preserve"> настоящей статьи, налоговая льгота предоставляется в отношении следующих видов объектов налогообложения:</w:t>
      </w:r>
    </w:p>
    <w:p w14:paraId="7B4A581A" w14:textId="77777777" w:rsidR="005F73EE" w:rsidRDefault="005F73EE" w:rsidP="005F73EE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25.11.2020 N 759)</w:t>
      </w:r>
    </w:p>
    <w:p w14:paraId="6E22CF8F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>1) земельный участок, занятый жилищным фондом (за исключением части земельного участка, приходящейся на объект недвижимого имущества, не относящийся к жилищному фонду) или приобретенный (предоставленный) для жилищного строительства, за исключением указанных в настоящем подпункте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4881935D" w14:textId="77777777" w:rsidR="005F73EE" w:rsidRDefault="005F73EE" w:rsidP="005F73EE">
      <w:pPr>
        <w:pStyle w:val="ConsPlusNormal"/>
        <w:jc w:val="both"/>
      </w:pPr>
      <w:r>
        <w:t xml:space="preserve">(в ред. Решений Думы городского округа Тольятти Самарской области от 11.11.2020 </w:t>
      </w:r>
      <w:hyperlink r:id="rId90">
        <w:r>
          <w:rPr>
            <w:color w:val="0000FF"/>
          </w:rPr>
          <w:t>N 744</w:t>
        </w:r>
      </w:hyperlink>
      <w:r>
        <w:t xml:space="preserve">, от 22.05.2024 </w:t>
      </w:r>
      <w:hyperlink r:id="rId91">
        <w:r>
          <w:rPr>
            <w:color w:val="0000FF"/>
          </w:rPr>
          <w:t>N 204</w:t>
        </w:r>
      </w:hyperlink>
      <w:r>
        <w:t xml:space="preserve">, от 23.10.2024 </w:t>
      </w:r>
      <w:hyperlink r:id="rId92">
        <w:r>
          <w:rPr>
            <w:color w:val="0000FF"/>
          </w:rPr>
          <w:t>N 337</w:t>
        </w:r>
      </w:hyperlink>
      <w:r>
        <w:t>)</w:t>
      </w:r>
    </w:p>
    <w:p w14:paraId="2DFF3EB6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 xml:space="preserve">2) земельный участок, не используемый в предпринимательской деятельности, приобретенный (предоставленный) для ведения личного подсобного хозяйства, садоводства или огородничества, а также земельный участок общего назначения, </w:t>
      </w:r>
      <w:r>
        <w:lastRenderedPageBreak/>
        <w:t xml:space="preserve">предусмотренный Федеральным </w:t>
      </w:r>
      <w:hyperlink r:id="rId93">
        <w:r>
          <w:rPr>
            <w:color w:val="0000FF"/>
          </w:rPr>
          <w:t>законом</w:t>
        </w:r>
      </w:hyperlink>
      <w: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подпункте земельных участков, кадастровая стоимость каждого из которых превышает 300 миллионов рублей.</w:t>
      </w:r>
    </w:p>
    <w:p w14:paraId="3415A37C" w14:textId="77777777" w:rsidR="005F73EE" w:rsidRDefault="005F73EE" w:rsidP="005F73EE">
      <w:pPr>
        <w:pStyle w:val="ConsPlusNormal"/>
        <w:jc w:val="both"/>
      </w:pPr>
      <w:r>
        <w:t xml:space="preserve">(в ред. Решений Думы городского округа Тольятти Самарской области от 02.10.2019 </w:t>
      </w:r>
      <w:hyperlink r:id="rId94">
        <w:r>
          <w:rPr>
            <w:color w:val="0000FF"/>
          </w:rPr>
          <w:t>N 364</w:t>
        </w:r>
      </w:hyperlink>
      <w:r>
        <w:t xml:space="preserve">, от 23.10.2024 </w:t>
      </w:r>
      <w:hyperlink r:id="rId95">
        <w:r>
          <w:rPr>
            <w:color w:val="0000FF"/>
          </w:rPr>
          <w:t>N 337</w:t>
        </w:r>
      </w:hyperlink>
      <w:r>
        <w:t>)</w:t>
      </w:r>
    </w:p>
    <w:p w14:paraId="3D2D9DF2" w14:textId="77777777" w:rsidR="005F73EE" w:rsidRDefault="005F73EE" w:rsidP="005F73EE">
      <w:pPr>
        <w:pStyle w:val="ConsPlusNormal"/>
        <w:jc w:val="both"/>
      </w:pPr>
      <w:r>
        <w:t xml:space="preserve">(п. 6 введен </w:t>
      </w:r>
      <w:hyperlink r:id="rId96">
        <w:r>
          <w:rPr>
            <w:color w:val="0000FF"/>
          </w:rPr>
          <w:t>Решением</w:t>
        </w:r>
      </w:hyperlink>
      <w:r>
        <w:t xml:space="preserve"> Думы городского округа Тольятти Самарской области от 12.10.2016 N 1202)</w:t>
      </w:r>
    </w:p>
    <w:p w14:paraId="1A1114D9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 xml:space="preserve">7. Документы, подтверждающие право на налоговую льготу, представляются в порядке, установленном в соответствии со </w:t>
      </w:r>
      <w:hyperlink r:id="rId97">
        <w:r>
          <w:rPr>
            <w:color w:val="0000FF"/>
          </w:rPr>
          <w:t>статьей 396</w:t>
        </w:r>
      </w:hyperlink>
      <w:r>
        <w:t xml:space="preserve"> Налогового кодекса Российской Федерации.</w:t>
      </w:r>
    </w:p>
    <w:p w14:paraId="1C598AB2" w14:textId="77777777" w:rsidR="005F73EE" w:rsidRDefault="005F73EE" w:rsidP="005F73EE">
      <w:pPr>
        <w:pStyle w:val="ConsPlusNormal"/>
        <w:jc w:val="both"/>
      </w:pPr>
      <w:r>
        <w:t xml:space="preserve">(п. 7 в ред. </w:t>
      </w:r>
      <w:hyperlink r:id="rId98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11.11.2020 N 744)</w:t>
      </w:r>
    </w:p>
    <w:p w14:paraId="322A9B8B" w14:textId="77777777" w:rsidR="005F73EE" w:rsidRDefault="005F73EE" w:rsidP="005F73EE">
      <w:pPr>
        <w:pStyle w:val="ConsPlusNormal"/>
        <w:spacing w:before="240"/>
        <w:ind w:firstLine="540"/>
        <w:jc w:val="both"/>
      </w:pPr>
      <w:r>
        <w:t xml:space="preserve">8. Утратил силу. - </w:t>
      </w:r>
      <w:hyperlink r:id="rId99">
        <w:r>
          <w:rPr>
            <w:color w:val="0000FF"/>
          </w:rPr>
          <w:t>Решение</w:t>
        </w:r>
      </w:hyperlink>
      <w:r>
        <w:t xml:space="preserve"> Думы городского округа Тольятти Самарской области от 11.11.2020 N 744.</w:t>
      </w:r>
    </w:p>
    <w:p w14:paraId="279DE4E9" w14:textId="77777777" w:rsidR="005F73EE" w:rsidRDefault="005F73EE" w:rsidP="005F73EE">
      <w:pPr>
        <w:pStyle w:val="ConsPlusNormal"/>
        <w:jc w:val="both"/>
      </w:pPr>
    </w:p>
    <w:p w14:paraId="6F638812" w14:textId="77777777" w:rsidR="005F73EE" w:rsidRDefault="005F73EE" w:rsidP="005F73EE">
      <w:pPr>
        <w:pStyle w:val="ConsPlusNormal"/>
        <w:ind w:firstLine="540"/>
        <w:jc w:val="both"/>
        <w:outlineLvl w:val="1"/>
      </w:pPr>
      <w:r>
        <w:t xml:space="preserve">Статья 4. Утратила силу. - </w:t>
      </w:r>
      <w:hyperlink r:id="rId100">
        <w:r>
          <w:rPr>
            <w:color w:val="0000FF"/>
          </w:rPr>
          <w:t>Решение</w:t>
        </w:r>
      </w:hyperlink>
      <w:r>
        <w:t xml:space="preserve"> Думы городского округа Тольятти Самарской области от 12.10.2016 N 1202.</w:t>
      </w:r>
    </w:p>
    <w:p w14:paraId="58681B0A" w14:textId="77777777" w:rsidR="005F73EE" w:rsidRDefault="005F73EE" w:rsidP="005F73EE">
      <w:pPr>
        <w:pStyle w:val="ConsPlusNormal"/>
        <w:jc w:val="both"/>
      </w:pPr>
    </w:p>
    <w:p w14:paraId="2CE23C41" w14:textId="77777777" w:rsidR="005F73EE" w:rsidRDefault="005F73EE" w:rsidP="005F73EE">
      <w:pPr>
        <w:pStyle w:val="ConsPlusNormal"/>
        <w:jc w:val="right"/>
      </w:pPr>
      <w:r>
        <w:t>Председатель</w:t>
      </w:r>
    </w:p>
    <w:p w14:paraId="7E2E597C" w14:textId="77777777" w:rsidR="005F73EE" w:rsidRDefault="005F73EE" w:rsidP="005F73EE">
      <w:pPr>
        <w:pStyle w:val="ConsPlusNormal"/>
        <w:jc w:val="right"/>
      </w:pPr>
      <w:r>
        <w:t>городской Думы</w:t>
      </w:r>
    </w:p>
    <w:p w14:paraId="532BDC03" w14:textId="77777777" w:rsidR="005F73EE" w:rsidRDefault="005F73EE" w:rsidP="005F73EE">
      <w:pPr>
        <w:pStyle w:val="ConsPlusNormal"/>
        <w:jc w:val="right"/>
      </w:pPr>
      <w:r>
        <w:t>А.Н.ДРОБОТОВ</w:t>
      </w:r>
    </w:p>
    <w:p w14:paraId="54A44391" w14:textId="77777777" w:rsidR="005F73EE" w:rsidRDefault="005F73EE" w:rsidP="005F73EE">
      <w:pPr>
        <w:pStyle w:val="ConsPlusNormal"/>
        <w:jc w:val="both"/>
      </w:pPr>
    </w:p>
    <w:p w14:paraId="3CC101C5" w14:textId="77777777" w:rsidR="005F73EE" w:rsidRDefault="005F73EE" w:rsidP="005F73EE">
      <w:pPr>
        <w:pStyle w:val="ConsPlusNormal"/>
        <w:jc w:val="both"/>
      </w:pPr>
    </w:p>
    <w:p w14:paraId="61E4166C" w14:textId="77777777" w:rsidR="00EE5070" w:rsidRPr="005F73EE" w:rsidRDefault="00EE5070" w:rsidP="005F73EE"/>
    <w:sectPr w:rsidR="00EE5070" w:rsidRPr="005F73EE" w:rsidSect="00EE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70"/>
    <w:rsid w:val="004D1128"/>
    <w:rsid w:val="005F73EE"/>
    <w:rsid w:val="00E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59A9"/>
  <w15:chartTrackingRefBased/>
  <w15:docId w15:val="{731820A5-F19F-4EDE-BF5B-75A137C7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3EE"/>
  </w:style>
  <w:style w:type="paragraph" w:styleId="1">
    <w:name w:val="heading 1"/>
    <w:basedOn w:val="a"/>
    <w:next w:val="a"/>
    <w:link w:val="10"/>
    <w:uiPriority w:val="9"/>
    <w:qFormat/>
    <w:rsid w:val="00EE5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0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0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5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50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50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50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50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50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50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50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5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5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5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5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50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50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50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5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50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507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E5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EE5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EE50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56&amp;n=183834&amp;dst=100005" TargetMode="External"/><Relationship Id="rId21" Type="http://schemas.openxmlformats.org/officeDocument/2006/relationships/hyperlink" Target="https://login.consultant.ru/link/?req=doc&amp;base=RLAW256&amp;n=112797&amp;dst=100005" TargetMode="External"/><Relationship Id="rId42" Type="http://schemas.openxmlformats.org/officeDocument/2006/relationships/hyperlink" Target="https://login.consultant.ru/link/?req=doc&amp;base=RLAW256&amp;n=38847&amp;dst=100005" TargetMode="External"/><Relationship Id="rId47" Type="http://schemas.openxmlformats.org/officeDocument/2006/relationships/hyperlink" Target="https://login.consultant.ru/link/?req=doc&amp;base=RLAW256&amp;n=112797&amp;dst=100005" TargetMode="External"/><Relationship Id="rId63" Type="http://schemas.openxmlformats.org/officeDocument/2006/relationships/hyperlink" Target="https://login.consultant.ru/link/?req=doc&amp;base=LAW&amp;n=511306" TargetMode="External"/><Relationship Id="rId68" Type="http://schemas.openxmlformats.org/officeDocument/2006/relationships/hyperlink" Target="https://login.consultant.ru/link/?req=doc&amp;base=RLAW256&amp;n=189902&amp;dst=100007" TargetMode="External"/><Relationship Id="rId84" Type="http://schemas.openxmlformats.org/officeDocument/2006/relationships/hyperlink" Target="https://login.consultant.ru/link/?req=doc&amp;base=RLAW256&amp;n=86336&amp;dst=100010" TargetMode="External"/><Relationship Id="rId89" Type="http://schemas.openxmlformats.org/officeDocument/2006/relationships/hyperlink" Target="https://login.consultant.ru/link/?req=doc&amp;base=RLAW256&amp;n=138329&amp;dst=100008" TargetMode="External"/><Relationship Id="rId16" Type="http://schemas.openxmlformats.org/officeDocument/2006/relationships/hyperlink" Target="https://login.consultant.ru/link/?req=doc&amp;base=RLAW256&amp;n=38847&amp;dst=100005" TargetMode="External"/><Relationship Id="rId11" Type="http://schemas.openxmlformats.org/officeDocument/2006/relationships/hyperlink" Target="https://login.consultant.ru/link/?req=doc&amp;base=RLAW256&amp;n=20690&amp;dst=100005" TargetMode="External"/><Relationship Id="rId32" Type="http://schemas.openxmlformats.org/officeDocument/2006/relationships/hyperlink" Target="https://login.consultant.ru/link/?req=doc&amp;base=RLAW256&amp;n=12601&amp;dst=100005" TargetMode="External"/><Relationship Id="rId37" Type="http://schemas.openxmlformats.org/officeDocument/2006/relationships/hyperlink" Target="https://login.consultant.ru/link/?req=doc&amp;base=RLAW256&amp;n=20690&amp;dst=100005" TargetMode="External"/><Relationship Id="rId53" Type="http://schemas.openxmlformats.org/officeDocument/2006/relationships/hyperlink" Target="https://login.consultant.ru/link/?req=doc&amp;base=RLAW256&amp;n=189902&amp;dst=100005" TargetMode="External"/><Relationship Id="rId58" Type="http://schemas.openxmlformats.org/officeDocument/2006/relationships/hyperlink" Target="https://login.consultant.ru/link/?req=doc&amp;base=RLAW256&amp;n=20690&amp;dst=100005" TargetMode="External"/><Relationship Id="rId74" Type="http://schemas.openxmlformats.org/officeDocument/2006/relationships/hyperlink" Target="https://login.consultant.ru/link/?req=doc&amp;base=LAW&amp;n=519034&amp;dst=1433" TargetMode="External"/><Relationship Id="rId79" Type="http://schemas.openxmlformats.org/officeDocument/2006/relationships/hyperlink" Target="https://login.consultant.ru/link/?req=doc&amp;base=RLAW256&amp;n=196667&amp;dst=100005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256&amp;n=12293&amp;dst=100007" TargetMode="External"/><Relationship Id="rId90" Type="http://schemas.openxmlformats.org/officeDocument/2006/relationships/hyperlink" Target="https://login.consultant.ru/link/?req=doc&amp;base=RLAW256&amp;n=137640&amp;dst=100017" TargetMode="External"/><Relationship Id="rId95" Type="http://schemas.openxmlformats.org/officeDocument/2006/relationships/hyperlink" Target="https://login.consultant.ru/link/?req=doc&amp;base=RLAW256&amp;n=189902&amp;dst=100015" TargetMode="External"/><Relationship Id="rId22" Type="http://schemas.openxmlformats.org/officeDocument/2006/relationships/hyperlink" Target="https://login.consultant.ru/link/?req=doc&amp;base=RLAW256&amp;n=124155&amp;dst=100005" TargetMode="External"/><Relationship Id="rId27" Type="http://schemas.openxmlformats.org/officeDocument/2006/relationships/hyperlink" Target="https://login.consultant.ru/link/?req=doc&amp;base=RLAW256&amp;n=189902&amp;dst=100005" TargetMode="External"/><Relationship Id="rId43" Type="http://schemas.openxmlformats.org/officeDocument/2006/relationships/hyperlink" Target="https://login.consultant.ru/link/?req=doc&amp;base=RLAW256&amp;n=57151&amp;dst=100005" TargetMode="External"/><Relationship Id="rId48" Type="http://schemas.openxmlformats.org/officeDocument/2006/relationships/hyperlink" Target="https://login.consultant.ru/link/?req=doc&amp;base=RLAW256&amp;n=124155&amp;dst=100005" TargetMode="External"/><Relationship Id="rId64" Type="http://schemas.openxmlformats.org/officeDocument/2006/relationships/hyperlink" Target="https://login.consultant.ru/link/?req=doc&amp;base=RLAW256&amp;n=124155&amp;dst=100006" TargetMode="External"/><Relationship Id="rId69" Type="http://schemas.openxmlformats.org/officeDocument/2006/relationships/hyperlink" Target="https://login.consultant.ru/link/?req=doc&amp;base=RLAW256&amp;n=183834&amp;dst=100010" TargetMode="External"/><Relationship Id="rId80" Type="http://schemas.openxmlformats.org/officeDocument/2006/relationships/hyperlink" Target="https://login.consultant.ru/link/?req=doc&amp;base=RLAW256&amp;n=112797&amp;dst=100005" TargetMode="External"/><Relationship Id="rId85" Type="http://schemas.openxmlformats.org/officeDocument/2006/relationships/hyperlink" Target="https://login.consultant.ru/link/?req=doc&amp;base=LAW&amp;n=500132" TargetMode="External"/><Relationship Id="rId12" Type="http://schemas.openxmlformats.org/officeDocument/2006/relationships/hyperlink" Target="https://login.consultant.ru/link/?req=doc&amp;base=RLAW256&amp;n=21714&amp;dst=100005" TargetMode="External"/><Relationship Id="rId17" Type="http://schemas.openxmlformats.org/officeDocument/2006/relationships/hyperlink" Target="https://login.consultant.ru/link/?req=doc&amp;base=RLAW256&amp;n=57151&amp;dst=100005" TargetMode="External"/><Relationship Id="rId25" Type="http://schemas.openxmlformats.org/officeDocument/2006/relationships/hyperlink" Target="https://login.consultant.ru/link/?req=doc&amp;base=RLAW256&amp;n=147822&amp;dst=100005" TargetMode="External"/><Relationship Id="rId33" Type="http://schemas.openxmlformats.org/officeDocument/2006/relationships/hyperlink" Target="https://login.consultant.ru/link/?req=doc&amp;base=RLAW256&amp;n=13195&amp;dst=100005" TargetMode="External"/><Relationship Id="rId38" Type="http://schemas.openxmlformats.org/officeDocument/2006/relationships/hyperlink" Target="https://login.consultant.ru/link/?req=doc&amp;base=RLAW256&amp;n=21714&amp;dst=100005" TargetMode="External"/><Relationship Id="rId46" Type="http://schemas.openxmlformats.org/officeDocument/2006/relationships/hyperlink" Target="https://login.consultant.ru/link/?req=doc&amp;base=RLAW256&amp;n=86336&amp;dst=100005" TargetMode="External"/><Relationship Id="rId59" Type="http://schemas.openxmlformats.org/officeDocument/2006/relationships/hyperlink" Target="https://login.consultant.ru/link/?req=doc&amp;base=RLAW256&amp;n=64744&amp;dst=100008" TargetMode="External"/><Relationship Id="rId67" Type="http://schemas.openxmlformats.org/officeDocument/2006/relationships/hyperlink" Target="https://login.consultant.ru/link/?req=doc&amp;base=RLAW256&amp;n=183834&amp;dst=100009" TargetMode="External"/><Relationship Id="rId20" Type="http://schemas.openxmlformats.org/officeDocument/2006/relationships/hyperlink" Target="https://login.consultant.ru/link/?req=doc&amp;base=RLAW256&amp;n=86336&amp;dst=100005" TargetMode="External"/><Relationship Id="rId41" Type="http://schemas.openxmlformats.org/officeDocument/2006/relationships/hyperlink" Target="https://login.consultant.ru/link/?req=doc&amp;base=RLAW256&amp;n=31355&amp;dst=100005" TargetMode="External"/><Relationship Id="rId54" Type="http://schemas.openxmlformats.org/officeDocument/2006/relationships/hyperlink" Target="https://login.consultant.ru/link/?req=doc&amp;base=RLAW256&amp;n=196667&amp;dst=100005" TargetMode="External"/><Relationship Id="rId62" Type="http://schemas.openxmlformats.org/officeDocument/2006/relationships/hyperlink" Target="https://login.consultant.ru/link/?req=doc&amp;base=RLAW256&amp;n=189902&amp;dst=100006" TargetMode="External"/><Relationship Id="rId70" Type="http://schemas.openxmlformats.org/officeDocument/2006/relationships/hyperlink" Target="https://login.consultant.ru/link/?req=doc&amp;base=RLAW256&amp;n=124155&amp;dst=100008" TargetMode="External"/><Relationship Id="rId75" Type="http://schemas.openxmlformats.org/officeDocument/2006/relationships/hyperlink" Target="https://login.consultant.ru/link/?req=doc&amp;base=RLAW256&amp;n=38847&amp;dst=100007" TargetMode="External"/><Relationship Id="rId83" Type="http://schemas.openxmlformats.org/officeDocument/2006/relationships/hyperlink" Target="https://login.consultant.ru/link/?req=doc&amp;base=RLAW256&amp;n=189902&amp;dst=100011" TargetMode="External"/><Relationship Id="rId88" Type="http://schemas.openxmlformats.org/officeDocument/2006/relationships/hyperlink" Target="https://login.consultant.ru/link/?req=doc&amp;base=RLAW256&amp;n=138329&amp;dst=100008" TargetMode="External"/><Relationship Id="rId91" Type="http://schemas.openxmlformats.org/officeDocument/2006/relationships/hyperlink" Target="https://login.consultant.ru/link/?req=doc&amp;base=RLAW256&amp;n=183834&amp;dst=100011" TargetMode="External"/><Relationship Id="rId96" Type="http://schemas.openxmlformats.org/officeDocument/2006/relationships/hyperlink" Target="https://login.consultant.ru/link/?req=doc&amp;base=RLAW256&amp;n=86336&amp;dst=100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2601&amp;dst=100005" TargetMode="External"/><Relationship Id="rId15" Type="http://schemas.openxmlformats.org/officeDocument/2006/relationships/hyperlink" Target="https://login.consultant.ru/link/?req=doc&amp;base=RLAW256&amp;n=31355&amp;dst=100005" TargetMode="External"/><Relationship Id="rId23" Type="http://schemas.openxmlformats.org/officeDocument/2006/relationships/hyperlink" Target="https://login.consultant.ru/link/?req=doc&amp;base=RLAW256&amp;n=137640&amp;dst=100005" TargetMode="External"/><Relationship Id="rId28" Type="http://schemas.openxmlformats.org/officeDocument/2006/relationships/hyperlink" Target="https://login.consultant.ru/link/?req=doc&amp;base=RLAW256&amp;n=196667&amp;dst=100005" TargetMode="External"/><Relationship Id="rId36" Type="http://schemas.openxmlformats.org/officeDocument/2006/relationships/hyperlink" Target="https://login.consultant.ru/link/?req=doc&amp;base=RLAW256&amp;n=20870&amp;dst=100005" TargetMode="External"/><Relationship Id="rId49" Type="http://schemas.openxmlformats.org/officeDocument/2006/relationships/hyperlink" Target="https://login.consultant.ru/link/?req=doc&amp;base=RLAW256&amp;n=137640&amp;dst=100005" TargetMode="External"/><Relationship Id="rId57" Type="http://schemas.openxmlformats.org/officeDocument/2006/relationships/hyperlink" Target="https://login.consultant.ru/link/?req=doc&amp;base=RLAW256&amp;n=137640&amp;dst=100006" TargetMode="External"/><Relationship Id="rId10" Type="http://schemas.openxmlformats.org/officeDocument/2006/relationships/hyperlink" Target="https://login.consultant.ru/link/?req=doc&amp;base=RLAW256&amp;n=20870&amp;dst=100005" TargetMode="External"/><Relationship Id="rId31" Type="http://schemas.openxmlformats.org/officeDocument/2006/relationships/hyperlink" Target="https://login.consultant.ru/link/?req=doc&amp;base=RLAW256&amp;n=12293&amp;dst=100007" TargetMode="External"/><Relationship Id="rId44" Type="http://schemas.openxmlformats.org/officeDocument/2006/relationships/hyperlink" Target="https://login.consultant.ru/link/?req=doc&amp;base=RLAW256&amp;n=63839&amp;dst=100005" TargetMode="External"/><Relationship Id="rId52" Type="http://schemas.openxmlformats.org/officeDocument/2006/relationships/hyperlink" Target="https://login.consultant.ru/link/?req=doc&amp;base=RLAW256&amp;n=183834&amp;dst=100005" TargetMode="External"/><Relationship Id="rId60" Type="http://schemas.openxmlformats.org/officeDocument/2006/relationships/hyperlink" Target="https://login.consultant.ru/link/?req=doc&amp;base=RLAW256&amp;n=137640&amp;dst=100008" TargetMode="External"/><Relationship Id="rId65" Type="http://schemas.openxmlformats.org/officeDocument/2006/relationships/hyperlink" Target="https://login.consultant.ru/link/?req=doc&amp;base=RLAW256&amp;n=189902&amp;dst=100007" TargetMode="External"/><Relationship Id="rId73" Type="http://schemas.openxmlformats.org/officeDocument/2006/relationships/hyperlink" Target="https://login.consultant.ru/link/?req=doc&amp;base=RLAW256&amp;n=147822&amp;dst=100006" TargetMode="External"/><Relationship Id="rId78" Type="http://schemas.openxmlformats.org/officeDocument/2006/relationships/hyperlink" Target="https://login.consultant.ru/link/?req=doc&amp;base=RLAW256&amp;n=86336&amp;dst=100006" TargetMode="External"/><Relationship Id="rId81" Type="http://schemas.openxmlformats.org/officeDocument/2006/relationships/hyperlink" Target="https://login.consultant.ru/link/?req=doc&amp;base=RLAW256&amp;n=138329&amp;dst=100006" TargetMode="External"/><Relationship Id="rId86" Type="http://schemas.openxmlformats.org/officeDocument/2006/relationships/hyperlink" Target="https://login.consultant.ru/link/?req=doc&amp;base=RLAW256&amp;n=147822&amp;dst=100013" TargetMode="External"/><Relationship Id="rId94" Type="http://schemas.openxmlformats.org/officeDocument/2006/relationships/hyperlink" Target="https://login.consultant.ru/link/?req=doc&amp;base=RLAW256&amp;n=124155&amp;dst=100010" TargetMode="External"/><Relationship Id="rId99" Type="http://schemas.openxmlformats.org/officeDocument/2006/relationships/hyperlink" Target="https://login.consultant.ru/link/?req=doc&amp;base=RLAW256&amp;n=137640&amp;dst=100021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56&amp;n=18902&amp;dst=100005" TargetMode="External"/><Relationship Id="rId13" Type="http://schemas.openxmlformats.org/officeDocument/2006/relationships/hyperlink" Target="https://login.consultant.ru/link/?req=doc&amp;base=RLAW256&amp;n=27012&amp;dst=100005" TargetMode="External"/><Relationship Id="rId18" Type="http://schemas.openxmlformats.org/officeDocument/2006/relationships/hyperlink" Target="https://login.consultant.ru/link/?req=doc&amp;base=RLAW256&amp;n=63839&amp;dst=100005" TargetMode="External"/><Relationship Id="rId39" Type="http://schemas.openxmlformats.org/officeDocument/2006/relationships/hyperlink" Target="https://login.consultant.ru/link/?req=doc&amp;base=RLAW256&amp;n=27012&amp;dst=100005" TargetMode="External"/><Relationship Id="rId34" Type="http://schemas.openxmlformats.org/officeDocument/2006/relationships/hyperlink" Target="https://login.consultant.ru/link/?req=doc&amp;base=RLAW256&amp;n=15881&amp;dst=100005" TargetMode="External"/><Relationship Id="rId50" Type="http://schemas.openxmlformats.org/officeDocument/2006/relationships/hyperlink" Target="https://login.consultant.ru/link/?req=doc&amp;base=RLAW256&amp;n=138329&amp;dst=100005" TargetMode="External"/><Relationship Id="rId55" Type="http://schemas.openxmlformats.org/officeDocument/2006/relationships/hyperlink" Target="https://login.consultant.ru/link/?req=doc&amp;base=LAW&amp;n=519034" TargetMode="External"/><Relationship Id="rId76" Type="http://schemas.openxmlformats.org/officeDocument/2006/relationships/hyperlink" Target="https://login.consultant.ru/link/?req=doc&amp;base=LAW&amp;n=500132" TargetMode="External"/><Relationship Id="rId97" Type="http://schemas.openxmlformats.org/officeDocument/2006/relationships/hyperlink" Target="https://login.consultant.ru/link/?req=doc&amp;base=LAW&amp;n=519034&amp;dst=1411" TargetMode="External"/><Relationship Id="rId7" Type="http://schemas.openxmlformats.org/officeDocument/2006/relationships/hyperlink" Target="https://login.consultant.ru/link/?req=doc&amp;base=RLAW256&amp;n=13195&amp;dst=100005" TargetMode="External"/><Relationship Id="rId71" Type="http://schemas.openxmlformats.org/officeDocument/2006/relationships/hyperlink" Target="https://login.consultant.ru/link/?req=doc&amp;base=RLAW256&amp;n=63839&amp;dst=100006" TargetMode="External"/><Relationship Id="rId92" Type="http://schemas.openxmlformats.org/officeDocument/2006/relationships/hyperlink" Target="https://login.consultant.ru/link/?req=doc&amp;base=RLAW256&amp;n=189902&amp;dst=1000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9034&amp;dst=1347" TargetMode="External"/><Relationship Id="rId24" Type="http://schemas.openxmlformats.org/officeDocument/2006/relationships/hyperlink" Target="https://login.consultant.ru/link/?req=doc&amp;base=RLAW256&amp;n=138329&amp;dst=100005" TargetMode="External"/><Relationship Id="rId40" Type="http://schemas.openxmlformats.org/officeDocument/2006/relationships/hyperlink" Target="https://login.consultant.ru/link/?req=doc&amp;base=RLAW256&amp;n=27700&amp;dst=100005" TargetMode="External"/><Relationship Id="rId45" Type="http://schemas.openxmlformats.org/officeDocument/2006/relationships/hyperlink" Target="https://login.consultant.ru/link/?req=doc&amp;base=RLAW256&amp;n=64744&amp;dst=100005" TargetMode="External"/><Relationship Id="rId66" Type="http://schemas.openxmlformats.org/officeDocument/2006/relationships/hyperlink" Target="https://login.consultant.ru/link/?req=doc&amp;base=RLAW256&amp;n=64744&amp;dst=100010" TargetMode="External"/><Relationship Id="rId87" Type="http://schemas.openxmlformats.org/officeDocument/2006/relationships/hyperlink" Target="https://login.consultant.ru/link/?req=doc&amp;base=RLAW256&amp;n=86336&amp;dst=100018" TargetMode="External"/><Relationship Id="rId61" Type="http://schemas.openxmlformats.org/officeDocument/2006/relationships/hyperlink" Target="https://login.consultant.ru/link/?req=doc&amp;base=RLAW256&amp;n=183834&amp;dst=100007" TargetMode="External"/><Relationship Id="rId82" Type="http://schemas.openxmlformats.org/officeDocument/2006/relationships/hyperlink" Target="https://login.consultant.ru/link/?req=doc&amp;base=RLAW256&amp;n=189902&amp;dst=100009" TargetMode="External"/><Relationship Id="rId19" Type="http://schemas.openxmlformats.org/officeDocument/2006/relationships/hyperlink" Target="https://login.consultant.ru/link/?req=doc&amp;base=RLAW256&amp;n=64744&amp;dst=100005" TargetMode="External"/><Relationship Id="rId14" Type="http://schemas.openxmlformats.org/officeDocument/2006/relationships/hyperlink" Target="https://login.consultant.ru/link/?req=doc&amp;base=RLAW256&amp;n=27700&amp;dst=100005" TargetMode="External"/><Relationship Id="rId30" Type="http://schemas.openxmlformats.org/officeDocument/2006/relationships/hyperlink" Target="https://login.consultant.ru/link/?req=doc&amp;base=RLAW256&amp;n=9358" TargetMode="External"/><Relationship Id="rId35" Type="http://schemas.openxmlformats.org/officeDocument/2006/relationships/hyperlink" Target="https://login.consultant.ru/link/?req=doc&amp;base=RLAW256&amp;n=18902&amp;dst=100005" TargetMode="External"/><Relationship Id="rId56" Type="http://schemas.openxmlformats.org/officeDocument/2006/relationships/hyperlink" Target="https://login.consultant.ru/link/?req=doc&amp;base=RLAW256&amp;n=64744&amp;dst=100006" TargetMode="External"/><Relationship Id="rId77" Type="http://schemas.openxmlformats.org/officeDocument/2006/relationships/hyperlink" Target="https://login.consultant.ru/link/?req=doc&amp;base=RLAW256&amp;n=147822&amp;dst=100010" TargetMode="External"/><Relationship Id="rId100" Type="http://schemas.openxmlformats.org/officeDocument/2006/relationships/hyperlink" Target="https://login.consultant.ru/link/?req=doc&amp;base=RLAW256&amp;n=86336&amp;dst=100028" TargetMode="External"/><Relationship Id="rId8" Type="http://schemas.openxmlformats.org/officeDocument/2006/relationships/hyperlink" Target="https://login.consultant.ru/link/?req=doc&amp;base=RLAW256&amp;n=15881&amp;dst=100005" TargetMode="External"/><Relationship Id="rId51" Type="http://schemas.openxmlformats.org/officeDocument/2006/relationships/hyperlink" Target="https://login.consultant.ru/link/?req=doc&amp;base=RLAW256&amp;n=147822&amp;dst=100005" TargetMode="External"/><Relationship Id="rId72" Type="http://schemas.openxmlformats.org/officeDocument/2006/relationships/hyperlink" Target="https://login.consultant.ru/link/?req=doc&amp;base=RLAW256&amp;n=31355&amp;dst=100006" TargetMode="External"/><Relationship Id="rId93" Type="http://schemas.openxmlformats.org/officeDocument/2006/relationships/hyperlink" Target="https://login.consultant.ru/link/?req=doc&amp;base=LAW&amp;n=511306" TargetMode="External"/><Relationship Id="rId98" Type="http://schemas.openxmlformats.org/officeDocument/2006/relationships/hyperlink" Target="https://login.consultant.ru/link/?req=doc&amp;base=RLAW256&amp;n=137640&amp;dst=10001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3616</Words>
  <Characters>20617</Characters>
  <Application>Microsoft Office Word</Application>
  <DocSecurity>0</DocSecurity>
  <Lines>171</Lines>
  <Paragraphs>48</Paragraphs>
  <ScaleCrop>false</ScaleCrop>
  <Company/>
  <LinksUpToDate>false</LinksUpToDate>
  <CharactersWithSpaces>24185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Купчак Татьяна Алексеевна</dc:creator>
  <cp:keywords/>
  <dc:description/>
  <cp:lastModifiedBy>Купчак Татьяна Алексеевна</cp:lastModifiedBy>
  <cp:revision>2</cp:revision>
  <dcterms:created xsi:type="dcterms:W3CDTF">2025-11-28T10:56:00Z</dcterms:created>
  <dcterms:modified xsi:type="dcterms:W3CDTF">2025-11-28T11:04:00Z</dcterms:modified>
</cp:coreProperties>
</file>