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118D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118DF" w:rsidRDefault="008A090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D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118DF" w:rsidRDefault="008A090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Мэрии городского округа Тольятти Самарской области от 14.10.2009 N 2323-п/1</w:t>
            </w:r>
            <w:r>
              <w:rPr>
                <w:sz w:val="48"/>
              </w:rPr>
              <w:br/>
              <w:t>(ред. от 01.12.2022)</w:t>
            </w:r>
            <w:r>
              <w:rPr>
                <w:sz w:val="48"/>
              </w:rPr>
              <w:br/>
              <w:t>"О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</w:t>
            </w:r>
          </w:p>
        </w:tc>
      </w:tr>
      <w:tr w:rsidR="009118D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118DF" w:rsidRDefault="008A090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9118DF" w:rsidRDefault="009118DF">
      <w:pPr>
        <w:pStyle w:val="ConsPlusNormal0"/>
        <w:sectPr w:rsidR="009118D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118DF" w:rsidRDefault="009118DF">
      <w:pPr>
        <w:pStyle w:val="ConsPlusNormal0"/>
        <w:jc w:val="both"/>
        <w:outlineLvl w:val="0"/>
      </w:pPr>
    </w:p>
    <w:p w:rsidR="009118DF" w:rsidRDefault="008A0904">
      <w:pPr>
        <w:pStyle w:val="ConsPlusTitle0"/>
        <w:jc w:val="center"/>
        <w:outlineLvl w:val="0"/>
      </w:pPr>
      <w:r>
        <w:t>МЭРИЯ ГОРОДСКОГО ОКРУГА ТОЛЬЯТТИ</w:t>
      </w:r>
    </w:p>
    <w:p w:rsidR="009118DF" w:rsidRDefault="008A0904">
      <w:pPr>
        <w:pStyle w:val="ConsPlusTitle0"/>
        <w:jc w:val="center"/>
      </w:pPr>
      <w:r>
        <w:t>САМАРСКОЙ ОБЛАСТИ</w:t>
      </w:r>
    </w:p>
    <w:p w:rsidR="009118DF" w:rsidRDefault="009118DF">
      <w:pPr>
        <w:pStyle w:val="ConsPlusTitle0"/>
        <w:jc w:val="center"/>
      </w:pPr>
    </w:p>
    <w:p w:rsidR="009118DF" w:rsidRDefault="008A0904">
      <w:pPr>
        <w:pStyle w:val="ConsPlusTitle0"/>
        <w:jc w:val="center"/>
      </w:pPr>
      <w:r>
        <w:t>ПОСТАНОВЛЕНИЕ</w:t>
      </w:r>
    </w:p>
    <w:p w:rsidR="009118DF" w:rsidRDefault="008A0904">
      <w:pPr>
        <w:pStyle w:val="ConsPlusTitle0"/>
        <w:jc w:val="center"/>
      </w:pPr>
      <w:r>
        <w:t>от 14 октября 2009 г. N 2323-п/1</w:t>
      </w:r>
    </w:p>
    <w:p w:rsidR="009118DF" w:rsidRDefault="009118DF">
      <w:pPr>
        <w:pStyle w:val="ConsPlusTitle0"/>
        <w:jc w:val="center"/>
      </w:pPr>
    </w:p>
    <w:p w:rsidR="009118DF" w:rsidRDefault="008A0904">
      <w:pPr>
        <w:pStyle w:val="ConsPlusTitle0"/>
        <w:jc w:val="center"/>
      </w:pPr>
      <w:r>
        <w:t>О ПРЕДОСТАВЛЕНИИ СУБСИДИЙ НЕКОММЕРЧЕСКИМ ОРГАНИЗАЦИЯМ,</w:t>
      </w:r>
    </w:p>
    <w:p w:rsidR="009118DF" w:rsidRDefault="008A0904">
      <w:pPr>
        <w:pStyle w:val="ConsPlusTitle0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118DF" w:rsidRDefault="008A0904">
      <w:pPr>
        <w:pStyle w:val="ConsPlusTitle0"/>
        <w:jc w:val="center"/>
      </w:pPr>
      <w:r>
        <w:t>УЧРЕЖДЕНИЯМИ, НА ОКАЗАНИЕ СОДЕЙСТВИЯ В ОСУЩЕСТВЛЕНИИ</w:t>
      </w:r>
    </w:p>
    <w:p w:rsidR="009118DF" w:rsidRDefault="008A0904">
      <w:pPr>
        <w:pStyle w:val="ConsPlusTitle0"/>
        <w:jc w:val="center"/>
      </w:pPr>
      <w:r>
        <w:t xml:space="preserve">И </w:t>
      </w:r>
      <w:proofErr w:type="gramStart"/>
      <w:r>
        <w:t>РАЗВИТИИ</w:t>
      </w:r>
      <w:proofErr w:type="gramEnd"/>
      <w:r>
        <w:t xml:space="preserve"> ТЕРРИТОРИАЛЬНОГО ОБЩЕСТВЕННОГО САМОУПРАВЛЕНИЯ</w:t>
      </w:r>
    </w:p>
    <w:p w:rsidR="009118DF" w:rsidRDefault="008A0904">
      <w:pPr>
        <w:pStyle w:val="ConsPlusTitle0"/>
        <w:jc w:val="center"/>
      </w:pPr>
      <w:r>
        <w:t>НА ТЕРРИТОРИИ ГОРОДСКОГО ОКРУГА ТОЛЬЯТТИ</w:t>
      </w:r>
    </w:p>
    <w:p w:rsidR="009118DF" w:rsidRDefault="009118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118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8DF" w:rsidRDefault="008A090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11.11.2009 </w:t>
            </w:r>
            <w:hyperlink r:id="rId10" w:tooltip="Постановление Мэрии городского округа Тольятти Самарской области от 11.11.2009 N 2498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">
              <w:r>
                <w:rPr>
                  <w:color w:val="0000FF"/>
                </w:rPr>
                <w:t>N 2498-п/1</w:t>
              </w:r>
            </w:hyperlink>
            <w:r>
              <w:rPr>
                <w:color w:val="392C69"/>
              </w:rPr>
              <w:t xml:space="preserve">, от 06.04.2010 </w:t>
            </w:r>
            <w:hyperlink r:id="rId11" w:tooltip="Постановление Мэрии городского округа Тольятти Самарской области от 06.04.2010 N 834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      <w:r>
                <w:rPr>
                  <w:color w:val="0000FF"/>
                </w:rPr>
                <w:t>N 834-п/1</w:t>
              </w:r>
            </w:hyperlink>
            <w:r>
              <w:rPr>
                <w:color w:val="392C69"/>
              </w:rPr>
              <w:t xml:space="preserve">, от 28.09.2010 </w:t>
            </w:r>
            <w:hyperlink r:id="rId12" w:tooltip="Постановление Мэрии городского округа Тольятти Самарской области от 28.09.2010 N 2687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">
              <w:r>
                <w:rPr>
                  <w:color w:val="0000FF"/>
                </w:rPr>
                <w:t>N 2687-п/1</w:t>
              </w:r>
            </w:hyperlink>
            <w:r>
              <w:rPr>
                <w:color w:val="392C69"/>
              </w:rPr>
              <w:t>,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13" w:tooltip="Постановление Мэрии городского округа Тольятти Самарской области от 01.06.2012 N 1618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">
              <w:r>
                <w:rPr>
                  <w:color w:val="0000FF"/>
                </w:rPr>
                <w:t>N 1618-п/1</w:t>
              </w:r>
            </w:hyperlink>
            <w:r>
              <w:rPr>
                <w:color w:val="392C69"/>
              </w:rPr>
              <w:t xml:space="preserve">, от 21.08.2012 </w:t>
            </w:r>
            <w:hyperlink r:id="rId14" w:tooltip="Постановление Мэрии городского округа Тольятти Самарской области от 21.08.2012 N 2332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">
              <w:r>
                <w:rPr>
                  <w:color w:val="0000FF"/>
                </w:rPr>
                <w:t>N 2332-п/1</w:t>
              </w:r>
            </w:hyperlink>
            <w:r>
              <w:rPr>
                <w:color w:val="392C69"/>
              </w:rPr>
              <w:t xml:space="preserve">, от 10.01.2013 </w:t>
            </w:r>
            <w:hyperlink r:id="rId15" w:tooltip="Постановление Мэрии городского округа Тольятти Самарской области от 10.01.2013 N 2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">
              <w:r>
                <w:rPr>
                  <w:color w:val="0000FF"/>
                </w:rPr>
                <w:t>N 2-п/1</w:t>
              </w:r>
            </w:hyperlink>
            <w:r>
              <w:rPr>
                <w:color w:val="392C69"/>
              </w:rPr>
              <w:t>,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16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      <w:r>
                <w:rPr>
                  <w:color w:val="0000FF"/>
                </w:rPr>
                <w:t>N 729-п/1</w:t>
              </w:r>
            </w:hyperlink>
            <w:r>
              <w:rPr>
                <w:color w:val="392C69"/>
              </w:rPr>
              <w:t xml:space="preserve">, от 14.10.2015 </w:t>
            </w:r>
            <w:hyperlink r:id="rId17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">
              <w:r>
                <w:rPr>
                  <w:color w:val="0000FF"/>
                </w:rPr>
                <w:t>N 3291-п/1</w:t>
              </w:r>
            </w:hyperlink>
            <w:r>
              <w:rPr>
                <w:color w:val="392C69"/>
              </w:rPr>
              <w:t xml:space="preserve">, от 20.01.2016 </w:t>
            </w:r>
            <w:hyperlink r:id="rId18" w:tooltip="Постановление Мэрии городского округа Тольятти Самарской области от 20.01.2016 N 103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">
              <w:r>
                <w:rPr>
                  <w:color w:val="0000FF"/>
                </w:rPr>
                <w:t>N 103-п/1</w:t>
              </w:r>
            </w:hyperlink>
            <w:r>
              <w:rPr>
                <w:color w:val="392C69"/>
              </w:rPr>
              <w:t>,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9" w:tooltip="Постановление Администрации городского округа Тольятти Самарской области от 06.07.2017 N 23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">
              <w:r>
                <w:rPr>
                  <w:color w:val="0000FF"/>
                </w:rPr>
                <w:t>N 2346-п/1</w:t>
              </w:r>
            </w:hyperlink>
            <w:r>
              <w:rPr>
                <w:color w:val="392C69"/>
              </w:rPr>
              <w:t xml:space="preserve">, от 26.02.2019 </w:t>
            </w:r>
            <w:hyperlink r:id="rId20" w:tooltip="Постановление Администрации городского округа Тольятти Самарской области от 26.02.2019 N 495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">
              <w:r>
                <w:rPr>
                  <w:color w:val="0000FF"/>
                </w:rPr>
                <w:t>N 495-п/1</w:t>
              </w:r>
            </w:hyperlink>
            <w:r>
              <w:rPr>
                <w:color w:val="392C69"/>
              </w:rPr>
              <w:t xml:space="preserve">, от 27.02.2020 </w:t>
            </w:r>
            <w:hyperlink r:id="rId21" w:tooltip="Постановление Администрации городского округа Тольятти Самарской области от 27.02.2020 N 589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">
              <w:r>
                <w:rPr>
                  <w:color w:val="0000FF"/>
                </w:rPr>
                <w:t>N 589-п/1</w:t>
              </w:r>
            </w:hyperlink>
            <w:r>
              <w:rPr>
                <w:color w:val="392C69"/>
              </w:rPr>
              <w:t>,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22" w:tooltip="Постановление Администрации городского округа Тольятти Самарской области от 16.10.2020 N 31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">
              <w:r>
                <w:rPr>
                  <w:color w:val="0000FF"/>
                </w:rPr>
                <w:t>N 3146-п/1</w:t>
              </w:r>
            </w:hyperlink>
            <w:r>
              <w:rPr>
                <w:color w:val="392C69"/>
              </w:rPr>
              <w:t xml:space="preserve">, от 31.05.2022 </w:t>
            </w:r>
            <w:hyperlink r:id="rId23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">
              <w:r>
                <w:rPr>
                  <w:color w:val="0000FF"/>
                </w:rPr>
                <w:t>N 1164-п/1</w:t>
              </w:r>
            </w:hyperlink>
            <w:r>
              <w:rPr>
                <w:color w:val="392C69"/>
              </w:rPr>
              <w:t>,</w:t>
            </w:r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24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      <w:r>
                <w:rPr>
                  <w:color w:val="0000FF"/>
                </w:rPr>
                <w:t>N 3077-п/1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proofErr w:type="gramStart"/>
      <w:r>
        <w:t xml:space="preserve">В целях предоставления субсидий некоммерческим организациям, не являющимся государственными (муниципальными) учреждениями, оказывающим содействие в осуществлении и развитии территориального общественного самоуправления на территории городского округа Тольятти, в соответствии со </w:t>
      </w:r>
      <w:hyperlink r:id="rId25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РФ, руководствуясь </w:t>
      </w:r>
      <w:hyperlink r:id="rId26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9118DF" w:rsidRDefault="008A0904">
      <w:pPr>
        <w:pStyle w:val="ConsPlusNormal0"/>
        <w:jc w:val="both"/>
      </w:pPr>
      <w:r>
        <w:t xml:space="preserve">(в ред. </w:t>
      </w:r>
      <w:hyperlink r:id="rId27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14.10.2015 N 3291-п/1)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0" w:name="P24"/>
      <w:bookmarkEnd w:id="0"/>
      <w:r>
        <w:t>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</w:t>
      </w:r>
    </w:p>
    <w:p w:rsidR="009118DF" w:rsidRDefault="008A090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14.10.2015 N 3291-п/1)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1.1. Установить, что расходное обязательство, установленное в </w:t>
      </w:r>
      <w:hyperlink w:anchor="P24" w:tooltip="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">
        <w:r>
          <w:rPr>
            <w:color w:val="0000FF"/>
          </w:rPr>
          <w:t>пункте 1</w:t>
        </w:r>
      </w:hyperlink>
      <w:r>
        <w:t xml:space="preserve"> настоящего Постановления, исполняется за счет средств бюджета городского округа Тольятти, </w:t>
      </w:r>
      <w:proofErr w:type="gramStart"/>
      <w:r>
        <w:t>формируемого</w:t>
      </w:r>
      <w:proofErr w:type="gramEnd"/>
      <w:r>
        <w:t xml:space="preserve"> в том числе за счет средств вышестоящих бюджетов.</w:t>
      </w:r>
    </w:p>
    <w:p w:rsidR="009118DF" w:rsidRDefault="008A0904">
      <w:pPr>
        <w:pStyle w:val="ConsPlusNormal0"/>
        <w:jc w:val="both"/>
      </w:pPr>
      <w:r>
        <w:t xml:space="preserve">(п. 1.1 введен </w:t>
      </w:r>
      <w:hyperlink r:id="rId29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31.05.2022 N 1164-п/1)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 Утвердить прилагаемый </w:t>
      </w:r>
      <w:hyperlink w:anchor="P50" w:tooltip="ПОРЯДОК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</w:t>
      </w:r>
    </w:p>
    <w:p w:rsidR="009118DF" w:rsidRDefault="008A090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04.03.2015 </w:t>
      </w:r>
      <w:hyperlink r:id="rId30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<w:r>
          <w:rPr>
            <w:color w:val="0000FF"/>
          </w:rPr>
          <w:t>N 729-п/1</w:t>
        </w:r>
      </w:hyperlink>
      <w:r>
        <w:t xml:space="preserve">, от 14.10.2015 </w:t>
      </w:r>
      <w:hyperlink r:id="rId31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">
        <w:r>
          <w:rPr>
            <w:color w:val="0000FF"/>
          </w:rPr>
          <w:t>N 3291-п/1</w:t>
        </w:r>
      </w:hyperlink>
      <w:r>
        <w:t>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2.1. Установить, что предоставление субсидий, указанных в </w:t>
      </w:r>
      <w:hyperlink w:anchor="P24" w:tooltip="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</w:t>
      </w:r>
      <w:hyperlink w:anchor="P50" w:tooltip="ПОРЯДОК">
        <w:r>
          <w:rPr>
            <w:color w:val="0000FF"/>
          </w:rPr>
          <w:t>Порядком</w:t>
        </w:r>
      </w:hyperlink>
      <w:r>
        <w:t>, утвержденным пунктом 2 настоящего Постановления.</w:t>
      </w:r>
    </w:p>
    <w:p w:rsidR="009118DF" w:rsidRDefault="008A0904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2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31.05.2022 N 1164-п/1)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3 - 6. Утратили силу. - </w:t>
      </w:r>
      <w:hyperlink r:id="rId33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04.03.2015 N 729-п/1.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lastRenderedPageBreak/>
        <w:t xml:space="preserve">7. </w:t>
      </w:r>
      <w:proofErr w:type="gramStart"/>
      <w:r>
        <w:t xml:space="preserve">Признать утратившим силу </w:t>
      </w:r>
      <w:hyperlink r:id="rId34" w:tooltip="Постановление Мэрии городского округа Тольятти Самарской области от 08.05.2009 N 1072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08.05.2009 N 1072-п/1 "Об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>8. Управлению по оргработе и связям с общественностью мэрии (Шевелев Д.В.) опубликовать настоящее Постановление в средствах массовой информации городского округа Тольятти.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- руководителя аппарата администрации.</w:t>
      </w:r>
    </w:p>
    <w:p w:rsidR="009118DF" w:rsidRDefault="008A0904">
      <w:pPr>
        <w:pStyle w:val="ConsPlusNormal0"/>
        <w:jc w:val="both"/>
      </w:pPr>
      <w:r>
        <w:t xml:space="preserve">(п. 9 в ред. </w:t>
      </w:r>
      <w:hyperlink r:id="rId35" w:tooltip="Постановление Администрации городского округа Тольятти Самарской области от 06.07.2017 N 23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06.07.2017 N 2346-п/1)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</w:pPr>
      <w:r>
        <w:t>Первый заместитель мэра</w:t>
      </w:r>
    </w:p>
    <w:p w:rsidR="009118DF" w:rsidRDefault="008A0904">
      <w:pPr>
        <w:pStyle w:val="ConsPlusNormal0"/>
        <w:jc w:val="right"/>
      </w:pPr>
      <w:r>
        <w:t>В.М.КИРПИЧНИКОВ</w:t>
      </w: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  <w:outlineLvl w:val="0"/>
      </w:pPr>
      <w:r>
        <w:t>Утвержден</w:t>
      </w:r>
    </w:p>
    <w:p w:rsidR="009118DF" w:rsidRDefault="008A0904">
      <w:pPr>
        <w:pStyle w:val="ConsPlusNormal0"/>
        <w:jc w:val="right"/>
      </w:pPr>
      <w:r>
        <w:t>Постановлением</w:t>
      </w:r>
    </w:p>
    <w:p w:rsidR="009118DF" w:rsidRDefault="008A0904">
      <w:pPr>
        <w:pStyle w:val="ConsPlusNormal0"/>
        <w:jc w:val="right"/>
      </w:pPr>
      <w:r>
        <w:t>мэрии городского округа Тольятти</w:t>
      </w:r>
    </w:p>
    <w:p w:rsidR="009118DF" w:rsidRDefault="008A0904">
      <w:pPr>
        <w:pStyle w:val="ConsPlusNormal0"/>
        <w:jc w:val="right"/>
      </w:pPr>
      <w:r>
        <w:t>от 14 октября 2009 г. N 2323-п/1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</w:pPr>
      <w:bookmarkStart w:id="1" w:name="P50"/>
      <w:bookmarkEnd w:id="1"/>
      <w:r>
        <w:t>ПОРЯДОК</w:t>
      </w:r>
    </w:p>
    <w:p w:rsidR="009118DF" w:rsidRDefault="008A0904">
      <w:pPr>
        <w:pStyle w:val="ConsPlusTitle0"/>
        <w:jc w:val="center"/>
      </w:pPr>
      <w:r>
        <w:t>ОПРЕДЕЛЕНИЯ ОБЪЕМА И ПРЕДОСТАВЛЕНИЯ СУБСИДИЙ</w:t>
      </w:r>
    </w:p>
    <w:p w:rsidR="009118DF" w:rsidRDefault="008A0904">
      <w:pPr>
        <w:pStyle w:val="ConsPlusTitle0"/>
        <w:jc w:val="center"/>
      </w:pPr>
      <w:r>
        <w:t>НЕКОММЕРЧЕСКИМ ОРГАНИЗАЦИЯМ, НЕ ЯВЛЯЮЩИМСЯ ГОСУДАРСТВЕННЫМИ</w:t>
      </w:r>
    </w:p>
    <w:p w:rsidR="009118DF" w:rsidRDefault="008A0904">
      <w:pPr>
        <w:pStyle w:val="ConsPlusTitle0"/>
        <w:jc w:val="center"/>
      </w:pPr>
      <w:r>
        <w:t>(МУНИЦИПАЛЬНЫМИ) УЧРЕЖДЕНИЯМИ, НА ОКАЗАНИЕ СОДЕЙСТВИЯ</w:t>
      </w:r>
    </w:p>
    <w:p w:rsidR="009118DF" w:rsidRDefault="008A0904">
      <w:pPr>
        <w:pStyle w:val="ConsPlusTitle0"/>
        <w:jc w:val="center"/>
      </w:pPr>
      <w:r>
        <w:t xml:space="preserve">В ОСУЩЕСТВЛЕНИИ И РАЗВИТИИ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9118DF" w:rsidRDefault="008A0904">
      <w:pPr>
        <w:pStyle w:val="ConsPlusTitle0"/>
        <w:jc w:val="center"/>
      </w:pPr>
      <w:r>
        <w:t>САМОУПРАВЛЕНИЯ НА ТЕРРИТОРИИ ГОРОДСКОГО ОКРУГА ТОЛЬЯТТИ</w:t>
      </w:r>
    </w:p>
    <w:p w:rsidR="009118DF" w:rsidRDefault="009118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118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8DF" w:rsidRDefault="008A090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 xml:space="preserve">области от 31.05.2022 </w:t>
            </w:r>
            <w:hyperlink r:id="rId36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">
              <w:r>
                <w:rPr>
                  <w:color w:val="0000FF"/>
                </w:rPr>
                <w:t>N 1164-п/1</w:t>
              </w:r>
            </w:hyperlink>
            <w:r>
              <w:rPr>
                <w:color w:val="392C69"/>
              </w:rPr>
              <w:t xml:space="preserve">, от 01.12.2022 </w:t>
            </w:r>
            <w:hyperlink r:id="rId37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      <w:r>
                <w:rPr>
                  <w:color w:val="0000FF"/>
                </w:rPr>
                <w:t>N 3077-п/1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  <w:outlineLvl w:val="1"/>
      </w:pPr>
      <w:r>
        <w:t>I. Общие положения о предоставлении субсидий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3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3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0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>
        <w:t xml:space="preserve"> </w:t>
      </w:r>
      <w:proofErr w:type="gramStart"/>
      <w:r>
        <w:t xml:space="preserve">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41" w:tooltip="Решение Думы городского округа Тольятти Самарской области от 19.10.2022 N 1396 &quot;О Положении о территориальном общественном самоуправлении в городском округе Тольятти&quot; {КонсультантПлюс}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городском округе Тольятти, утвержденным решением Думы городского округа Тольятти от 19.10.2022 N 1396 (далее - Положение N 1396), и устанавливает механизм предоставления субсидий некоммерческим организациям, не</w:t>
      </w:r>
      <w:proofErr w:type="gramEnd"/>
      <w:r>
        <w:t xml:space="preserve">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субсидия).</w:t>
      </w:r>
    </w:p>
    <w:p w:rsidR="009118DF" w:rsidRDefault="008A0904">
      <w:pPr>
        <w:pStyle w:val="ConsPlusNormal0"/>
        <w:jc w:val="both"/>
      </w:pPr>
      <w:r>
        <w:t xml:space="preserve">(в ред. </w:t>
      </w:r>
      <w:hyperlink r:id="rId42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lastRenderedPageBreak/>
        <w:t xml:space="preserve">1.2. </w:t>
      </w:r>
      <w:proofErr w:type="gramStart"/>
      <w:r>
        <w:t xml:space="preserve">Субсидия предоставляется в целях финансового обеспечения затрат, связанных с оказанием содействия в осуществлении и развитии территориального общественного самоуправления на территории городского округа Тольятти в рамках оказания финансовой поддержки, предусмотренной мероприятием, указанным в </w:t>
      </w:r>
      <w:hyperlink r:id="rId43" w:tooltip="Постановление Администрации городского округа Тольятти Самарской области от 23.09.2020 N 2850-п/1 (ред. от 09.11.2022) &quot;Об утверждении муниципальной программы &quot;Поддержка социально ориентированных некоммерческих организаций, территориального общественного самоу">
        <w:r>
          <w:rPr>
            <w:color w:val="0000FF"/>
          </w:rPr>
          <w:t>п. 1.8</w:t>
        </w:r>
      </w:hyperlink>
      <w:r>
        <w:t xml:space="preserve"> Перечня мероприятий муниципальной программы "Поддержка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годы", утвержденной постановлением администрации</w:t>
      </w:r>
      <w:proofErr w:type="gramEnd"/>
      <w:r>
        <w:t xml:space="preserve"> городского округа Тольятти от 23.09.2020 N 2850-п/1 (далее - Муниципальная программа).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период, является Управление взаимодействия с общественностью администрации городского округа Тольятти (далее - Управление).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1.4. Понятия и термины используются в настоящем Порядке в значении, определенном действующим законодательством.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" w:name="P67"/>
      <w:bookmarkEnd w:id="2"/>
      <w:r>
        <w:t xml:space="preserve">1.5. К категории получателей субсидии относятся территориальные общественные самоуправления, зарегистрированные в соответствии с законодательством Российской Федерации в качестве юридического лица и осуществляющие свою деятельность на территории городского округа Тольятти в соответствии с </w:t>
      </w:r>
      <w:hyperlink r:id="rId44" w:tooltip="Решение Думы городского округа Тольятти Самарской области от 19.10.2022 N 1396 &quot;О Положении о территориальном общественном самоуправлении в городском округе Тольятти&quot; {КонсультантПлюс}">
        <w:r>
          <w:rPr>
            <w:color w:val="0000FF"/>
          </w:rPr>
          <w:t>Положением</w:t>
        </w:r>
      </w:hyperlink>
      <w:r>
        <w:t xml:space="preserve"> N 1396 (далее - ТОС).</w:t>
      </w:r>
    </w:p>
    <w:p w:rsidR="009118DF" w:rsidRDefault="008A090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1.6. Проверку соответствия ТОС требованиям настоящего Порядка осуществляет Управление.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1.7.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Думы городского округа Тольятти о бюджете городского округа Тольятти на соответствующий финансовый год и плановый период (решения о внесении изменений в решение Думы городского округа Тольятти о бюджете</w:t>
      </w:r>
      <w:proofErr w:type="gramEnd"/>
      <w:r>
        <w:t xml:space="preserve"> городского округа Тольятти).</w:t>
      </w:r>
    </w:p>
    <w:p w:rsidR="009118DF" w:rsidRDefault="008A0904">
      <w:pPr>
        <w:pStyle w:val="ConsPlusNormal0"/>
        <w:jc w:val="both"/>
      </w:pPr>
      <w:r>
        <w:t xml:space="preserve">(п. 1.7 в ред. </w:t>
      </w:r>
      <w:hyperlink r:id="rId46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1.8. Информационное сообщение о приеме документов на предоставление субсидии размещается на официальном портале администрации городского округа Тольятти https://tgl.ru/ в разделе "Новости Департаментов" https://tgl.ru/ не </w:t>
      </w:r>
      <w:proofErr w:type="gramStart"/>
      <w:r>
        <w:t>позднее</w:t>
      </w:r>
      <w:proofErr w:type="gramEnd"/>
      <w:r>
        <w:t xml:space="preserve"> чем за 3 (три) рабочих дня до начала их приема (далее - Извещение).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Извещение содержит следующую информацию: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наименование, место нахождения, почтовый адрес, адрес электронной почты Управления;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наименование, юридический адрес и почтовый адрес организатора сбора документов;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цель предоставления субсидии;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дату начала подачи и дату окончания приема документов. При этом срок приема документов, указанный в Извещении, не может быть менее 10 рабочих дней;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требования, которым должны соответствовать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перечень документов, представляемых в целях получения субсидии, требования к данным документам;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основания для отказа в предоставлении субсидии;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срок подписания соглашения о предоставлении субсидии;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lastRenderedPageBreak/>
        <w:t>- указание на правовой акт, регулирующий порядок предоставления субсидии, с указанием его реквизитов (вид правового акта и его название, дата подписания и регистрационный номер правового акта, а также соответствующие источники его официального опубликования (размещения)).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1.9.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1.10. ТОС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  <w:outlineLvl w:val="1"/>
      </w:pPr>
      <w:r>
        <w:t>II. Условия и порядок предоставления субсидий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bookmarkStart w:id="3" w:name="P88"/>
      <w:bookmarkEnd w:id="3"/>
      <w:r>
        <w:t>2.1. Право на получение субсидии имеют ТОС, соответствующие на 1 число месяца, предшествующего месяцу подачи документов в целях получения субсидии, следующим требованиям: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2.1.1. 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4" w:name="P90"/>
      <w:bookmarkEnd w:id="4"/>
      <w:r>
        <w:t xml:space="preserve">2.1.2. у ТОС должна отсутствовать просроченная задолженность по возврату в бюджет городского округа Тольятти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2.1.3. ТОС не должен находиться в процессе реорганизации (за исключением реорганизации в форме присоединения к </w:t>
      </w:r>
      <w:proofErr w:type="gramStart"/>
      <w:r>
        <w:t>другому</w:t>
      </w:r>
      <w:proofErr w:type="gramEnd"/>
      <w:r>
        <w:t xml:space="preserve"> ТОС), ликвидации, а также в отношении него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 w:rsidR="009118DF" w:rsidRDefault="008A090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2.1.3 в ред. </w:t>
      </w:r>
      <w:hyperlink r:id="rId47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2.1.4. </w:t>
      </w:r>
      <w:proofErr w:type="gramStart"/>
      <w:r>
        <w:t>ТОС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5" w:name="P94"/>
      <w:bookmarkEnd w:id="5"/>
      <w:r>
        <w:t xml:space="preserve">2.1.5. ТОС не должен получать </w:t>
      </w:r>
      <w:proofErr w:type="gramStart"/>
      <w:r>
        <w:t>в текущем году средства из бюджета городского округа Тольятти в соответствии с иными муниципальными нормативными правовыми актами на расходы</w:t>
      </w:r>
      <w:proofErr w:type="gramEnd"/>
      <w:r>
        <w:t xml:space="preserve">, указанные в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6" w:name="P95"/>
      <w:bookmarkEnd w:id="6"/>
      <w:r>
        <w:t>2.2. Направлениями расходов, на финансовое обеспечение которых предоставляется Субсидия, являются: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7" w:name="P96"/>
      <w:bookmarkEnd w:id="7"/>
      <w:r>
        <w:t>2.2.1. текущие расходы, связанные с деятельностью юридического лица: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а) ведение бухгалтерского учета;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б) расчетно-кассовое обслуживание;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в) почтовые расходы;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8" w:name="P100"/>
      <w:bookmarkEnd w:id="8"/>
      <w:r>
        <w:t>2.2.2. оплата услуг связи;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2.2.3. приобретение канцелярских товаров;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lastRenderedPageBreak/>
        <w:t>2.2.4. вознаграждение активу ТОС;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9" w:name="P103"/>
      <w:bookmarkEnd w:id="9"/>
      <w:r>
        <w:t>2.2.5. проведение мероприятий по месту жительства: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а) культурно-массовых и спортивных мероприятий в целях создания условий для организации досуга;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б) мероприятий совместно с администрацией соответствующего района (территориальным органом администрации городского округа Тольятти) (далее - Администрация района);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в) субботников, месячников по санитарной очистке территорий, организуемых при участии органов местного самоуправления городского округа Тольятти;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0" w:name="P107"/>
      <w:bookmarkEnd w:id="10"/>
      <w:r>
        <w:t>2.2.6. реализация инициатив и проектов участников ТОС: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а) оказание содействия в осуществлении </w:t>
      </w:r>
      <w:proofErr w:type="gramStart"/>
      <w:r>
        <w:t>контроля за</w:t>
      </w:r>
      <w:proofErr w:type="gramEnd"/>
      <w:r>
        <w:t xml:space="preserve"> санитарным состоянием соответствующих территорий, состоянием малых архитектурных форм;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б) оказание содействия в поддержании порядка внутриквартальных территорий, тротуаров;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в) информирование граждан, проживающих на соответствующей территории, о решениях органов государственной власти Самарской области и органов местного самоуправления городского округа Тольятти, принятых по предложению или при участии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г) выявление административных правонарушений.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1" w:name="P112"/>
      <w:bookmarkEnd w:id="11"/>
      <w:r>
        <w:t xml:space="preserve">2.3. </w:t>
      </w:r>
      <w:proofErr w:type="gramStart"/>
      <w:r>
        <w:t xml:space="preserve">В целях получения субсидии в текущем финансовом году ТОС представляют в муниципальное казенное учреждение "Центр поддержки общественных инициатив" (далее - МКУ "ЦП общественных инициатив") </w:t>
      </w:r>
      <w:hyperlink w:anchor="P277" w:tooltip="ЗАЯВЛЕНИЕ">
        <w:r>
          <w:rPr>
            <w:color w:val="0000FF"/>
          </w:rPr>
          <w:t>заявление</w:t>
        </w:r>
      </w:hyperlink>
      <w:r>
        <w:t xml:space="preserve"> об оказании финансовой поддержки 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Заявление) по форме согласно</w:t>
      </w:r>
      <w:proofErr w:type="gramEnd"/>
      <w:r>
        <w:t xml:space="preserve"> приложению N 1 к настоящему Порядку с приложением следующих документов: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2.3.1. копия Устава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2.3.2. копия свидетельства о государственной регистрации в качестве юридического лица;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2.3.3. копия свидетельства о постановке на учет в налоговом органе;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2.3.4. копия документа, подтверждающего факт избрания на должность председателя ТОС, заверенная подписью председателя ТОС и печатью;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2.3.5. копия документа, подтверждающего полномочия лица, действующего от имени ТОС (для уполномоченного представителя);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2" w:name="P118"/>
      <w:bookmarkEnd w:id="12"/>
      <w:r>
        <w:t>2.3.6. копия справки кредитного учреждения о наличии расчетного счета у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2.3.7. справка налогового органа об отсутствии у ТОС на 1 число месяца, предшествующего месяцу подачи документов,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2.3.8. </w:t>
      </w:r>
      <w:proofErr w:type="gramStart"/>
      <w:r>
        <w:t>ТОС вправе по собственной инициативе представить выписку из Единого государственного реестра юридических лиц (далее - ЕГРЮЛ), сформированную не ранее 1 числа месяца, предшествующего месяцу подачи документов в МКУ "ЦП общественных инициатив"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https://egrul.nalog.ru.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2.4. Копии документов, указанных в </w:t>
      </w:r>
      <w:hyperlink w:anchor="P112" w:tooltip="2.3. В целях получения субсидии в текущем финансовом году ТОС представляют в муниципальное казенное учреждение &quot;Центр поддержки общественных инициатив&quot; (далее - МКУ &quot;ЦП общественных инициатив&quot;) заявление об оказании финансовой поддержки путем предоставления су">
        <w:r>
          <w:rPr>
            <w:color w:val="0000FF"/>
          </w:rPr>
          <w:t>пункте 2.3</w:t>
        </w:r>
      </w:hyperlink>
      <w:r>
        <w:t xml:space="preserve"> настоящего Порядка, представляются в МКУ "ЦП </w:t>
      </w:r>
      <w:r>
        <w:lastRenderedPageBreak/>
        <w:t>общественных инициатив" с предъявлением оригиналов для сверки либо заверенные в соответствии с действующим законодательством.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2.5. Проверку достоверности копий документов осуществляет работник МКУ "ЦП общественных инициатив" при приеме документов путем сверки оригинала документа с представленной копией.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После проведения сверки оригиналы документов возвращаются.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3" w:name="P124"/>
      <w:bookmarkEnd w:id="13"/>
      <w:r>
        <w:t>2.6. Основаниями для отказа в приеме документов являются: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2.6.1. непредставление (представление не в полном объеме) документов (информации), указанных в </w:t>
      </w:r>
      <w:hyperlink w:anchor="P112" w:tooltip="2.3. В целях получения субсидии в текущем финансовом году ТОС представляют в муниципальное казенное учреждение &quot;Центр поддержки общественных инициатив&quot; (далее - МКУ &quot;ЦП общественных инициатив&quot;) заявление об оказании финансовой поддержки путем предоставления су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2.6.2. несоответствие копий документов оригиналам, представленным для сверки;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2.6.3. представление документов в сроки, отличные от сроков, установленных в Извещении.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2.7. МКУ "ЦП общественных инициатив":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2.7.1. осуществляет прием документов, представленных ТОС в целях получения субсидии, и их регистрацию в журнале регистрации Заявлений;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2.7.2. заверяет копии документов, представленных ТОС в целях получения субсидии;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2.7.3. </w:t>
      </w:r>
      <w:proofErr w:type="gramStart"/>
      <w:r>
        <w:t>формирует пакеты документов и направляет</w:t>
      </w:r>
      <w:proofErr w:type="gramEnd"/>
      <w:r>
        <w:t xml:space="preserve"> их в Управление в течение 1 рабочего дня, следующего за днем принятия документов;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2.7.4. при наличии оснований для отказа в приеме документов, предусмотренных </w:t>
      </w:r>
      <w:hyperlink w:anchor="P124" w:tooltip="2.6. Основаниями для отказа в приеме документов являются:">
        <w:r>
          <w:rPr>
            <w:color w:val="0000FF"/>
          </w:rPr>
          <w:t>пунктом 2.6</w:t>
        </w:r>
      </w:hyperlink>
      <w:r>
        <w:t xml:space="preserve"> настоящего Порядка, уведомляет о них ТОС, </w:t>
      </w:r>
      <w:proofErr w:type="gramStart"/>
      <w:r>
        <w:t>разъясняет их содержание и возвращает</w:t>
      </w:r>
      <w:proofErr w:type="gramEnd"/>
      <w:r>
        <w:t xml:space="preserve"> документы для устранения недостатков.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Отказ в приеме документов не является препятствием для повторной подачи ТОС документов в сроки приема документов, установленные в Извещении.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2.8. Управление в течение 5 (пяти) рабочих дней после поступления пакетов документов от МКУ "ЦП общественных инициатив" распечатывает выписку из ЕГРЮЛ (при ее отсутствии в пакете документов), а также запрашивает в органах администрации городского округа Тольятти информацию, указанную в </w:t>
      </w:r>
      <w:hyperlink w:anchor="P90" w:tooltip="2.1.2. у ТОС должна отсутствовать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">
        <w:r>
          <w:rPr>
            <w:color w:val="0000FF"/>
          </w:rPr>
          <w:t>подпунктах 2.1.2</w:t>
        </w:r>
      </w:hyperlink>
      <w:r>
        <w:t xml:space="preserve">, </w:t>
      </w:r>
      <w:hyperlink w:anchor="P94" w:tooltip="2.1.5. ТОС не должен получать в текущем году средства из бюджета городского округа Тольятти в соответствии с иными муниципальными нормативными правовыми актами на расходы, указанные в пункте 2.2 настоящего Порядка.">
        <w:r>
          <w:rPr>
            <w:color w:val="0000FF"/>
          </w:rPr>
          <w:t>2.1.5 пункта 2.1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Органы администрации в течение 5 рабочих дней направляют в Управление информацию по соответствующему запросу.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Полученная информация прикладывается к документам, представленным ТОС.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2.9. Поступившие документы, а также документы, имеющиеся в распоряжении Управления, в течение 10 рабочих дней после окончания срока приема документов рассматриваются специалистами Управления, в том числе на предмет наличия оснований для отказа в предоставлении субсидии, указанных в </w:t>
      </w:r>
      <w:hyperlink w:anchor="P140" w:tooltip="2.10. Основаниями для отказа в предоставлении субсидии являются: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 xml:space="preserve">При отсутствии оснований для отказа в предоставлении субсидии, указанных в </w:t>
      </w:r>
      <w:hyperlink w:anchor="P140" w:tooltip="2.10. Основаниями для отказа в предоставлении субсидии являются:">
        <w:r>
          <w:rPr>
            <w:color w:val="0000FF"/>
          </w:rPr>
          <w:t>пункте 2.10</w:t>
        </w:r>
      </w:hyperlink>
      <w:r>
        <w:t xml:space="preserve"> настоящего Порядка, Управление готовит проект постановления администрации городского округа Тольятти или распоряжения заместителя главы городского округа (при условии наличия соответствующих полномочий) (далее - постановления/распоряжения) о предоставлении субсидии с указанием размера субсидии в отношении каждого ТОС, рассчитанного в соответствии с </w:t>
      </w:r>
      <w:hyperlink w:anchor="P145" w:tooltip="2.11. Размер субсидии конкретному ТОС определяется в следующем порядке:">
        <w:r>
          <w:rPr>
            <w:color w:val="0000FF"/>
          </w:rPr>
          <w:t>пунктом 2.11</w:t>
        </w:r>
      </w:hyperlink>
      <w:r>
        <w:t xml:space="preserve"> настоящего Порядка.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При наличии оснований для отказа в предоставлении субсидии, указанных в </w:t>
      </w:r>
      <w:hyperlink w:anchor="P140" w:tooltip="2.10. Основаниями для отказа в предоставлении субсидии являются:">
        <w:r>
          <w:rPr>
            <w:color w:val="0000FF"/>
          </w:rPr>
          <w:t>пункте 2.10</w:t>
        </w:r>
      </w:hyperlink>
      <w:r>
        <w:t xml:space="preserve"> настоящего Порядка, Управление готовит проект постановления/распоряжения об отказе в предоставлении субсидии с указанием оснований для такого отказа.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4" w:name="P140"/>
      <w:bookmarkEnd w:id="14"/>
      <w:r>
        <w:lastRenderedPageBreak/>
        <w:t>2.10. Основаниями для отказа в предоставлении субсидии являются: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2.10.1. ТОС не соответствует требованиям </w:t>
      </w:r>
      <w:hyperlink w:anchor="P67" w:tooltip="1.5. К категории получателей субсидии относятся территориальные общественные самоуправления, зарегистрированные в соответствии с законодательством Российской Федерации в качестве юридического лица и осуществляющие свою деятельность на территории городского окр">
        <w:r>
          <w:rPr>
            <w:color w:val="0000FF"/>
          </w:rPr>
          <w:t>пунктов 1.5</w:t>
        </w:r>
      </w:hyperlink>
      <w:r>
        <w:t xml:space="preserve"> и </w:t>
      </w:r>
      <w:hyperlink w:anchor="P88" w:tooltip="2.1. Право на получение субсидии имеют ТОС, соответствующие на 1 число месяца, предшествующего месяцу подачи документов в целях получения субсидии, следующим требованиям: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2.10.2. направления расходов, на финансовое обеспечение которых предоставляется субсидия, указанные в Заявлении, не соответствуют направлениям расходов, указанным в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2.10.3. отказ ТОС от получения субсидии;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2.10.4. установление факта недостоверности представленной ТОС информации.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5" w:name="P145"/>
      <w:bookmarkEnd w:id="15"/>
      <w:r>
        <w:t xml:space="preserve">2.11. Размер субсидии </w:t>
      </w:r>
      <w:proofErr w:type="gramStart"/>
      <w:r>
        <w:t>конкретному</w:t>
      </w:r>
      <w:proofErr w:type="gramEnd"/>
      <w:r>
        <w:t xml:space="preserve"> ТОС определяется в следующем порядке: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2.11.1. Размер субсидии на расходы ТОС, указанные в </w:t>
      </w:r>
      <w:hyperlink w:anchor="P96" w:tooltip="2.2.1. текущие расходы, связанные с деятельностью юридического лица:">
        <w:r>
          <w:rPr>
            <w:color w:val="0000FF"/>
          </w:rPr>
          <w:t>подпункте 2.2.1 пункта 2.2</w:t>
        </w:r>
      </w:hyperlink>
      <w:r>
        <w:t xml:space="preserve"> настоящего Порядка, составляет 25 000 (Двадцать пять тысяч) рублей.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2.11.2. Размер субсидии на расходы ТОС, указанные в </w:t>
      </w:r>
      <w:hyperlink w:anchor="P100" w:tooltip="2.2.2. оплата услуг связи;">
        <w:r>
          <w:rPr>
            <w:color w:val="0000FF"/>
          </w:rPr>
          <w:t>подпунктах 2.2.2</w:t>
        </w:r>
      </w:hyperlink>
      <w:r>
        <w:t xml:space="preserve"> - </w:t>
      </w:r>
      <w:hyperlink w:anchor="P107" w:tooltip="2.2.6. реализация инициатив и проектов участников ТОС:">
        <w:r>
          <w:rPr>
            <w:color w:val="0000FF"/>
          </w:rPr>
          <w:t>2.2.6 пункта 2.2</w:t>
        </w:r>
      </w:hyperlink>
      <w:r>
        <w:t xml:space="preserve"> настоящего Порядка, рассчитывается исходя из количества лиц, зарегистрированных по месту жительства (пребывания) в границах территории данного ТОС, коэффициента жилой зоны и норматива средств субсидии: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center"/>
      </w:pPr>
      <w:r>
        <w:t>РС = (S1 x Н) + (S2 x (Н x 2)), где: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 xml:space="preserve">РС - размер субсидии </w:t>
      </w:r>
      <w:proofErr w:type="gramStart"/>
      <w:r>
        <w:t>конкретному</w:t>
      </w:r>
      <w:proofErr w:type="gramEnd"/>
      <w:r>
        <w:t xml:space="preserve">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Н - норматив средств субсидии, определяемый по формуле: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628775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>БА - бюджетные ассигнования, доведенные до Управления на соответствующие цели в текущем финансовом году;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X</w:t>
      </w:r>
      <w:proofErr w:type="gramEnd"/>
      <w:r>
        <w:t>пс</w:t>
      </w:r>
      <w:proofErr w:type="spellEnd"/>
      <w:r>
        <w:t xml:space="preserve"> - количество ТОС, в отношении которых отсутствуют основания для отказа в предоставлении субсидии.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Коэффициент жилой зоны, на которой </w:t>
      </w:r>
      <w:proofErr w:type="gramStart"/>
      <w:r>
        <w:t>осуществляется территориальное общественное самоуправление и в которой отсутствуют</w:t>
      </w:r>
      <w:proofErr w:type="gramEnd"/>
      <w:r>
        <w:t xml:space="preserve"> зоны застройки индивидуальными жилыми домами, равен 1.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Коэффициент жилой зоны, на которой </w:t>
      </w:r>
      <w:proofErr w:type="gramStart"/>
      <w:r>
        <w:t>осуществляется территориальное общественное самоуправление и в которую включены</w:t>
      </w:r>
      <w:proofErr w:type="gramEnd"/>
      <w:r>
        <w:t xml:space="preserve"> зоны застройки индивидуальными жилыми домами, равен 2.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2.11.3. При увеличении в бюджете городского округа Тольятти средств на предоставление субсидии в текущем финансовом году размер субсидии, предоставленной конкретному ТОС на расходы, указанные в </w:t>
      </w:r>
      <w:hyperlink w:anchor="P100" w:tooltip="2.2.2. оплата услуг связи;">
        <w:r>
          <w:rPr>
            <w:color w:val="0000FF"/>
          </w:rPr>
          <w:t>подпунктах 2.2.2</w:t>
        </w:r>
      </w:hyperlink>
      <w:r>
        <w:t xml:space="preserve"> - </w:t>
      </w:r>
      <w:hyperlink w:anchor="P107" w:tooltip="2.2.6. реализация инициатив и проектов участников ТОС:">
        <w:r>
          <w:rPr>
            <w:color w:val="0000FF"/>
          </w:rPr>
          <w:t>2.2.6 пункта 2.2</w:t>
        </w:r>
      </w:hyperlink>
      <w:r>
        <w:t xml:space="preserve"> настоящего Порядка, пропорционально увеличивается исходя из объема денежных средств, составляющих указанное увеличение, в соответствии с расчетами, произведенными по формуле: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center"/>
      </w:pPr>
      <w:r>
        <w:t>Р</w:t>
      </w:r>
      <w:proofErr w:type="gramStart"/>
      <w:r>
        <w:t>С(</w:t>
      </w:r>
      <w:proofErr w:type="spellStart"/>
      <w:proofErr w:type="gramEnd"/>
      <w:r>
        <w:t>доп</w:t>
      </w:r>
      <w:proofErr w:type="spellEnd"/>
      <w:r>
        <w:t>) = (S1 x Н) + (S2 x (Н x 2)), где: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lastRenderedPageBreak/>
        <w:t>Р</w:t>
      </w:r>
      <w:proofErr w:type="gramStart"/>
      <w:r>
        <w:t>С(</w:t>
      </w:r>
      <w:proofErr w:type="spellStart"/>
      <w:proofErr w:type="gramEnd"/>
      <w:r>
        <w:t>доп</w:t>
      </w:r>
      <w:proofErr w:type="spellEnd"/>
      <w:r>
        <w:t>) - размер дополнительной субсидии конкретному ТОС;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Н - норматив средств субсидии, определяемый по формуле: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2192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>Б</w:t>
      </w:r>
      <w:proofErr w:type="gramStart"/>
      <w:r>
        <w:t>А(</w:t>
      </w:r>
      <w:proofErr w:type="spellStart"/>
      <w:proofErr w:type="gramEnd"/>
      <w:r>
        <w:t>доп</w:t>
      </w:r>
      <w:proofErr w:type="spellEnd"/>
      <w:r>
        <w:t>) - объем дополнительных бюджетных ассигнований на предоставление субсидии в текущем году;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6" w:name="P176"/>
      <w:bookmarkEnd w:id="16"/>
      <w:r>
        <w:t>2.12. МКУ "ЦП общественных инициатив":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 xml:space="preserve">2.12.1. в течение 3 рабочих дней с даты принятия постановления/распоряжения о предоставлении субсидии оповещает ТОС (в том числе посредством телефонной связи) о необходимости представления согласованной Администрацией района </w:t>
      </w:r>
      <w:hyperlink w:anchor="P355" w:tooltip="ЗАЯВКА">
        <w:r>
          <w:rPr>
            <w:color w:val="0000FF"/>
          </w:rPr>
          <w:t>Заявки</w:t>
        </w:r>
      </w:hyperlink>
      <w:r>
        <w:t xml:space="preserve"> на использование субсидии (далее - Заявка), исполненной по форме согласно приложению N 2 к настоящему Порядку и с соблюдением условий, предусмотренных </w:t>
      </w:r>
      <w:hyperlink w:anchor="P188" w:tooltip="2.15. Расходы на формирование вознаграждения активу ТОС, указанные в Заявке, не должны превышать 50% от предоставленного конкретному ТОС размера субсидии, а при увеличении в текущем финансовом году бюджетных ассигнований на соответствующие расходы не должны пр">
        <w:r>
          <w:rPr>
            <w:color w:val="0000FF"/>
          </w:rPr>
          <w:t>пунктом 2.15</w:t>
        </w:r>
      </w:hyperlink>
      <w:r>
        <w:t xml:space="preserve"> настоящего Порядка;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>2.12.2. в течение 11 рабочих дней, следующих за днем истечения срока, предусмотренного для оповещения ТОС о необходимости предоставления Заявок, осуществляет их прием;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2.12.3. в течение 1 рабочего дня, следующего за днем принятия Заявок, направляет их в Управление;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2.12.4. в течение 3 рабочих дней </w:t>
      </w:r>
      <w:proofErr w:type="gramStart"/>
      <w:r>
        <w:t>с даты принятия</w:t>
      </w:r>
      <w:proofErr w:type="gramEnd"/>
      <w:r>
        <w:t xml:space="preserve"> постановления/распоряжения об отказе в предоставлении субсидии оповещает об этом соответствующие ТОС;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>2.12.5. при увеличении в бюджете городского округа Тольятти средств на предоставление субсидии в текущем финансовом году в течение 3 рабочих дней с даты принятия постановления/распоряжения о предоставлении субсидии в отношении денежных средств, составляющих указанное увеличение, оповещает ТОС (в том числе посредством телефонной связи) о необходимости представления согласованной Администрацией района Заявки в части данных денежных средств.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bookmarkStart w:id="17" w:name="P182"/>
      <w:bookmarkEnd w:id="17"/>
      <w:r>
        <w:t xml:space="preserve">2.13. В течение 3 рабочих дней </w:t>
      </w:r>
      <w:proofErr w:type="gramStart"/>
      <w:r>
        <w:t>с даты оповещения</w:t>
      </w:r>
      <w:proofErr w:type="gramEnd"/>
      <w:r>
        <w:t xml:space="preserve"> МКУ "ЦП общественных инициатив" о необходимости представления Заявки ТОС направляет в Администрацию района Заявку, и Администрация района в течение 7 рабочих дней с даты обращения ТОС согласовывает (не согласовывает) ее.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В Заявку включаются расходы по направлениям расходов, на финансовое обеспечение которых предоставляется Субсидия, указанным в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пункте 2.2</w:t>
        </w:r>
      </w:hyperlink>
      <w:r>
        <w:t xml:space="preserve"> настоящего Порядка, как уже понесенные и оплаченные ТОС в текущем финансовом году, так и планируемые ТОС к несению и оплате в текущем финансовом году.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При увеличении в бюджете городского округа Тольятти средств на предоставление субсидии в текущем финансовом году ТОС представляет в МКУ "ЦП общественных инициатив" согласованные Администрацией района Заявки в части денежных средств, составляющих указанное увеличение. Согласование данных Заявок осуществляется в порядке, предусмотренном </w:t>
      </w:r>
      <w:hyperlink w:anchor="P182" w:tooltip="2.13. В течение 3 рабочих дней с даты оповещения МКУ &quot;ЦП общественных инициатив&quot; о необходимости представления Заявки ТОС направляет в Администрацию района Заявку, и Администрация района в течение 7 рабочих дней с даты обращения ТОС согласовывает (не согласовы">
        <w:r>
          <w:rPr>
            <w:color w:val="0000FF"/>
          </w:rPr>
          <w:t>абзацем первым</w:t>
        </w:r>
      </w:hyperlink>
      <w:r>
        <w:t xml:space="preserve"> настоящего пункта, их прием, направление из МКУ "ЦП общественных инициатив" в Управление осуществляется в </w:t>
      </w:r>
      <w:r>
        <w:lastRenderedPageBreak/>
        <w:t xml:space="preserve">порядке, предусмотренном для направления Заявок </w:t>
      </w:r>
      <w:hyperlink w:anchor="P176" w:tooltip="2.12. МКУ &quot;ЦП общественных инициатив&quot;: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2.14. Основанием для отказа в согласовании Администрацией района Заявки является: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2.14.1. несоответствие расходов, указанных в Заявке, направлениям расходов, на финансовое обеспечение которых предоставляется Субсидия, указанным в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2.14.2. несоответствие Заявки требованиям, указанным в </w:t>
      </w:r>
      <w:hyperlink w:anchor="P188" w:tooltip="2.15. Расходы на формирование вознаграждения активу ТОС, указанные в Заявке, не должны превышать 50% от предоставленного конкретному ТОС размера субсидии, а при увеличении в текущем финансовом году бюджетных ассигнований на соответствующие расходы не должны пр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8" w:name="P188"/>
      <w:bookmarkEnd w:id="18"/>
      <w:r>
        <w:t xml:space="preserve">2.15. </w:t>
      </w:r>
      <w:proofErr w:type="gramStart"/>
      <w:r>
        <w:t>Расходы на формирование вознаграждения активу ТОС, указанные в Заявке, не должны превышать 50% от предоставленного конкретному ТОС размера субсидии, а при увеличении в текущем финансовом году бюджетных ассигнований на соответствующие расходы не должны превышать 50% от предоставленного конкретному ТОС размера субсидии в части денежных средств, составляющих указанное увеличение.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 xml:space="preserve">Расходы, указанные в </w:t>
      </w:r>
      <w:hyperlink w:anchor="P103" w:tooltip="2.2.5. проведение мероприятий по месту жительства:">
        <w:r>
          <w:rPr>
            <w:color w:val="0000FF"/>
          </w:rPr>
          <w:t>подпунктах 2.2.5</w:t>
        </w:r>
      </w:hyperlink>
      <w:r>
        <w:t xml:space="preserve">, </w:t>
      </w:r>
      <w:hyperlink w:anchor="P107" w:tooltip="2.2.6. реализация инициатив и проектов участников ТОС:">
        <w:r>
          <w:rPr>
            <w:color w:val="0000FF"/>
          </w:rPr>
          <w:t>2.2.6 пункта 2.2</w:t>
        </w:r>
      </w:hyperlink>
      <w:r>
        <w:t xml:space="preserve"> настоящего Порядка, понесенные и оплаченные ТОС в текущем финансовом году до заключения соглашения о предоставлении субсидии, включаются в Заявку в случае, если ТОС осуществлялось уведомление Администрации района о дате, времени и месте проведения мероприятия по месту жительства, реализации инициативы, проекта (далее - мероприятие) в соответствии с </w:t>
      </w:r>
      <w:hyperlink w:anchor="P207" w:tooltip="2.25. Проведение мероприятий за счет средств бюджета городского округа Тольятти осуществляется при уведомлении Администрации района.">
        <w:r>
          <w:rPr>
            <w:color w:val="0000FF"/>
          </w:rPr>
          <w:t>пунктом 2.25</w:t>
        </w:r>
      </w:hyperlink>
      <w:r>
        <w:t xml:space="preserve"> настоящего Порядка.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>2.16. Наличие постановления/распоряжения о предоставлении субсидии и согласованной Администрацией района Заявки является основанием для заключения с ТОС, включенным в такое постановление/распоряжение и в отношении которого Администрацией района согласована Заявка, соглашения о предоставлении субсидии.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19" w:name="P191"/>
      <w:bookmarkEnd w:id="19"/>
      <w:r>
        <w:t xml:space="preserve">2.17. </w:t>
      </w:r>
      <w:proofErr w:type="gramStart"/>
      <w:r>
        <w:t xml:space="preserve">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</w:t>
      </w:r>
      <w:hyperlink r:id="rId50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пунктами 3</w:t>
        </w:r>
      </w:hyperlink>
      <w:r>
        <w:t xml:space="preserve"> и </w:t>
      </w:r>
      <w:hyperlink r:id="rId51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7 статьи 78</w:t>
        </w:r>
      </w:hyperlink>
      <w:r>
        <w:t xml:space="preserve">, </w:t>
      </w:r>
      <w:hyperlink r:id="rId52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пунктами 2</w:t>
        </w:r>
      </w:hyperlink>
      <w:r>
        <w:t xml:space="preserve"> и </w:t>
      </w:r>
      <w:hyperlink r:id="rId53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Федерации, установленной постановлением администрации городского округа Тольятти (далее - Соглашение, Типовая форма соглашения).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Соглашение подлежит заключению в течение 10 рабочих дней </w:t>
      </w:r>
      <w:proofErr w:type="gramStart"/>
      <w:r>
        <w:t>с даты поступления</w:t>
      </w:r>
      <w:proofErr w:type="gramEnd"/>
      <w:r>
        <w:t xml:space="preserve"> в Управление Заявки, согласованной Администрацией района, из МКУ "ЦП общественных инициатив".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2.18. </w:t>
      </w:r>
      <w:proofErr w:type="gramStart"/>
      <w:r>
        <w:t>В случае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2.19. </w:t>
      </w:r>
      <w:proofErr w:type="gramStart"/>
      <w:r>
        <w:t xml:space="preserve">Обязательными условиями предоставления субсидии является согласие ТОС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Поставщиками), на осуществление Управлением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54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55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269.2</w:t>
        </w:r>
        <w:proofErr w:type="gramEnd"/>
      </w:hyperlink>
      <w:r>
        <w:t xml:space="preserve"> Бюджетного кодекса Российской Федерации,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Порядком.</w:t>
      </w:r>
    </w:p>
    <w:p w:rsidR="009118DF" w:rsidRDefault="008A0904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Согласие ТОС на осуществление Управлением, органами муниципального (государственного) финансового контроля проверок соблюдения ими порядка и условий предоставления субсидии выражается путем подписания ТОС Соглашения. Лица, являющиеся Поставщиками, подтверждают свое согласие путем </w:t>
      </w:r>
      <w:r>
        <w:lastRenderedPageBreak/>
        <w:t>подписания договоров (соглашений), заключаемых в целях исполнения обязательств по Соглашению.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2.20.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Дополнительные соглашения к Соглашению, предусматривающие внесение в Соглашение изменений или расторжение Соглашения, заключаются в соответствии с формой, являющейся приложением к Типовой форме.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2.21. В случае отказа получателя субсидии от заключения Соглашения либо нарушения порядка заключения Соглашения ТОС признается уклонившимся от заключения Соглашения.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 xml:space="preserve">Управление в течение 10 календарных дней со дня истечения срока заключения договора, установленного </w:t>
      </w:r>
      <w:hyperlink w:anchor="P191" w:tooltip="2.17. 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">
        <w:r>
          <w:rPr>
            <w:color w:val="0000FF"/>
          </w:rPr>
          <w:t>пунктом 2.17</w:t>
        </w:r>
      </w:hyperlink>
      <w:r>
        <w:t xml:space="preserve"> настоящего Порядка, осуществляет перераспределение денежных средств и готовит проект постановления/распоряжения в части исключения данного ТОС и изменения размера субсидии остальным ТОС в пределах утвержденных лимитов бюджетных обязательств, доведенных до Управления на предоставление субсидий на соответствующий финансовый год.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С получателями субсидии заключается дополнительное соглашение к Соглашению в течение 10 рабочих дней </w:t>
      </w:r>
      <w:proofErr w:type="gramStart"/>
      <w:r>
        <w:t>с даты поступления</w:t>
      </w:r>
      <w:proofErr w:type="gramEnd"/>
      <w:r>
        <w:t xml:space="preserve"> в Управление скорректированной Заявки, согласованной Администрацией района, из МКУ "ЦП общественных инициатив".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2.22. </w:t>
      </w:r>
      <w:proofErr w:type="gramStart"/>
      <w:r>
        <w:t>При увеличении в бюджете городского округа Тольятти средств на предоставление субсидии в текущем финансовом году Управлением в течение 10 рабочих дней с даты вступления в силу соответствующих изменений в решение Думы городского округа Тольятти о бюджете городского округа Тольятти на текущий финансовый год и на плановый период обеспечивается подготовка проекта постановления/распоряжения о предоставлении субсидии в отношении денежных средств, составляющих</w:t>
      </w:r>
      <w:proofErr w:type="gramEnd"/>
      <w:r>
        <w:t xml:space="preserve"> указанное увеличение.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Предоставление субсидии в части денежных средств, составляющих указанное увеличение, осуществляется на основании дополнительного соглашения к Соглашению, заключенному по форме, являющейся приложением к Типовой форме соглашения.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Основанием заключения указанного дополнительного соглашения является постановление/распоряжение о предоставлении субсидии в отношении денежных средств, составляющих указанное увеличение, и согласованная Администрацией района Заявка в части данных денежных средств. Дополнительное соглашение к Соглашению заключается в течение 10 рабочих дней </w:t>
      </w:r>
      <w:proofErr w:type="gramStart"/>
      <w:r>
        <w:t>с даты поступления</w:t>
      </w:r>
      <w:proofErr w:type="gramEnd"/>
      <w:r>
        <w:t xml:space="preserve"> в Управление указанной Заявки из МКУ "ЦП общественных инициатив".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2.23. Перечисление субсидии осуществляется на расчетный счет, открытый получателю субсидии в кредитной организации, в сроки, установленные Соглашением.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2.24. Счет для перечисления субсидии определяется на основании справки кредитного учреждения о наличии расчетного счета у ТОС, предоставленной в соответствии с </w:t>
      </w:r>
      <w:hyperlink w:anchor="P118" w:tooltip="2.3.6. копия справки кредитного учреждения о наличии расчетного счета у ТОС;">
        <w:r>
          <w:rPr>
            <w:color w:val="0000FF"/>
          </w:rPr>
          <w:t>подпунктом 2.3.6 пункта 2.3</w:t>
        </w:r>
      </w:hyperlink>
      <w:r>
        <w:t xml:space="preserve">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0" w:name="P207"/>
      <w:bookmarkEnd w:id="20"/>
      <w:r>
        <w:t>2.25. Проведение мероприятий за счет средств бюджета городского округа Тольятти осуществляется при уведомлении Администрации района.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С целью уведомления о планируемых мероприятиях в соответствующем квартале ТОС в течение текущего года ежеквартально (до 10 числа первого месяца каждого квартала) представляется в Администрацию района соответствующая информация, исполненная в простой письменной форме.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ТОС мероприятий, проводимых за счет средств субсидии на территории района городского округа Тольятти, осуществляется Администрацией района согласно Положению об указанном органе администрации городского округа Тольятти.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lastRenderedPageBreak/>
        <w:t>2.26. В случае если после заключения Соглашения при реализации мероприятий у ТОС возникла потребность в уточнении расходов на проведение мероприятия, предусмотренных заявкой, или уточнении даты и места проведения мероприятия, количества лиц, в отношении которых будет проведено мероприятие, соответствующие значения заявки уточняются им.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Уточненная </w:t>
      </w:r>
      <w:hyperlink w:anchor="P355" w:tooltip="ЗАЯВКА">
        <w:r>
          <w:rPr>
            <w:color w:val="0000FF"/>
          </w:rPr>
          <w:t>Заявка</w:t>
        </w:r>
      </w:hyperlink>
      <w:r>
        <w:t>, исполненная по форме согласно приложению N 2 к настоящему Порядку, с отметкой "Уточненная" формируется для мероприятий, в которые вносятся изменения.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1" w:name="P212"/>
      <w:bookmarkEnd w:id="21"/>
      <w:r>
        <w:t xml:space="preserve">Уточненная Заявка, согласованная Администрацией района, направляется ТОС в Управление с мотивированным обоснованием причин изменения соответствующих значений не </w:t>
      </w:r>
      <w:proofErr w:type="gramStart"/>
      <w:r>
        <w:t>позднее</w:t>
      </w:r>
      <w:proofErr w:type="gramEnd"/>
      <w:r>
        <w:t xml:space="preserve"> чем за 15 рабочих дней до проведения мероприятия.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В случае если уточненная Заявка не соответствует направлениям расходов, установленным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пунктом 2.2</w:t>
        </w:r>
      </w:hyperlink>
      <w:r>
        <w:t xml:space="preserve"> настоящего Порядка, либо нарушает требования, установленные </w:t>
      </w:r>
      <w:hyperlink w:anchor="P212" w:tooltip="Уточненная Заявка, согласованная Администрацией района, направляется ТОС в Управление с мотивированным обоснованием причин изменения соответствующих значений не позднее чем за 15 рабочих дней до проведения мероприятия.">
        <w:r>
          <w:rPr>
            <w:color w:val="0000FF"/>
          </w:rPr>
          <w:t>абзацем третьим</w:t>
        </w:r>
      </w:hyperlink>
      <w:r>
        <w:t xml:space="preserve"> настоящего пункта, Управление в течение 10 рабочих дней письменно извещает получателя субсидии об отказе в согласовании уточненной Заявки.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2.27. Не использованные ТОС в текущем финансовом году остатки средств Субсидии подлежат возврату в бюджет городского округа Тольятти до 20 декабря текущего года.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2.28. 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получатель, путем проведения не менее 90% от количества мероприятий, предусмотренных планом работы получателя на текущий год, указанным в заявке.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  <w:outlineLvl w:val="1"/>
      </w:pPr>
      <w:bookmarkStart w:id="22" w:name="P217"/>
      <w:bookmarkEnd w:id="22"/>
      <w:r>
        <w:t>III. Требования к отчетности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>3.1. ТОС представляет в Управление ежеквартально до 15 числа месяца, следующего за отчетным кварталом, нарастающим итогом следующие отчеты: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а) отчет об осуществлении расходов, источником финансового обеспечения которых является Субсидия, по форме приложения 2 к Типовой форме соглашения с приложением заверенных копий документов, подтверждающих произведенные затраты по направлениям расходов, указанным в </w:t>
      </w:r>
      <w:hyperlink w:anchor="P95" w:tooltip="2.2. Направлениями расходов, на финансовое обеспечение которых предоставляется Субсидия, являются: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б) отчет о достижении результатов предоставления Субсидии и значений показателей, необходимых для достижения результатов предоставления Субсидии, по форме согласно приложению 1 к Типовой форме;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в) </w:t>
      </w:r>
      <w:hyperlink w:anchor="P523" w:tooltip="ПЕРЕЧЕНЬ">
        <w:r>
          <w:rPr>
            <w:color w:val="0000FF"/>
          </w:rPr>
          <w:t>перечень</w:t>
        </w:r>
      </w:hyperlink>
      <w:r>
        <w:t xml:space="preserve"> мероприятий, организованных за счет средств субсидии по форме согласно приложению N 3 к настоящему Порядку.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3.2. В целях подтверждения расходов, источником финансового обеспечения которых является субсидия, ТОС прилагает к отчету следующие документы: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>- заверенные председателем ТОС копии заключенных договоров (соглашений, контрактов), включая приложения к договорам (соглашениям, контрактам), подтверждающие сумму договора (соглашения, контракта);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>- заверенные председателем ТОС копии актов приемки выполненных работ, оказанных услуг, поставленного товара;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заверенные председателем ТОС копии платежных документов, в том числе подтверждающих расходы на вознаграждение актива ТОС;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gramStart"/>
      <w:r>
        <w:t xml:space="preserve">- заверенные председателем ТОС ведомости получателей подарков (призов), содержащие наименования полученных ими подарков (призов), фамилии, имена, отчества, адреса регистрации, номера телефонов, подписи получателей подарков (призов) (прилагаются в случае, если в рамках проведения </w:t>
      </w:r>
      <w:r>
        <w:lastRenderedPageBreak/>
        <w:t>мероприятия, предусмотренного Соглашением, предусмотрено вручение физическим лицам подарков, призов стоимостью свыше 300 рублей каждый);</w:t>
      </w:r>
      <w:proofErr w:type="gramEnd"/>
    </w:p>
    <w:p w:rsidR="009118DF" w:rsidRDefault="008A0904">
      <w:pPr>
        <w:pStyle w:val="ConsPlusNormal0"/>
        <w:spacing w:before="200"/>
        <w:ind w:firstLine="540"/>
        <w:jc w:val="both"/>
      </w:pPr>
      <w:r>
        <w:t>- заверенные председателем ТОС копии актов о списании расходного материала и/или постановке на баланс материальных ценностей.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3.3. Перечень мероприятий, организованных за счет средств субсидии, направляется ТОС в Администрацию района, на территории которого проводились мероприятия, на согласование с учетом срока его представления в Управление, установленного Соглашением.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В течение 7 рабочих дней </w:t>
      </w:r>
      <w:proofErr w:type="gramStart"/>
      <w:r>
        <w:t>с даты поступления</w:t>
      </w:r>
      <w:proofErr w:type="gramEnd"/>
      <w:r>
        <w:t xml:space="preserve"> от ТОС указанного Перечня уполномоченный представитель Администрации района согласовывает его либо отказывает в согласовании.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Основанием для отказа в согласовании Перечня является несоответствие указанных в нем мероприятий фактически проведенным мероприятиям, предусмотренным Соглашением.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118DF" w:rsidRDefault="008A0904">
      <w:pPr>
        <w:pStyle w:val="ConsPlusTitle0"/>
        <w:jc w:val="center"/>
      </w:pPr>
      <w:r>
        <w:t>порядка и условий предоставления субсидий и ответственности</w:t>
      </w:r>
    </w:p>
    <w:p w:rsidR="009118DF" w:rsidRDefault="008A0904">
      <w:pPr>
        <w:pStyle w:val="ConsPlusTitle0"/>
        <w:jc w:val="center"/>
      </w:pPr>
      <w:r>
        <w:t>за их нарушение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>4.1. Управлением и органами государственного (муниципального) финансового контроля осуществляются проверки ТОС и Поставщиков.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4.2. Проверка ТОС и Поставщиков органами государственного (муниципального) финансового контроля в соответствии со </w:t>
      </w:r>
      <w:hyperlink r:id="rId57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5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в установленном порядке.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4.3. Управлением осуществляется проверка соблюдения ТОС и Поставщиками порядка и условий предоставления субсидии, в том числе в части достижения результатов их предоставления.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4.4. Проверка соблюдения ТОС порядка и условий предоставления субсидий осуществляется Управлением по месту нахождения Управления на основании документов, предусмотренных </w:t>
      </w:r>
      <w:hyperlink w:anchor="P217" w:tooltip="III. Требования к отчетности">
        <w:r>
          <w:rPr>
            <w:color w:val="0000FF"/>
          </w:rPr>
          <w:t>разделом III</w:t>
        </w:r>
      </w:hyperlink>
      <w:r>
        <w:t xml:space="preserve"> настоящего Порядка, иных документов, представленных ТОС по запросу Управления в целях осуществления контроля, а также документов (информации), находящихся в распоряжении Управления.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4.5. ТОС обеспечивает: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- представление в Управление отчетов в соответствии с </w:t>
      </w:r>
      <w:hyperlink w:anchor="P217" w:tooltip="III. Требования к отчетности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достоверность представляемой информации;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соблюдение иных положений настоящего Порядка.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4.6. ТОС несет ответственность в соответствии с законодательством Российской Федерации за недостоверность представляемых данных, а также за использование субсидии по нецелевому назначению.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4.7. Проверка ТОС по месту нахождения ТОС осуществляется Управлением путем документального и фактического анализа операций, произведенных ТОС.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Проверки по месту нахождения ТОС осуществляются работниками Управления не реже одного раза в течение текущего финансового года.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4.8. При проверке по месту нахождения ТОС выявляются: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наличие приобретенных за счет средств субсидии материальных запасов (в том числе их соответствие документации, товарные накладные, счета-фактуры, акты на списание, платежные документы);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- отражение в бухгалтерском учете приобретенных за счет средств субсидии материальных запасов.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3" w:name="P251"/>
      <w:bookmarkEnd w:id="23"/>
      <w:r>
        <w:lastRenderedPageBreak/>
        <w:t>4.9.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</w:t>
      </w:r>
      <w:proofErr w:type="gramStart"/>
      <w:r>
        <w:t>е(</w:t>
      </w:r>
      <w:proofErr w:type="gramEnd"/>
      <w:r>
        <w:t>ах) нарушения ТОС порядка и условий предоставления субсидии, предусмотренных настоящим Порядком и Соглашением, в том числе указания в документах, представленных ТОС в соответствии с настоящим Порядком и (или) Соглашением, недостоверных сведений, Управление в течение 10 рабочих дней со дня выявления данног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факта(</w:t>
      </w:r>
      <w:proofErr w:type="spellStart"/>
      <w:r>
        <w:t>ов</w:t>
      </w:r>
      <w:proofErr w:type="spellEnd"/>
      <w:r>
        <w:t>) направляет ТОС в письменной форме требование об устранении выявленных нарушений с указанием таких фактов и сроков их устранения.</w:t>
      </w:r>
    </w:p>
    <w:p w:rsidR="009118DF" w:rsidRDefault="008A0904">
      <w:pPr>
        <w:pStyle w:val="ConsPlusNormal0"/>
        <w:jc w:val="both"/>
      </w:pPr>
      <w:r>
        <w:t xml:space="preserve">(в ред. </w:t>
      </w:r>
      <w:hyperlink r:id="rId59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01.12.2022 N 3077-п/1)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нарушений ТОС в срок не позднее 10 рабочих дней со дня истечения срока устранения выявленных нарушений направляется требование об обеспечении возврата субсидии в бюджет городского округа Тольятти в соответствующей части.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>4.10. В случае выявления нарушения соблюдения ТОС направлений расходов, на финансовое обеспечение которых предоставлена Субсидия, предусмотренных настоящим Порядком и Соглашением, субсидия возвращается в части выявленных нарушений.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4" w:name="P255"/>
      <w:bookmarkEnd w:id="24"/>
      <w:r>
        <w:t>4.11. В случае выявления нарушения ТОС иных требований порядка и условий предоставления Субсидии, предусмотренных настоящим Порядком, Управление в течение 10 рабочих дней со дня выявления такого случая направляет ТОС письменное требование о возврате в бюджет городского округа Тольятти субсидии в полном объеме.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4.12. Получатель субсидии в течение 20 рабочих дней со дня получения требования, указанного в </w:t>
      </w:r>
      <w:hyperlink w:anchor="P255" w:tooltip="4.11. В случае выявления нарушения ТОС иных требований порядка и условий предоставления Субсидии, предусмотренных настоящим Порядком, Управление в течение 10 рабочих дней со дня выявления такого случая направляет ТОС письменное требование о возврате в бюджет г">
        <w:r>
          <w:rPr>
            <w:color w:val="0000FF"/>
          </w:rPr>
          <w:t>пункте 4.11</w:t>
        </w:r>
      </w:hyperlink>
      <w:r>
        <w:t xml:space="preserve"> настоящего Порядка, возвращает в бюджет городского округа Тольятти Субсидию в полном объеме.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25" w:name="P257"/>
      <w:bookmarkEnd w:id="25"/>
      <w:r>
        <w:t>4.13.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котором была предоставлена субсидия.</w:t>
      </w:r>
    </w:p>
    <w:p w:rsidR="009118DF" w:rsidRDefault="008A0904">
      <w:pPr>
        <w:pStyle w:val="ConsPlusNormal0"/>
        <w:spacing w:before="200"/>
        <w:ind w:firstLine="540"/>
        <w:jc w:val="both"/>
      </w:pPr>
      <w:r>
        <w:t xml:space="preserve">4.14. В случае невозврата Субсидии ТОС в соответствии с </w:t>
      </w:r>
      <w:hyperlink w:anchor="P251" w:tooltip="4.9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е(ах) нарушения ТОС порядка и условий предоставления субсидии, предусмотр">
        <w:r>
          <w:rPr>
            <w:color w:val="0000FF"/>
          </w:rPr>
          <w:t>пунктами 4.9</w:t>
        </w:r>
      </w:hyperlink>
      <w:r>
        <w:t xml:space="preserve"> - </w:t>
      </w:r>
      <w:hyperlink w:anchor="P257" w:tooltip="4.13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ом была предоставлена субсидия.">
        <w:r>
          <w:rPr>
            <w:color w:val="0000FF"/>
          </w:rPr>
          <w:t>4.13</w:t>
        </w:r>
      </w:hyperlink>
      <w:r>
        <w:t xml:space="preserve"> настоящего Порядка она подлежит взысканию в порядке, установленном действующим законодательством.</w:t>
      </w: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8A0904" w:rsidRDefault="008A0904">
      <w:pPr>
        <w:rPr>
          <w:rFonts w:ascii="Arial" w:hAnsi="Arial" w:cs="Arial"/>
          <w:sz w:val="20"/>
        </w:rPr>
      </w:pPr>
      <w:r>
        <w:br w:type="page"/>
      </w:r>
    </w:p>
    <w:p w:rsidR="009118DF" w:rsidRDefault="008A0904">
      <w:pPr>
        <w:pStyle w:val="ConsPlusNormal0"/>
        <w:jc w:val="right"/>
        <w:outlineLvl w:val="1"/>
      </w:pPr>
      <w:r>
        <w:lastRenderedPageBreak/>
        <w:t>Приложение N 1</w:t>
      </w:r>
    </w:p>
    <w:p w:rsidR="009118DF" w:rsidRDefault="008A0904">
      <w:pPr>
        <w:pStyle w:val="ConsPlusNormal0"/>
        <w:jc w:val="right"/>
      </w:pPr>
      <w:r>
        <w:t>к Порядку</w:t>
      </w:r>
    </w:p>
    <w:p w:rsidR="009118DF" w:rsidRDefault="008A0904">
      <w:pPr>
        <w:pStyle w:val="ConsPlusNormal0"/>
        <w:jc w:val="right"/>
      </w:pPr>
      <w:r>
        <w:t>определения объема и предоставления</w:t>
      </w:r>
    </w:p>
    <w:p w:rsidR="009118DF" w:rsidRDefault="008A0904">
      <w:pPr>
        <w:pStyle w:val="ConsPlusNormal0"/>
        <w:jc w:val="right"/>
      </w:pPr>
      <w:r>
        <w:t>субсидий некоммерческим организациям,</w:t>
      </w:r>
    </w:p>
    <w:p w:rsidR="009118DF" w:rsidRDefault="008A0904">
      <w:pPr>
        <w:pStyle w:val="ConsPlusNormal0"/>
        <w:jc w:val="right"/>
      </w:pPr>
      <w:proofErr w:type="gramStart"/>
      <w:r>
        <w:t>не являющимся государственными (муниципальными)</w:t>
      </w:r>
      <w:proofErr w:type="gramEnd"/>
    </w:p>
    <w:p w:rsidR="009118DF" w:rsidRDefault="008A0904">
      <w:pPr>
        <w:pStyle w:val="ConsPlusNormal0"/>
        <w:jc w:val="right"/>
      </w:pPr>
      <w:r>
        <w:t>учреждениями, на оказание содействия</w:t>
      </w:r>
    </w:p>
    <w:p w:rsidR="009118DF" w:rsidRDefault="008A0904">
      <w:pPr>
        <w:pStyle w:val="ConsPlusNormal0"/>
        <w:jc w:val="right"/>
      </w:pPr>
      <w:r>
        <w:t xml:space="preserve">в осуществлении и развитии </w:t>
      </w:r>
      <w:proofErr w:type="gramStart"/>
      <w:r>
        <w:t>территориального</w:t>
      </w:r>
      <w:proofErr w:type="gramEnd"/>
    </w:p>
    <w:p w:rsidR="009118DF" w:rsidRDefault="008A0904">
      <w:pPr>
        <w:pStyle w:val="ConsPlusNormal0"/>
        <w:jc w:val="right"/>
      </w:pPr>
      <w:r>
        <w:t>общественного самоуправления на территории</w:t>
      </w:r>
    </w:p>
    <w:p w:rsidR="009118DF" w:rsidRDefault="008A0904">
      <w:pPr>
        <w:pStyle w:val="ConsPlusNormal0"/>
        <w:jc w:val="right"/>
      </w:pPr>
      <w:r>
        <w:t>городского округа Тольятти</w:t>
      </w:r>
    </w:p>
    <w:p w:rsidR="009118DF" w:rsidRDefault="009118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118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8DF" w:rsidRDefault="008A090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области от 01.12.2022 N 3077-п/1)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589"/>
        <w:gridCol w:w="930"/>
        <w:gridCol w:w="1965"/>
        <w:gridCol w:w="390"/>
        <w:gridCol w:w="1365"/>
        <w:gridCol w:w="1951"/>
      </w:tblGrid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bookmarkStart w:id="26" w:name="P277"/>
            <w:bookmarkEnd w:id="26"/>
            <w:r>
              <w:t>ЗАЯВЛЕНИЕ</w:t>
            </w:r>
          </w:p>
          <w:p w:rsidR="009118DF" w:rsidRDefault="008A0904">
            <w:pPr>
              <w:pStyle w:val="ConsPlusNormal0"/>
              <w:jc w:val="center"/>
            </w:pPr>
            <w:r>
              <w:t>ОБ ОКАЗАНИИ ФИНАНСОВОЙ ПОДДЕРЖКИ</w:t>
            </w:r>
          </w:p>
          <w:p w:rsidR="009118DF" w:rsidRDefault="008A0904">
            <w:pPr>
              <w:pStyle w:val="ConsPlusNormal0"/>
              <w:jc w:val="center"/>
            </w:pPr>
            <w:r>
              <w:t>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8DF" w:rsidRDefault="008A0904">
            <w:pPr>
              <w:pStyle w:val="ConsPlusNormal0"/>
              <w:jc w:val="both"/>
            </w:pPr>
            <w:r>
              <w:t>Регистрационный номер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540"/>
              <w:jc w:val="both"/>
            </w:pPr>
            <w:r>
              <w:t>Заявитель: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территориального общественного самоуправления) (далее - ТОС)</w:t>
            </w:r>
          </w:p>
        </w:tc>
      </w:tr>
      <w:tr w:rsidR="009118DF"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Юридический адрес ТОС: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Фактический адрес места нахождения ТОС: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 xml:space="preserve">(заполняется в случае, если фактический адрес не соответствует </w:t>
            </w:r>
            <w:proofErr w:type="gramStart"/>
            <w:r>
              <w:t>юридическому</w:t>
            </w:r>
            <w:proofErr w:type="gramEnd"/>
            <w:r>
              <w:t>)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ПРОШУ предоставить субсидию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по направлениям расходов:</w:t>
            </w: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1)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2)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3)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4)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5)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lastRenderedPageBreak/>
              <w:t>6)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Настоящим заявлением подтверждаю:</w:t>
            </w:r>
          </w:p>
          <w:p w:rsidR="009118DF" w:rsidRDefault="008A0904">
            <w:pPr>
              <w:pStyle w:val="ConsPlusNormal0"/>
              <w:ind w:firstLine="283"/>
              <w:jc w:val="both"/>
            </w:pPr>
            <w:r>
              <w:t>- 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118DF" w:rsidRDefault="008A0904">
            <w:pPr>
              <w:pStyle w:val="ConsPlusNormal0"/>
              <w:ind w:firstLine="283"/>
              <w:jc w:val="both"/>
            </w:pPr>
            <w:r>
              <w:t xml:space="preserve">- у ТОС отсутствует просроченная задолженность по возврату в бюджет городского округа Тольятти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настоящим Порядком;</w:t>
            </w:r>
          </w:p>
          <w:p w:rsidR="009118DF" w:rsidRDefault="008A0904">
            <w:pPr>
              <w:pStyle w:val="ConsPlusNormal0"/>
              <w:ind w:firstLine="283"/>
              <w:jc w:val="both"/>
            </w:pPr>
            <w:r>
              <w:t xml:space="preserve">- ТОС не находится в процессе реорганизации (за исключением реорганизации в форме присоединения к </w:t>
            </w:r>
            <w:proofErr w:type="gramStart"/>
            <w:r>
              <w:t>другому</w:t>
            </w:r>
            <w:proofErr w:type="gramEnd"/>
            <w:r>
              <w:t xml:space="preserve"> ТОС), ликвидации, в отношении ТОС не введена процедура банкротства, деятельность ТОС не приостановлена в порядке, предусмотренном законодательством Российской Федерации;</w:t>
            </w:r>
          </w:p>
          <w:p w:rsidR="009118DF" w:rsidRDefault="008A0904">
            <w:pPr>
              <w:pStyle w:val="ConsPlusNormal0"/>
              <w:ind w:firstLine="283"/>
              <w:jc w:val="both"/>
            </w:pPr>
            <w:proofErr w:type="gramStart"/>
            <w:r>
              <w:t>- ТОС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>
              <w:t xml:space="preserve"> превышает 50 процентов;</w:t>
            </w:r>
          </w:p>
          <w:p w:rsidR="009118DF" w:rsidRDefault="008A0904">
            <w:pPr>
              <w:pStyle w:val="ConsPlusNormal0"/>
              <w:ind w:firstLine="283"/>
              <w:jc w:val="both"/>
            </w:pPr>
            <w:r>
              <w:t>- ТОС не получает в текущем году средства из бюджета городского округа Тольятти на основании иных муниципальных правовых актов на цели, установленные настоящим Порядком.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несет установленную действующим законодательством Российской Федерации ответственность за достоверность представленных сведений.</w:t>
            </w:r>
          </w:p>
        </w:tc>
      </w:tr>
      <w:tr w:rsidR="009118DF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Председатель ТОС: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М.П.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Приложения:</w:t>
            </w: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1.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на ___ л. в 1 экз.</w:t>
            </w: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2.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на ___ л. в 1 экз.</w:t>
            </w:r>
          </w:p>
        </w:tc>
      </w:tr>
      <w:tr w:rsidR="009118D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3.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на ___ л. в 1 экз.</w:t>
            </w:r>
          </w:p>
        </w:tc>
      </w:tr>
      <w:tr w:rsidR="009118DF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</w:tbl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8D50EF" w:rsidRDefault="008D50EF">
      <w:pPr>
        <w:pStyle w:val="ConsPlusNormal0"/>
        <w:jc w:val="both"/>
        <w:sectPr w:rsidR="008D50EF">
          <w:headerReference w:type="default" r:id="rId61"/>
          <w:footerReference w:type="default" r:id="rId62"/>
          <w:headerReference w:type="first" r:id="rId63"/>
          <w:footerReference w:type="first" r:id="rId64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  <w:outlineLvl w:val="1"/>
      </w:pPr>
      <w:r>
        <w:t>Приложение N 2</w:t>
      </w:r>
    </w:p>
    <w:p w:rsidR="009118DF" w:rsidRDefault="008A0904">
      <w:pPr>
        <w:pStyle w:val="ConsPlusNormal0"/>
        <w:jc w:val="right"/>
      </w:pPr>
      <w:r>
        <w:t>к Порядку</w:t>
      </w:r>
    </w:p>
    <w:p w:rsidR="009118DF" w:rsidRDefault="008A0904">
      <w:pPr>
        <w:pStyle w:val="ConsPlusNormal0"/>
        <w:jc w:val="right"/>
      </w:pPr>
      <w:r>
        <w:t>определения объема и предоставления</w:t>
      </w:r>
    </w:p>
    <w:p w:rsidR="009118DF" w:rsidRDefault="008A0904">
      <w:pPr>
        <w:pStyle w:val="ConsPlusNormal0"/>
        <w:jc w:val="right"/>
      </w:pPr>
      <w:r>
        <w:t>субсидий некоммерческим организациям,</w:t>
      </w:r>
    </w:p>
    <w:p w:rsidR="009118DF" w:rsidRDefault="008A0904">
      <w:pPr>
        <w:pStyle w:val="ConsPlusNormal0"/>
        <w:jc w:val="right"/>
      </w:pPr>
      <w:proofErr w:type="gramStart"/>
      <w:r>
        <w:t>не являющимся государственными (муниципальными)</w:t>
      </w:r>
      <w:proofErr w:type="gramEnd"/>
    </w:p>
    <w:p w:rsidR="009118DF" w:rsidRDefault="008A0904">
      <w:pPr>
        <w:pStyle w:val="ConsPlusNormal0"/>
        <w:jc w:val="right"/>
      </w:pPr>
      <w:r>
        <w:t>учреждениями, на оказание содействия</w:t>
      </w:r>
    </w:p>
    <w:p w:rsidR="009118DF" w:rsidRDefault="008A0904">
      <w:pPr>
        <w:pStyle w:val="ConsPlusNormal0"/>
        <w:jc w:val="right"/>
      </w:pPr>
      <w:r>
        <w:t xml:space="preserve">в осуществлении и развитии </w:t>
      </w:r>
      <w:proofErr w:type="gramStart"/>
      <w:r>
        <w:t>территориального</w:t>
      </w:r>
      <w:proofErr w:type="gramEnd"/>
    </w:p>
    <w:p w:rsidR="009118DF" w:rsidRDefault="008A0904">
      <w:pPr>
        <w:pStyle w:val="ConsPlusNormal0"/>
        <w:jc w:val="right"/>
      </w:pPr>
      <w:r>
        <w:t>общественного самоуправления на территории</w:t>
      </w:r>
    </w:p>
    <w:p w:rsidR="009118DF" w:rsidRDefault="008A0904">
      <w:pPr>
        <w:pStyle w:val="ConsPlusNormal0"/>
        <w:jc w:val="right"/>
      </w:pPr>
      <w:r>
        <w:t>городского округа Тольятти</w:t>
      </w:r>
    </w:p>
    <w:p w:rsidR="009118DF" w:rsidRDefault="009118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9118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8DF" w:rsidRDefault="008A090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9118DF" w:rsidRDefault="008A0904">
            <w:pPr>
              <w:pStyle w:val="ConsPlusNormal0"/>
              <w:jc w:val="center"/>
            </w:pPr>
            <w:r>
              <w:rPr>
                <w:color w:val="392C69"/>
              </w:rPr>
              <w:t>области от 01.12.2022 N 3077-п/1)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9"/>
        <w:gridCol w:w="1361"/>
        <w:gridCol w:w="1871"/>
        <w:gridCol w:w="1587"/>
        <w:gridCol w:w="5216"/>
      </w:tblGrid>
      <w:tr w:rsidR="009118DF">
        <w:tc>
          <w:tcPr>
            <w:tcW w:w="1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bookmarkStart w:id="27" w:name="P355"/>
            <w:bookmarkStart w:id="28" w:name="_GoBack"/>
            <w:bookmarkEnd w:id="27"/>
            <w:bookmarkEnd w:id="28"/>
            <w:r>
              <w:t>ЗАЯВКА</w:t>
            </w:r>
          </w:p>
          <w:p w:rsidR="009118DF" w:rsidRDefault="008A0904">
            <w:pPr>
              <w:pStyle w:val="ConsPlusNormal0"/>
              <w:jc w:val="center"/>
            </w:pPr>
            <w:r>
              <w:t>на использование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9118DF">
        <w:tc>
          <w:tcPr>
            <w:tcW w:w="11684" w:type="dxa"/>
            <w:gridSpan w:val="5"/>
            <w:tcBorders>
              <w:top w:val="nil"/>
              <w:left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10" w:type="dxa"/>
            <w:gridSpan w:val="2"/>
            <w:vMerge w:val="restart"/>
          </w:tcPr>
          <w:p w:rsidR="009118DF" w:rsidRDefault="008A0904">
            <w:pPr>
              <w:pStyle w:val="ConsPlusNormal0"/>
            </w:pPr>
            <w:r>
              <w:t>Регистрационный номер</w:t>
            </w:r>
          </w:p>
        </w:tc>
        <w:tc>
          <w:tcPr>
            <w:tcW w:w="187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587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216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10" w:type="dxa"/>
            <w:gridSpan w:val="2"/>
            <w:vMerge/>
          </w:tcPr>
          <w:p w:rsidR="009118DF" w:rsidRDefault="009118DF">
            <w:pPr>
              <w:pStyle w:val="ConsPlusNormal0"/>
            </w:pPr>
          </w:p>
        </w:tc>
        <w:tc>
          <w:tcPr>
            <w:tcW w:w="1871" w:type="dxa"/>
          </w:tcPr>
          <w:p w:rsidR="009118DF" w:rsidRDefault="008A0904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1587" w:type="dxa"/>
          </w:tcPr>
          <w:p w:rsidR="009118DF" w:rsidRDefault="008A0904">
            <w:pPr>
              <w:pStyle w:val="ConsPlusNormal0"/>
              <w:jc w:val="center"/>
            </w:pPr>
            <w:r>
              <w:t>(время)</w:t>
            </w:r>
          </w:p>
        </w:tc>
        <w:tc>
          <w:tcPr>
            <w:tcW w:w="5216" w:type="dxa"/>
          </w:tcPr>
          <w:p w:rsidR="009118DF" w:rsidRDefault="008A0904">
            <w:pPr>
              <w:pStyle w:val="ConsPlusNormal0"/>
              <w:jc w:val="center"/>
            </w:pPr>
            <w:r>
              <w:t>(номер)</w:t>
            </w:r>
          </w:p>
        </w:tc>
      </w:tr>
      <w:tr w:rsidR="009118DF">
        <w:tc>
          <w:tcPr>
            <w:tcW w:w="11684" w:type="dxa"/>
            <w:gridSpan w:val="5"/>
            <w:tcBorders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insideV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1. Заявитель</w:t>
            </w:r>
          </w:p>
        </w:tc>
        <w:tc>
          <w:tcPr>
            <w:tcW w:w="10035" w:type="dxa"/>
            <w:gridSpan w:val="4"/>
            <w:tcBorders>
              <w:top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insideV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0035" w:type="dxa"/>
            <w:gridSpan w:val="4"/>
            <w:tcBorders>
              <w:bottom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9118DF">
        <w:tc>
          <w:tcPr>
            <w:tcW w:w="1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2. Направления расходов:</w:t>
            </w: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1701"/>
        <w:gridCol w:w="1701"/>
        <w:gridCol w:w="1701"/>
        <w:gridCol w:w="1644"/>
        <w:gridCol w:w="1644"/>
      </w:tblGrid>
      <w:tr w:rsidR="009118DF">
        <w:tc>
          <w:tcPr>
            <w:tcW w:w="567" w:type="dxa"/>
          </w:tcPr>
          <w:p w:rsidR="009118DF" w:rsidRDefault="008A09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6" w:type="dxa"/>
          </w:tcPr>
          <w:p w:rsidR="009118DF" w:rsidRDefault="008A0904">
            <w:pPr>
              <w:pStyle w:val="ConsPlusNormal0"/>
              <w:jc w:val="center"/>
            </w:pPr>
            <w:r>
              <w:t xml:space="preserve">Наименование направлений расходов, на </w:t>
            </w:r>
            <w:r>
              <w:lastRenderedPageBreak/>
              <w:t>финансовое обеспечение которых предоставляется Субсидия</w:t>
            </w:r>
          </w:p>
        </w:tc>
        <w:tc>
          <w:tcPr>
            <w:tcW w:w="1701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9118DF" w:rsidRDefault="008A0904">
            <w:pPr>
              <w:pStyle w:val="ConsPlusNormal0"/>
              <w:jc w:val="center"/>
            </w:pPr>
            <w:r>
              <w:t xml:space="preserve">Дата проведения </w:t>
            </w:r>
            <w:r>
              <w:lastRenderedPageBreak/>
              <w:t>мероприятия</w:t>
            </w:r>
          </w:p>
        </w:tc>
        <w:tc>
          <w:tcPr>
            <w:tcW w:w="1701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 xml:space="preserve">Место проведения </w:t>
            </w:r>
            <w:r>
              <w:lastRenderedPageBreak/>
              <w:t>мероприятия</w:t>
            </w:r>
          </w:p>
        </w:tc>
        <w:tc>
          <w:tcPr>
            <w:tcW w:w="1644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 xml:space="preserve">Количество лиц, в </w:t>
            </w:r>
            <w:r>
              <w:lastRenderedPageBreak/>
              <w:t>отношении которых будет проведено мероприятие</w:t>
            </w:r>
          </w:p>
        </w:tc>
        <w:tc>
          <w:tcPr>
            <w:tcW w:w="1644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 xml:space="preserve">Иные организаторы </w:t>
            </w:r>
            <w:r>
              <w:lastRenderedPageBreak/>
              <w:t>мероприятия</w:t>
            </w:r>
          </w:p>
        </w:tc>
      </w:tr>
      <w:tr w:rsidR="009118DF">
        <w:tc>
          <w:tcPr>
            <w:tcW w:w="567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2756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67" w:type="dxa"/>
          </w:tcPr>
          <w:p w:rsidR="009118DF" w:rsidRDefault="008A090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67" w:type="dxa"/>
          </w:tcPr>
          <w:p w:rsidR="009118DF" w:rsidRDefault="008A090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56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67" w:type="dxa"/>
          </w:tcPr>
          <w:p w:rsidR="009118DF" w:rsidRDefault="008A0904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70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4" w:type="dxa"/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272"/>
        <w:gridCol w:w="5443"/>
      </w:tblGrid>
      <w:tr w:rsidR="009118DF">
        <w:tc>
          <w:tcPr>
            <w:tcW w:w="11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3. Смета расходов субсидии некоммерческой организации, не являющейся государственным (муниципальным) учреждением,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9118DF">
        <w:tc>
          <w:tcPr>
            <w:tcW w:w="11679" w:type="dxa"/>
            <w:gridSpan w:val="3"/>
            <w:tcBorders>
              <w:top w:val="nil"/>
              <w:left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9118DF" w:rsidRDefault="008A0904">
            <w:pPr>
              <w:pStyle w:val="ConsPlusNormal0"/>
              <w:jc w:val="center"/>
            </w:pPr>
            <w:r>
              <w:t>Наименование расходов</w:t>
            </w:r>
          </w:p>
        </w:tc>
        <w:tc>
          <w:tcPr>
            <w:tcW w:w="5443" w:type="dxa"/>
          </w:tcPr>
          <w:p w:rsidR="009118DF" w:rsidRDefault="008A0904">
            <w:pPr>
              <w:pStyle w:val="ConsPlusNormal0"/>
              <w:jc w:val="center"/>
            </w:pPr>
            <w:r>
              <w:t>Размер расходов, руб.</w:t>
            </w: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Вознаграждение активу ТОС, всего: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Закупка работ, услуг, всего: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из них: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Закупка непроизводственных активов, нематериальных активов, нематериальных запасов и основных средств, всего: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из них: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>...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Иные выплаты, всего: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272" w:type="dxa"/>
          </w:tcPr>
          <w:p w:rsidR="009118DF" w:rsidRDefault="008A0904">
            <w:pPr>
              <w:pStyle w:val="ConsPlusNormal0"/>
            </w:pPr>
            <w:r>
              <w:t>из них: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9118DF" w:rsidRDefault="008A0904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5272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36" w:type="dxa"/>
            <w:gridSpan w:val="2"/>
          </w:tcPr>
          <w:p w:rsidR="009118DF" w:rsidRDefault="008A0904">
            <w:pPr>
              <w:pStyle w:val="ConsPlusNormal0"/>
            </w:pPr>
            <w:r>
              <w:t>Итого расходов: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36" w:type="dxa"/>
            <w:gridSpan w:val="2"/>
          </w:tcPr>
          <w:p w:rsidR="009118DF" w:rsidRDefault="008A0904">
            <w:pPr>
              <w:pStyle w:val="ConsPlusNormal0"/>
            </w:pPr>
            <w:r>
              <w:t>Размер субсидии:</w:t>
            </w:r>
          </w:p>
        </w:tc>
        <w:tc>
          <w:tcPr>
            <w:tcW w:w="5443" w:type="dxa"/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9"/>
        <w:gridCol w:w="540"/>
        <w:gridCol w:w="405"/>
        <w:gridCol w:w="1740"/>
        <w:gridCol w:w="345"/>
        <w:gridCol w:w="976"/>
        <w:gridCol w:w="825"/>
        <w:gridCol w:w="375"/>
        <w:gridCol w:w="5386"/>
      </w:tblGrid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4. Количество лиц, зарегистрированных по месту жительства (пребывания) в границах соответствующей территории _______________ чел.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5. Адреса:</w:t>
            </w:r>
          </w:p>
        </w:tc>
      </w:tr>
      <w:tr w:rsidR="009118DF"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юридический</w:t>
            </w:r>
          </w:p>
        </w:tc>
        <w:tc>
          <w:tcPr>
            <w:tcW w:w="9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фактический</w:t>
            </w:r>
          </w:p>
        </w:tc>
        <w:tc>
          <w:tcPr>
            <w:tcW w:w="9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тел./факс</w:t>
            </w:r>
          </w:p>
        </w:tc>
        <w:tc>
          <w:tcPr>
            <w:tcW w:w="10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0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6. Руководитель (должность, Ф.И.О., контактные телефоны)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Бухгалтер (Ф.И.О., контактные телефоны) (указывается при наличии)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7. Банковские реквизиты:</w:t>
            </w:r>
          </w:p>
        </w:tc>
      </w:tr>
      <w:tr w:rsidR="009118DF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Наименование и адрес кредитной организации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Рублевый расчетный счет некоммерческой организации-заявителя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К/с</w:t>
            </w:r>
          </w:p>
        </w:tc>
        <w:tc>
          <w:tcPr>
            <w:tcW w:w="10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lastRenderedPageBreak/>
              <w:t>БИК</w:t>
            </w:r>
          </w:p>
        </w:tc>
        <w:tc>
          <w:tcPr>
            <w:tcW w:w="10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Наименование некоммерческой организации-заявителя (как в платежных документах)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ind w:firstLine="283"/>
              <w:jc w:val="both"/>
            </w:pPr>
            <w:r>
              <w:t>ИНН некоммерческой организации-заявителя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3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должности)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М.П.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СОГЛАСОВАНО: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Заместитель главы городского округа Тольятти - глава администрации ___________________ района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М.П.</w:t>
            </w:r>
          </w:p>
        </w:tc>
      </w:tr>
    </w:tbl>
    <w:p w:rsidR="009118DF" w:rsidRDefault="009118DF">
      <w:pPr>
        <w:pStyle w:val="ConsPlusNormal0"/>
        <w:sectPr w:rsidR="009118DF">
          <w:headerReference w:type="default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  <w:outlineLvl w:val="1"/>
      </w:pPr>
      <w:r>
        <w:t>Приложение N 3</w:t>
      </w:r>
    </w:p>
    <w:p w:rsidR="009118DF" w:rsidRDefault="008A0904">
      <w:pPr>
        <w:pStyle w:val="ConsPlusNormal0"/>
        <w:jc w:val="right"/>
      </w:pPr>
      <w:r>
        <w:t>к Порядку</w:t>
      </w:r>
    </w:p>
    <w:p w:rsidR="009118DF" w:rsidRDefault="008A0904">
      <w:pPr>
        <w:pStyle w:val="ConsPlusNormal0"/>
        <w:jc w:val="right"/>
      </w:pPr>
      <w:r>
        <w:t>определения объема и предоставления</w:t>
      </w:r>
    </w:p>
    <w:p w:rsidR="009118DF" w:rsidRDefault="008A0904">
      <w:pPr>
        <w:pStyle w:val="ConsPlusNormal0"/>
        <w:jc w:val="right"/>
      </w:pPr>
      <w:r>
        <w:t>субсидий некоммерческим организациям,</w:t>
      </w:r>
    </w:p>
    <w:p w:rsidR="009118DF" w:rsidRDefault="008A0904">
      <w:pPr>
        <w:pStyle w:val="ConsPlusNormal0"/>
        <w:jc w:val="right"/>
      </w:pPr>
      <w:proofErr w:type="gramStart"/>
      <w:r>
        <w:t>не являющимся государственными (муниципальными)</w:t>
      </w:r>
      <w:proofErr w:type="gramEnd"/>
    </w:p>
    <w:p w:rsidR="009118DF" w:rsidRDefault="008A0904">
      <w:pPr>
        <w:pStyle w:val="ConsPlusNormal0"/>
        <w:jc w:val="right"/>
      </w:pPr>
      <w:r>
        <w:t>учреждениями, на оказание содействия</w:t>
      </w:r>
    </w:p>
    <w:p w:rsidR="009118DF" w:rsidRDefault="008A0904">
      <w:pPr>
        <w:pStyle w:val="ConsPlusNormal0"/>
        <w:jc w:val="right"/>
      </w:pPr>
      <w:r>
        <w:t xml:space="preserve">в осуществлении и развитии </w:t>
      </w:r>
      <w:proofErr w:type="gramStart"/>
      <w:r>
        <w:t>территориального</w:t>
      </w:r>
      <w:proofErr w:type="gramEnd"/>
    </w:p>
    <w:p w:rsidR="009118DF" w:rsidRDefault="008A0904">
      <w:pPr>
        <w:pStyle w:val="ConsPlusNormal0"/>
        <w:jc w:val="right"/>
      </w:pPr>
      <w:r>
        <w:t>общественного самоуправления на территории</w:t>
      </w:r>
    </w:p>
    <w:p w:rsidR="009118DF" w:rsidRDefault="008A0904">
      <w:pPr>
        <w:pStyle w:val="ConsPlusNormal0"/>
        <w:jc w:val="right"/>
      </w:pPr>
      <w:r>
        <w:t>городского округа Тольятти</w:t>
      </w:r>
    </w:p>
    <w:p w:rsidR="009118DF" w:rsidRDefault="009118DF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643"/>
        <w:gridCol w:w="1643"/>
        <w:gridCol w:w="1587"/>
        <w:gridCol w:w="2665"/>
      </w:tblGrid>
      <w:tr w:rsidR="009118DF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bookmarkStart w:id="29" w:name="P523"/>
            <w:bookmarkEnd w:id="29"/>
            <w:r>
              <w:t>ПЕРЕЧЕНЬ</w:t>
            </w:r>
          </w:p>
          <w:p w:rsidR="009118DF" w:rsidRDefault="008A0904">
            <w:pPr>
              <w:pStyle w:val="ConsPlusNormal0"/>
              <w:jc w:val="center"/>
            </w:pPr>
            <w:r>
              <w:t>мероприятий, организованных за счет средств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9118DF">
        <w:tc>
          <w:tcPr>
            <w:tcW w:w="10373" w:type="dxa"/>
            <w:gridSpan w:val="6"/>
            <w:tcBorders>
              <w:top w:val="nil"/>
              <w:left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0373" w:type="dxa"/>
            <w:gridSpan w:val="6"/>
            <w:tcBorders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9118DF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В соответствии с соглашением от _______________ 20____ г. N _______</w:t>
            </w:r>
          </w:p>
        </w:tc>
      </w:tr>
      <w:tr w:rsidR="009118DF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в 20_____ г.</w:t>
            </w:r>
          </w:p>
        </w:tc>
      </w:tr>
      <w:tr w:rsidR="009118DF">
        <w:tc>
          <w:tcPr>
            <w:tcW w:w="10373" w:type="dxa"/>
            <w:gridSpan w:val="6"/>
            <w:tcBorders>
              <w:top w:val="nil"/>
              <w:left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9118DF" w:rsidRDefault="008A09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9118DF" w:rsidRDefault="008A0904">
            <w:pPr>
              <w:pStyle w:val="ConsPlusNormal0"/>
              <w:jc w:val="center"/>
            </w:pPr>
            <w:r>
              <w:t>Наименование мероприятия, инициативы, проекта</w:t>
            </w:r>
          </w:p>
        </w:tc>
        <w:tc>
          <w:tcPr>
            <w:tcW w:w="1643" w:type="dxa"/>
          </w:tcPr>
          <w:p w:rsidR="009118DF" w:rsidRDefault="008A0904">
            <w:pPr>
              <w:pStyle w:val="ConsPlusNormal0"/>
              <w:jc w:val="center"/>
            </w:pPr>
            <w:r>
              <w:t>Дата проведения мероприятия, реализации инициативы, проекта</w:t>
            </w:r>
          </w:p>
        </w:tc>
        <w:tc>
          <w:tcPr>
            <w:tcW w:w="1643" w:type="dxa"/>
          </w:tcPr>
          <w:p w:rsidR="009118DF" w:rsidRDefault="008A0904">
            <w:pPr>
              <w:pStyle w:val="ConsPlusNormal0"/>
              <w:jc w:val="center"/>
            </w:pPr>
            <w:r>
              <w:t>Место проведения мероприятия, реализации инициативы, проекта</w:t>
            </w:r>
          </w:p>
        </w:tc>
        <w:tc>
          <w:tcPr>
            <w:tcW w:w="1587" w:type="dxa"/>
          </w:tcPr>
          <w:p w:rsidR="009118DF" w:rsidRDefault="008A0904">
            <w:pPr>
              <w:pStyle w:val="ConsPlusNormal0"/>
              <w:jc w:val="center"/>
            </w:pPr>
            <w:r>
              <w:t>Охват граждан, в отношении которых проведено мероприятие, реализована инициатива, проект</w:t>
            </w:r>
          </w:p>
        </w:tc>
        <w:tc>
          <w:tcPr>
            <w:tcW w:w="2665" w:type="dxa"/>
          </w:tcPr>
          <w:p w:rsidR="009118DF" w:rsidRDefault="008A0904">
            <w:pPr>
              <w:pStyle w:val="ConsPlusNormal0"/>
              <w:jc w:val="center"/>
            </w:pPr>
            <w:r>
              <w:t>Участие представителей органов государственной власти, органов местного самоуправления в проведении мероприятий, реализации инициативы, проекта</w:t>
            </w: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9118DF" w:rsidRDefault="008A0904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9118DF" w:rsidRDefault="008A090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9118DF" w:rsidRDefault="008A090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9118DF" w:rsidRDefault="008A090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118DF" w:rsidRDefault="008A090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9118DF" w:rsidRDefault="008A0904">
            <w:pPr>
              <w:pStyle w:val="ConsPlusNormal0"/>
              <w:jc w:val="center"/>
            </w:pPr>
            <w:r>
              <w:t>6</w:t>
            </w:r>
          </w:p>
        </w:tc>
      </w:tr>
      <w:tr w:rsidR="00911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2211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3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643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1587" w:type="dxa"/>
          </w:tcPr>
          <w:p w:rsidR="009118DF" w:rsidRDefault="009118DF">
            <w:pPr>
              <w:pStyle w:val="ConsPlusNormal0"/>
            </w:pPr>
          </w:p>
        </w:tc>
        <w:tc>
          <w:tcPr>
            <w:tcW w:w="2665" w:type="dxa"/>
          </w:tcPr>
          <w:p w:rsidR="009118DF" w:rsidRDefault="009118DF">
            <w:pPr>
              <w:pStyle w:val="ConsPlusNormal0"/>
            </w:pPr>
          </w:p>
        </w:tc>
      </w:tr>
    </w:tbl>
    <w:p w:rsidR="009118DF" w:rsidRDefault="009118D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2438"/>
        <w:gridCol w:w="340"/>
        <w:gridCol w:w="2948"/>
      </w:tblGrid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</w:pPr>
            <w:r>
              <w:t xml:space="preserve">Значение показателя результативности: ______________% </w:t>
            </w:r>
            <w:hyperlink w:anchor="P587" w:tooltip="&lt;*&gt; Показатель результативности (Пр) рассчитывается в % по формуле: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М.П.</w:t>
            </w:r>
          </w:p>
        </w:tc>
      </w:tr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Согласовано</w:t>
            </w:r>
          </w:p>
        </w:tc>
      </w:tr>
      <w:tr w:rsidR="009118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(должность представителя администрации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DF" w:rsidRDefault="009118DF">
            <w:pPr>
              <w:pStyle w:val="ConsPlusNormal0"/>
            </w:pPr>
          </w:p>
        </w:tc>
      </w:tr>
      <w:tr w:rsidR="009118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(заместитель главы городского округа - глава администрации _______________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8DF" w:rsidRDefault="009118DF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center"/>
            </w:pPr>
            <w:r>
              <w:t>(Ф.И.О.)</w:t>
            </w:r>
          </w:p>
        </w:tc>
      </w:tr>
      <w:tr w:rsidR="009118DF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8DF" w:rsidRDefault="008A0904">
            <w:pPr>
              <w:pStyle w:val="ConsPlusNormal0"/>
              <w:jc w:val="both"/>
            </w:pPr>
            <w:r>
              <w:t>М.П.</w:t>
            </w:r>
          </w:p>
        </w:tc>
      </w:tr>
    </w:tbl>
    <w:p w:rsidR="009118DF" w:rsidRDefault="009118DF">
      <w:pPr>
        <w:pStyle w:val="ConsPlusNormal0"/>
        <w:sectPr w:rsidR="009118DF">
          <w:headerReference w:type="default" r:id="rId70"/>
          <w:footerReference w:type="default" r:id="rId71"/>
          <w:headerReference w:type="first" r:id="rId72"/>
          <w:footerReference w:type="first" r:id="rId7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>--------------------------------</w:t>
      </w:r>
    </w:p>
    <w:p w:rsidR="009118DF" w:rsidRDefault="008A0904">
      <w:pPr>
        <w:pStyle w:val="ConsPlusNormal0"/>
        <w:spacing w:before="200"/>
        <w:ind w:firstLine="540"/>
        <w:jc w:val="both"/>
      </w:pPr>
      <w:bookmarkStart w:id="30" w:name="P587"/>
      <w:bookmarkEnd w:id="30"/>
      <w:r>
        <w:t>&lt;*&gt; Показатель результативности (</w:t>
      </w:r>
      <w:proofErr w:type="spellStart"/>
      <w:proofErr w:type="gramStart"/>
      <w:r>
        <w:t>Пр</w:t>
      </w:r>
      <w:proofErr w:type="spellEnd"/>
      <w:proofErr w:type="gramEnd"/>
      <w:r>
        <w:t>) рассчитывается в % по формуле:</w:t>
      </w:r>
    </w:p>
    <w:p w:rsidR="009118DF" w:rsidRDefault="008A0904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= общее количество реализованных мероприятий x 100 / общее количество запланированных мероприятий.</w:t>
      </w: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  <w:outlineLvl w:val="0"/>
      </w:pPr>
      <w:r>
        <w:t>Приложение N 1</w:t>
      </w:r>
    </w:p>
    <w:p w:rsidR="009118DF" w:rsidRDefault="008A0904">
      <w:pPr>
        <w:pStyle w:val="ConsPlusNormal0"/>
        <w:jc w:val="right"/>
      </w:pPr>
      <w:r>
        <w:t>к Постановлению</w:t>
      </w:r>
    </w:p>
    <w:p w:rsidR="009118DF" w:rsidRDefault="008A0904">
      <w:pPr>
        <w:pStyle w:val="ConsPlusNormal0"/>
        <w:jc w:val="right"/>
      </w:pPr>
      <w:r>
        <w:t>мэрии городского округа Тольятти</w:t>
      </w:r>
    </w:p>
    <w:p w:rsidR="009118DF" w:rsidRDefault="008A0904">
      <w:pPr>
        <w:pStyle w:val="ConsPlusNormal0"/>
        <w:jc w:val="right"/>
      </w:pPr>
      <w:r>
        <w:t>от 14 октября 2009 г. N 2323-п/1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</w:pPr>
      <w:r>
        <w:t>НОРМАТИВЫ</w:t>
      </w:r>
    </w:p>
    <w:p w:rsidR="009118DF" w:rsidRDefault="008A0904">
      <w:pPr>
        <w:pStyle w:val="ConsPlusTitle0"/>
        <w:jc w:val="center"/>
      </w:pPr>
      <w:r>
        <w:t>ФИНАНСОВЫХ ЗАТРАТ В ЦЕЛЯХ ПРЕДОСТАВЛЕНИЯ СУБСИДИЙ</w:t>
      </w:r>
    </w:p>
    <w:p w:rsidR="009118DF" w:rsidRDefault="008A0904">
      <w:pPr>
        <w:pStyle w:val="ConsPlusTitle0"/>
        <w:jc w:val="center"/>
      </w:pPr>
      <w:r>
        <w:t>НЕКОММЕРЧЕСКИМ ОРГАНИЗАЦИЯМ, НЕ ЯВЛЯЮЩИМСЯ АВТОНОМНЫМИ</w:t>
      </w:r>
    </w:p>
    <w:p w:rsidR="009118DF" w:rsidRDefault="008A0904">
      <w:pPr>
        <w:pStyle w:val="ConsPlusTitle0"/>
        <w:jc w:val="center"/>
      </w:pPr>
      <w:r>
        <w:t>И БЮДЖЕТНЫМИ УЧРЕЖДЕНИЯМИ, НА ОКАЗАНИЕ СОДЕЙСТВИЯ</w:t>
      </w:r>
    </w:p>
    <w:p w:rsidR="009118DF" w:rsidRDefault="008A0904">
      <w:pPr>
        <w:pStyle w:val="ConsPlusTitle0"/>
        <w:jc w:val="center"/>
      </w:pPr>
      <w:r>
        <w:t xml:space="preserve">В ОСУЩЕСТВЛЕНИИ И РАЗВИТИИ </w:t>
      </w:r>
      <w:proofErr w:type="gramStart"/>
      <w:r>
        <w:t>ТЕРРИТОРИАЛЬНОГО</w:t>
      </w:r>
      <w:proofErr w:type="gramEnd"/>
    </w:p>
    <w:p w:rsidR="009118DF" w:rsidRDefault="008A0904">
      <w:pPr>
        <w:pStyle w:val="ConsPlusTitle0"/>
        <w:jc w:val="center"/>
      </w:pPr>
      <w:r>
        <w:t>ОБЩЕСТВЕННОГО САМОУПРАВЛЕНИЯ НА ТЕРРИТОРИИ</w:t>
      </w:r>
    </w:p>
    <w:p w:rsidR="009118DF" w:rsidRDefault="008A0904">
      <w:pPr>
        <w:pStyle w:val="ConsPlusTitle0"/>
        <w:jc w:val="center"/>
      </w:pPr>
      <w:r>
        <w:t>ГОРОДСКОГО ОКРУГА ТОЛЬЯТТИ НА 2009 ГОД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 xml:space="preserve">Утратили силу. - </w:t>
      </w:r>
      <w:hyperlink r:id="rId74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04.03.2015 N 729-п/1.</w:t>
      </w: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jc w:val="right"/>
        <w:outlineLvl w:val="0"/>
      </w:pPr>
      <w:r>
        <w:t>Приложение N 2</w:t>
      </w:r>
    </w:p>
    <w:p w:rsidR="009118DF" w:rsidRDefault="008A0904">
      <w:pPr>
        <w:pStyle w:val="ConsPlusNormal0"/>
        <w:jc w:val="right"/>
      </w:pPr>
      <w:r>
        <w:t>к Постановлению</w:t>
      </w:r>
    </w:p>
    <w:p w:rsidR="009118DF" w:rsidRDefault="008A0904">
      <w:pPr>
        <w:pStyle w:val="ConsPlusNormal0"/>
        <w:jc w:val="right"/>
      </w:pPr>
      <w:r>
        <w:t>мэрии городского округа Тольятти</w:t>
      </w:r>
    </w:p>
    <w:p w:rsidR="009118DF" w:rsidRDefault="008A0904">
      <w:pPr>
        <w:pStyle w:val="ConsPlusNormal0"/>
        <w:jc w:val="right"/>
      </w:pPr>
      <w:r>
        <w:t>от 14 октября 2009 г. N 2323-п/1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Title0"/>
        <w:jc w:val="center"/>
      </w:pPr>
      <w:r>
        <w:t>СОСТАВ</w:t>
      </w:r>
    </w:p>
    <w:p w:rsidR="009118DF" w:rsidRDefault="008A0904">
      <w:pPr>
        <w:pStyle w:val="ConsPlusTitle0"/>
        <w:jc w:val="center"/>
      </w:pPr>
      <w:r>
        <w:t xml:space="preserve">КОМИССИИ ПО ПРЕДОСТАВЛЕНИЮ СУБСИДИЙ </w:t>
      </w:r>
      <w:proofErr w:type="gramStart"/>
      <w:r>
        <w:t>НЕКОММЕРЧЕСКИМ</w:t>
      </w:r>
      <w:proofErr w:type="gramEnd"/>
    </w:p>
    <w:p w:rsidR="009118DF" w:rsidRDefault="008A0904">
      <w:pPr>
        <w:pStyle w:val="ConsPlusTitle0"/>
        <w:jc w:val="center"/>
      </w:pPr>
      <w:r>
        <w:t>ОРГАНИЗАЦИЯМ, НЕ ЯВЛЯЮЩИМСЯ АВТОНОМНЫМИ И БЮДЖЕТНЫМИ</w:t>
      </w:r>
    </w:p>
    <w:p w:rsidR="009118DF" w:rsidRDefault="008A0904">
      <w:pPr>
        <w:pStyle w:val="ConsPlusTitle0"/>
        <w:jc w:val="center"/>
      </w:pPr>
      <w:r>
        <w:t>УЧРЕЖДЕНИЯМИ, НА ОКАЗАНИЕ СОДЕЙСТВИЯ В ОСУЩЕСТВЛЕНИИ</w:t>
      </w:r>
    </w:p>
    <w:p w:rsidR="009118DF" w:rsidRDefault="008A0904">
      <w:pPr>
        <w:pStyle w:val="ConsPlusTitle0"/>
        <w:jc w:val="center"/>
      </w:pPr>
      <w:r>
        <w:t xml:space="preserve">И </w:t>
      </w:r>
      <w:proofErr w:type="gramStart"/>
      <w:r>
        <w:t>РАЗВИТИИ</w:t>
      </w:r>
      <w:proofErr w:type="gramEnd"/>
      <w:r>
        <w:t xml:space="preserve"> ТЕРРИТОРИАЛЬНОГО ОБЩЕСТВЕННОГО САМОУПРАВЛЕНИЯ</w:t>
      </w:r>
    </w:p>
    <w:p w:rsidR="009118DF" w:rsidRDefault="008A0904">
      <w:pPr>
        <w:pStyle w:val="ConsPlusTitle0"/>
        <w:jc w:val="center"/>
      </w:pPr>
      <w:r>
        <w:t>НА ТЕРРИТОРИИ ГОРОДСКОГО ОКРУГА ТОЛЬЯТТИ</w:t>
      </w:r>
    </w:p>
    <w:p w:rsidR="009118DF" w:rsidRDefault="009118DF">
      <w:pPr>
        <w:pStyle w:val="ConsPlusNormal0"/>
        <w:jc w:val="both"/>
      </w:pPr>
    </w:p>
    <w:p w:rsidR="009118DF" w:rsidRDefault="008A0904">
      <w:pPr>
        <w:pStyle w:val="ConsPlusNormal0"/>
        <w:ind w:firstLine="540"/>
        <w:jc w:val="both"/>
      </w:pPr>
      <w:r>
        <w:t xml:space="preserve">Утратил силу. - </w:t>
      </w:r>
      <w:hyperlink r:id="rId75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04.03.2015 N 729-п/1.</w:t>
      </w: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jc w:val="both"/>
      </w:pPr>
    </w:p>
    <w:p w:rsidR="009118DF" w:rsidRDefault="009118D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18DF">
      <w:headerReference w:type="default" r:id="rId76"/>
      <w:footerReference w:type="default" r:id="rId77"/>
      <w:headerReference w:type="first" r:id="rId78"/>
      <w:footerReference w:type="first" r:id="rId7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CC" w:rsidRDefault="00AD4ACC">
      <w:r>
        <w:separator/>
      </w:r>
    </w:p>
  </w:endnote>
  <w:endnote w:type="continuationSeparator" w:id="0">
    <w:p w:rsidR="00AD4ACC" w:rsidRDefault="00A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9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9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A090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A090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A090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A090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9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9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904" w:rsidRDefault="008A09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904" w:rsidRDefault="008A09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904" w:rsidRDefault="008A09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D50EF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8A0904" w:rsidRDefault="008A090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CC" w:rsidRDefault="00AD4ACC">
      <w:r>
        <w:separator/>
      </w:r>
    </w:p>
  </w:footnote>
  <w:footnote w:type="continuationSeparator" w:id="0">
    <w:p w:rsidR="00AD4ACC" w:rsidRDefault="00AD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9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9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A090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A090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A090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A090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9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9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904" w:rsidRDefault="008A09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0904" w:rsidRDefault="008A09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8A0904" w:rsidRDefault="008A09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904" w:rsidRDefault="008A090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DF"/>
    <w:rsid w:val="008A0904"/>
    <w:rsid w:val="008D50EF"/>
    <w:rsid w:val="009118DF"/>
    <w:rsid w:val="00A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A0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761C89D624E03BE2D026CA7678E4EA126EA856A97F0FA0397D54A82F052CD93C11593BFFC9825B7AB229F32A91A7157756D528EFE081947976FQF6ED" TargetMode="External"/><Relationship Id="rId18" Type="http://schemas.openxmlformats.org/officeDocument/2006/relationships/hyperlink" Target="consultantplus://offline/ref=A31761C89D624E03BE2D026CA7678E4EA126EA856992F1FC0B97D54A82F052CD93C11593BFFC9825B7AB229F32A91A7157756D528EFE081947976FQF6ED" TargetMode="External"/><Relationship Id="rId26" Type="http://schemas.openxmlformats.org/officeDocument/2006/relationships/hyperlink" Target="consultantplus://offline/ref=4535812EB5961014A4088EB86FD9446AC0A1FC28277FFEBBEAE0EF03665ADBD72619BAA8C86FBA4546623BCFB3F16E4E0780749DFD8E32FBB565E5EARD69D" TargetMode="External"/><Relationship Id="rId39" Type="http://schemas.openxmlformats.org/officeDocument/2006/relationships/hyperlink" Target="consultantplus://offline/ref=4535812EB5961014A40890B579B51862C2A8A0242E7DF2EBB7B2E954390ADD826659BCFD8B2BB54D42696F9CF3AF371E4ACB789EEA9233FBRA69D" TargetMode="External"/><Relationship Id="rId21" Type="http://schemas.openxmlformats.org/officeDocument/2006/relationships/hyperlink" Target="consultantplus://offline/ref=A31761C89D624E03BE2D026CA7678E4EA126EA856F97F0FE079988408AA95ECF94CE4A84B8B59424B7AB229A3CF61F64462D615A99E10B055B956DFEQ562D" TargetMode="External"/><Relationship Id="rId34" Type="http://schemas.openxmlformats.org/officeDocument/2006/relationships/hyperlink" Target="consultantplus://offline/ref=4535812EB5961014A4088EB86FD9446AC0A1FC28247FFBB9EAEDB2096E03D7D52116E5ADCF7EBA454F7C3ACFA9F83A1DR461D" TargetMode="External"/><Relationship Id="rId42" Type="http://schemas.openxmlformats.org/officeDocument/2006/relationships/hyperlink" Target="consultantplus://offline/ref=4535812EB5961014A4088EB86FD9446AC0A1FC28277CFABCEEE0EF03665ADBD72619BAA8C86FBA4546623BCDB1F16E4E0780749DFD8E32FBB565E5EARD69D" TargetMode="External"/><Relationship Id="rId47" Type="http://schemas.openxmlformats.org/officeDocument/2006/relationships/hyperlink" Target="consultantplus://offline/ref=4535812EB5961014A4088EB86FD9446AC0A1FC28277CFABCEEE0EF03665ADBD72619BAA8C86FBA4546623BCCB7F16E4E0780749DFD8E32FBB565E5EARD69D" TargetMode="External"/><Relationship Id="rId50" Type="http://schemas.openxmlformats.org/officeDocument/2006/relationships/hyperlink" Target="consultantplus://offline/ref=4535812EB5961014A40890B579B51862C2A9A32D2E72F2EBB7B2E954390ADD826659BCFD8B28B24642696F9CF3AF371E4ACB789EEA9233FBRA69D" TargetMode="External"/><Relationship Id="rId55" Type="http://schemas.openxmlformats.org/officeDocument/2006/relationships/hyperlink" Target="consultantplus://offline/ref=4535812EB5961014A40890B579B51862C2A9A32D2E72F2EBB7B2E954390ADD826659BCFF8C29B54F12337F98BAFB330142D7679EF492R361D" TargetMode="External"/><Relationship Id="rId63" Type="http://schemas.openxmlformats.org/officeDocument/2006/relationships/header" Target="header2.xml"/><Relationship Id="rId68" Type="http://schemas.openxmlformats.org/officeDocument/2006/relationships/header" Target="header4.xml"/><Relationship Id="rId76" Type="http://schemas.openxmlformats.org/officeDocument/2006/relationships/header" Target="header7.xml"/><Relationship Id="rId7" Type="http://schemas.openxmlformats.org/officeDocument/2006/relationships/image" Target="media/image1.png"/><Relationship Id="rId71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761C89D624E03BE2D026CA7678E4EA126EA856892F1F80497D54A82F052CD93C11593BFFC9825B7AB229F32A91A7157756D528EFE081947976FQF6ED" TargetMode="External"/><Relationship Id="rId29" Type="http://schemas.openxmlformats.org/officeDocument/2006/relationships/hyperlink" Target="consultantplus://offline/ref=4535812EB5961014A4088EB86FD9446AC0A1FC28277FFFBAEEEFEF03665ADBD72619BAA8C86FBA4546623BCDB0F16E4E0780749DFD8E32FBB565E5EARD69D" TargetMode="External"/><Relationship Id="rId11" Type="http://schemas.openxmlformats.org/officeDocument/2006/relationships/hyperlink" Target="consultantplus://offline/ref=A31761C89D624E03BE2D026CA7678E4EA126EA856C9DFAF70697D54A82F052CD93C11593BFFC9825B7AB229F32A91A7157756D528EFE081947976FQF6ED" TargetMode="External"/><Relationship Id="rId24" Type="http://schemas.openxmlformats.org/officeDocument/2006/relationships/hyperlink" Target="consultantplus://offline/ref=A31761C89D624E03BE2D026CA7678E4EA126EA856F93FAFE069A88408AA95ECF94CE4A84B8B59424B7AB229A3CF61F64462D615A99E10B055B956DFEQ562D" TargetMode="External"/><Relationship Id="rId32" Type="http://schemas.openxmlformats.org/officeDocument/2006/relationships/hyperlink" Target="consultantplus://offline/ref=4535812EB5961014A4088EB86FD9446AC0A1FC28277FFFBAEEEFEF03665ADBD72619BAA8C86FBA4546623BCDBEF16E4E0780749DFD8E32FBB565E5EARD69D" TargetMode="External"/><Relationship Id="rId37" Type="http://schemas.openxmlformats.org/officeDocument/2006/relationships/hyperlink" Target="consultantplus://offline/ref=4535812EB5961014A4088EB86FD9446AC0A1FC28277CFABCEEE0EF03665ADBD72619BAA8C86FBA4546623BCDB2F16E4E0780749DFD8E32FBB565E5EARD69D" TargetMode="External"/><Relationship Id="rId40" Type="http://schemas.openxmlformats.org/officeDocument/2006/relationships/hyperlink" Target="consultantplus://offline/ref=4535812EB5961014A40890B579B51862C2A9A122267BF2EBB7B2E954390ADD827459E4F18A22A945447C39CDB5RF68D" TargetMode="External"/><Relationship Id="rId45" Type="http://schemas.openxmlformats.org/officeDocument/2006/relationships/hyperlink" Target="consultantplus://offline/ref=4535812EB5961014A4088EB86FD9446AC0A1FC28277CFABCEEE0EF03665ADBD72619BAA8C86FBA4546623BCDB0F16E4E0780749DFD8E32FBB565E5EARD69D" TargetMode="External"/><Relationship Id="rId53" Type="http://schemas.openxmlformats.org/officeDocument/2006/relationships/hyperlink" Target="consultantplus://offline/ref=4535812EB5961014A40890B579B51862C2A9A32D2E72F2EBB7B2E954390ADD826659BCFD8B28B34744696F9CF3AF371E4ACB789EEA9233FBRA69D" TargetMode="External"/><Relationship Id="rId58" Type="http://schemas.openxmlformats.org/officeDocument/2006/relationships/hyperlink" Target="consultantplus://offline/ref=4535812EB5961014A40890B579B51862C2A9A32D2E72F2EBB7B2E954390ADD826659BCFF8C29B54F12337F98BAFB330142D7679EF492R361D" TargetMode="External"/><Relationship Id="rId66" Type="http://schemas.openxmlformats.org/officeDocument/2006/relationships/header" Target="header3.xml"/><Relationship Id="rId74" Type="http://schemas.openxmlformats.org/officeDocument/2006/relationships/hyperlink" Target="consultantplus://offline/ref=4535812EB5961014A4088EB86FD9446AC0A1FC28207DF1BAECEDB2096E03D7D52116E5BFCF26B64446623ACDBCAE6B5B16D87895EA9131E7A967E7RE6AD" TargetMode="External"/><Relationship Id="rId79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A31761C89D624E03BE2D026CA7678E4EA126EA856C93FEF60B97D54A82F052CD93C11593BFFC9825B7AB229F32A91A7157756D528EFE081947976FQF6ED" TargetMode="External"/><Relationship Id="rId19" Type="http://schemas.openxmlformats.org/officeDocument/2006/relationships/hyperlink" Target="consultantplus://offline/ref=A31761C89D624E03BE2D026CA7678E4EA126EA856790FCF60197D54A82F052CD93C11593BFFC9825B7AB229F32A91A7157756D528EFE081947976FQF6ED" TargetMode="External"/><Relationship Id="rId31" Type="http://schemas.openxmlformats.org/officeDocument/2006/relationships/hyperlink" Target="consultantplus://offline/ref=4535812EB5961014A4088EB86FD9446AC0A1FC28217EFBB5EDEDB2096E03D7D52116E5BFCF26B64446623BCBBCAE6B5B16D87895EA9131E7A967E7RE6AD" TargetMode="External"/><Relationship Id="rId44" Type="http://schemas.openxmlformats.org/officeDocument/2006/relationships/hyperlink" Target="consultantplus://offline/ref=4535812EB5961014A4088EB86FD9446AC0A1FC28277CF8BDE3EFEF03665ADBD72619BAA8C86FBA4546623BCFB2F16E4E0780749DFD8E32FBB565E5EARD69D" TargetMode="External"/><Relationship Id="rId52" Type="http://schemas.openxmlformats.org/officeDocument/2006/relationships/hyperlink" Target="consultantplus://offline/ref=4535812EB5961014A40890B579B51862C2A9A32D2E72F2EBB7B2E954390ADD826659BCFD8B28B24343696F9CF3AF371E4ACB789EEA9233FBRA69D" TargetMode="External"/><Relationship Id="rId60" Type="http://schemas.openxmlformats.org/officeDocument/2006/relationships/hyperlink" Target="consultantplus://offline/ref=4535812EB5961014A4088EB86FD9446AC0A1FC28277CFABCEEE0EF03665ADBD72619BAA8C86FBA4546623BCCB1F16E4E0780749DFD8E32FBB565E5EARD69D" TargetMode="External"/><Relationship Id="rId65" Type="http://schemas.openxmlformats.org/officeDocument/2006/relationships/hyperlink" Target="consultantplus://offline/ref=4535812EB5961014A4088EB86FD9446AC0A1FC28277CFABCEEE0EF03665ADBD72619BAA8C86FBA4546623BCCBEF16E4E0780749DFD8E32FBB565E5EARD69D" TargetMode="External"/><Relationship Id="rId73" Type="http://schemas.openxmlformats.org/officeDocument/2006/relationships/footer" Target="footer6.xml"/><Relationship Id="rId78" Type="http://schemas.openxmlformats.org/officeDocument/2006/relationships/header" Target="header8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31761C89D624E03BE2D026CA7678E4EA126EA856A91FEFB0497D54A82F052CD93C11593BFFC9825B7AB229F32A91A7157756D528EFE081947976FQF6ED" TargetMode="External"/><Relationship Id="rId22" Type="http://schemas.openxmlformats.org/officeDocument/2006/relationships/hyperlink" Target="consultantplus://offline/ref=A31761C89D624E03BE2D026CA7678E4EA126EA856F96FFFC079D88408AA95ECF94CE4A84B8B59424B7AB229A3CF61F64462D615A99E10B055B956DFEQ562D" TargetMode="External"/><Relationship Id="rId27" Type="http://schemas.openxmlformats.org/officeDocument/2006/relationships/hyperlink" Target="consultantplus://offline/ref=4535812EB5961014A4088EB86FD9446AC0A1FC28217EFBB5EDEDB2096E03D7D52116E5BFCF26B64446623BCABCAE6B5B16D87895EA9131E7A967E7RE6AD" TargetMode="External"/><Relationship Id="rId30" Type="http://schemas.openxmlformats.org/officeDocument/2006/relationships/hyperlink" Target="consultantplus://offline/ref=4535812EB5961014A4088EB86FD9446AC0A1FC28207DF1BAECEDB2096E03D7D52116E5BFCF26B64446623BCABCAE6B5B16D87895EA9131E7A967E7RE6AD" TargetMode="External"/><Relationship Id="rId35" Type="http://schemas.openxmlformats.org/officeDocument/2006/relationships/hyperlink" Target="consultantplus://offline/ref=4535812EB5961014A4088EB86FD9446AC0A1FC282F7FFCB4E9EDB2096E03D7D52116E5BFCF26B64446623BCBBCAE6B5B16D87895EA9131E7A967E7RE6AD" TargetMode="External"/><Relationship Id="rId43" Type="http://schemas.openxmlformats.org/officeDocument/2006/relationships/hyperlink" Target="consultantplus://offline/ref=4535812EB5961014A4088EB86FD9446AC0A1FC28277CFBBDE2E0EF03665ADBD72619BAA8C86FBA45466033C5B0F16E4E0780749DFD8E32FBB565E5EARD69D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4535812EB5961014A4088EB86FD9446AC0A1FC28277CFABCEEE0EF03665ADBD72619BAA8C86FBA4546623BCCB3F16E4E0780749DFD8E32FBB565E5EARD69D" TargetMode="External"/><Relationship Id="rId64" Type="http://schemas.openxmlformats.org/officeDocument/2006/relationships/footer" Target="footer2.xml"/><Relationship Id="rId69" Type="http://schemas.openxmlformats.org/officeDocument/2006/relationships/footer" Target="footer4.xml"/><Relationship Id="rId77" Type="http://schemas.openxmlformats.org/officeDocument/2006/relationships/footer" Target="footer7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535812EB5961014A40890B579B51862C2A9A32D2E72F2EBB7B2E954390ADD826659BCFD8B28B34443696F9CF3AF371E4ACB789EEA9233FBRA69D" TargetMode="External"/><Relationship Id="rId72" Type="http://schemas.openxmlformats.org/officeDocument/2006/relationships/header" Target="header6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761C89D624E03BE2D026CA7678E4EA126EA856D95F0F60B97D54A82F052CD93C11593BFFC9825B7AB229F32A91A7157756D528EFE081947976FQF6ED" TargetMode="External"/><Relationship Id="rId17" Type="http://schemas.openxmlformats.org/officeDocument/2006/relationships/hyperlink" Target="consultantplus://offline/ref=A31761C89D624E03BE2D026CA7678E4EA126EA856991FBF70597D54A82F052CD93C11593BFFC9825B7AB229F32A91A7157756D528EFE081947976FQF6ED" TargetMode="External"/><Relationship Id="rId25" Type="http://schemas.openxmlformats.org/officeDocument/2006/relationships/hyperlink" Target="consultantplus://offline/ref=4535812EB5961014A40890B579B51862C2A9A32D2E72F2EBB7B2E954390ADD826659BCFD8B29BE4D45696F9CF3AF371E4ACB789EEA9233FBRA69D" TargetMode="External"/><Relationship Id="rId33" Type="http://schemas.openxmlformats.org/officeDocument/2006/relationships/hyperlink" Target="consultantplus://offline/ref=4535812EB5961014A4088EB86FD9446AC0A1FC28207DF1BAECEDB2096E03D7D52116E5BFCF26B64446623ACDBCAE6B5B16D87895EA9131E7A967E7RE6AD" TargetMode="External"/><Relationship Id="rId38" Type="http://schemas.openxmlformats.org/officeDocument/2006/relationships/hyperlink" Target="consultantplus://offline/ref=4535812EB5961014A40890B579B51862C2A9A32D2E72F2EBB7B2E954390ADD826659BCFD8B28B24343696F9CF3AF371E4ACB789EEA9233FBRA69D" TargetMode="External"/><Relationship Id="rId46" Type="http://schemas.openxmlformats.org/officeDocument/2006/relationships/hyperlink" Target="consultantplus://offline/ref=4535812EB5961014A4088EB86FD9446AC0A1FC28277CFABCEEE0EF03665ADBD72619BAA8C86FBA4546623BCDBFF16E4E0780749DFD8E32FBB565E5EARD69D" TargetMode="External"/><Relationship Id="rId59" Type="http://schemas.openxmlformats.org/officeDocument/2006/relationships/hyperlink" Target="consultantplus://offline/ref=4535812EB5961014A4088EB86FD9446AC0A1FC28277CFABCEEE0EF03665ADBD72619BAA8C86FBA4546623BCCB2F16E4E0780749DFD8E32FBB565E5EARD69D" TargetMode="External"/><Relationship Id="rId67" Type="http://schemas.openxmlformats.org/officeDocument/2006/relationships/footer" Target="footer3.xml"/><Relationship Id="rId20" Type="http://schemas.openxmlformats.org/officeDocument/2006/relationships/hyperlink" Target="consultantplus://offline/ref=A31761C89D624E03BE2D026CA7678E4EA126EA856F94FFFB069888408AA95ECF94CE4A84B8B59424B7AB229A3CF61F64462D615A99E10B055B956DFEQ562D" TargetMode="External"/><Relationship Id="rId41" Type="http://schemas.openxmlformats.org/officeDocument/2006/relationships/hyperlink" Target="consultantplus://offline/ref=4535812EB5961014A4088EB86FD9446AC0A1FC28277CF8BDE3EFEF03665ADBD72619BAA8C86FBA4546623BCFB2F16E4E0780749DFD8E32FBB565E5EARD69D" TargetMode="External"/><Relationship Id="rId54" Type="http://schemas.openxmlformats.org/officeDocument/2006/relationships/hyperlink" Target="consultantplus://offline/ref=4535812EB5961014A40890B579B51862C2A9A32D2E72F2EBB7B2E954390ADD826659BCFF8C2BB34F12337F98BAFB330142D7679EF492R361D" TargetMode="External"/><Relationship Id="rId62" Type="http://schemas.openxmlformats.org/officeDocument/2006/relationships/footer" Target="footer1.xml"/><Relationship Id="rId70" Type="http://schemas.openxmlformats.org/officeDocument/2006/relationships/header" Target="header5.xml"/><Relationship Id="rId75" Type="http://schemas.openxmlformats.org/officeDocument/2006/relationships/hyperlink" Target="consultantplus://offline/ref=4535812EB5961014A4088EB86FD9446AC0A1FC28207DF1BAECEDB2096E03D7D52116E5BFCF26B64446623ACDBCAE6B5B16D87895EA9131E7A967E7RE6A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31761C89D624E03BE2D026CA7678E4EA126EA856A92FEF70497D54A82F052CD93C11593BFFC9825B7AB229F32A91A7157756D528EFE081947976FQF6ED" TargetMode="External"/><Relationship Id="rId23" Type="http://schemas.openxmlformats.org/officeDocument/2006/relationships/hyperlink" Target="consultantplus://offline/ref=A31761C89D624E03BE2D026CA7678E4EA126EA856F90FFF8069588408AA95ECF94CE4A84B8B59424B7AB229A3CF61F64462D615A99E10B055B956DFEQ562D" TargetMode="External"/><Relationship Id="rId28" Type="http://schemas.openxmlformats.org/officeDocument/2006/relationships/hyperlink" Target="consultantplus://offline/ref=4535812EB5961014A4088EB86FD9446AC0A1FC28217EFBB5EDEDB2096E03D7D52116E5BFCF26B64446623BCBBCAE6B5B16D87895EA9131E7A967E7RE6AD" TargetMode="External"/><Relationship Id="rId36" Type="http://schemas.openxmlformats.org/officeDocument/2006/relationships/hyperlink" Target="consultantplus://offline/ref=4535812EB5961014A4088EB86FD9446AC0A1FC28277FFFBAEEEFEF03665ADBD72619BAA8C86FBA4546623BCCB6F16E4E0780749DFD8E32FBB565E5EARD69D" TargetMode="External"/><Relationship Id="rId49" Type="http://schemas.openxmlformats.org/officeDocument/2006/relationships/image" Target="media/image3.wmf"/><Relationship Id="rId57" Type="http://schemas.openxmlformats.org/officeDocument/2006/relationships/hyperlink" Target="consultantplus://offline/ref=4535812EB5961014A40890B579B51862C2A9A32D2E72F2EBB7B2E954390ADD826659BCFF8C2BB34F12337F98BAFB330142D7679EF492R36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11458</Words>
  <Characters>65315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городского округа Тольятти Самарской области от 14.10.2009 N 2323-п/1
(ред. от 01.12.2022)
"О предоставлении субсидий некоммерческим организациям, не являющимся государственными (муниципальными) учреждениями, на оказание содействия в о</vt:lpstr>
    </vt:vector>
  </TitlesOfParts>
  <Company>КонсультантПлюс Версия 4022.00.55</Company>
  <LinksUpToDate>false</LinksUpToDate>
  <CharactersWithSpaces>76620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городского округа Тольятти Самарской области от 14.10.2009 N 2323-п/1
(ред. от 01.12.2022)
"О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</dc:title>
  <cp:lastModifiedBy>LolaOV</cp:lastModifiedBy>
  <cp:revision>2</cp:revision>
  <dcterms:created xsi:type="dcterms:W3CDTF">2022-12-19T03:58:00Z</dcterms:created>
  <dcterms:modified xsi:type="dcterms:W3CDTF">2023-03-01T11:39:00Z</dcterms:modified>
</cp:coreProperties>
</file>