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676" w:rsidRPr="00B32EC6" w:rsidRDefault="00A63676" w:rsidP="00B32EC6">
      <w:pPr>
        <w:tabs>
          <w:tab w:val="left" w:pos="567"/>
        </w:tabs>
        <w:spacing w:after="0" w:line="240" w:lineRule="auto"/>
        <w:ind w:firstLine="176"/>
        <w:jc w:val="center"/>
        <w:rPr>
          <w:rFonts w:ascii="Times New Roman" w:hAnsi="Times New Roman"/>
          <w:b/>
          <w:sz w:val="26"/>
          <w:szCs w:val="26"/>
        </w:rPr>
      </w:pPr>
      <w:r w:rsidRPr="00B32EC6">
        <w:rPr>
          <w:rFonts w:ascii="Times New Roman" w:hAnsi="Times New Roman"/>
          <w:b/>
          <w:sz w:val="26"/>
          <w:szCs w:val="26"/>
        </w:rPr>
        <w:t>Информация</w:t>
      </w:r>
    </w:p>
    <w:p w:rsidR="00A63676" w:rsidRPr="00B32EC6" w:rsidRDefault="00A63676" w:rsidP="00B32EC6">
      <w:pPr>
        <w:tabs>
          <w:tab w:val="left" w:pos="567"/>
        </w:tabs>
        <w:spacing w:after="0" w:line="240" w:lineRule="auto"/>
        <w:ind w:firstLine="176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32EC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 оснащении пассажирских транспортных средств</w:t>
      </w:r>
    </w:p>
    <w:p w:rsidR="00B32EC6" w:rsidRPr="00B32EC6" w:rsidRDefault="00676840" w:rsidP="00B32EC6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32EC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оборудованием для создания условий доступности маломобильным гражданам </w:t>
      </w:r>
      <w:r w:rsidR="00B32EC6" w:rsidRPr="00B32EC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транспортных услуг</w:t>
      </w:r>
    </w:p>
    <w:p w:rsidR="00B32EC6" w:rsidRDefault="00B32EC6" w:rsidP="00B32EC6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32EC6" w:rsidRDefault="00B32EC6" w:rsidP="00B32EC6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32EC6" w:rsidRDefault="00B32EC6" w:rsidP="00B32EC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целях создания более комфортных условий перевозок пассажиров, а также  обеспечения доступности инвалидам и другим маломобильным группам населения транспортных услуг администрацией г.о. Тольятти ведется работа по обновлению подвижного состава муниципальных предприятий пассажирского транспорта.</w:t>
      </w:r>
    </w:p>
    <w:p w:rsidR="00B32EC6" w:rsidRDefault="00B32EC6" w:rsidP="00B32EC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 период 2014-2020 гг. приобретено 110 автобусов и 62 троллейбуса. Все закупленные транспортные средства адаптированы для перевозки инвалидов и других маломобильных категорий населений.</w:t>
      </w:r>
    </w:p>
    <w:p w:rsidR="00B32EC6" w:rsidRDefault="00B32EC6" w:rsidP="00B32EC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состоянию на </w:t>
      </w:r>
      <w:r w:rsidR="00AC12CD">
        <w:rPr>
          <w:rFonts w:ascii="Times New Roman" w:hAnsi="Times New Roman" w:cs="Times New Roman"/>
          <w:sz w:val="26"/>
          <w:szCs w:val="26"/>
        </w:rPr>
        <w:t>15</w:t>
      </w:r>
      <w:r>
        <w:rPr>
          <w:rFonts w:ascii="Times New Roman" w:hAnsi="Times New Roman" w:cs="Times New Roman"/>
          <w:sz w:val="26"/>
          <w:szCs w:val="26"/>
        </w:rPr>
        <w:t>.</w:t>
      </w:r>
      <w:r w:rsidR="00AC12CD">
        <w:rPr>
          <w:rFonts w:ascii="Times New Roman" w:hAnsi="Times New Roman" w:cs="Times New Roman"/>
          <w:sz w:val="26"/>
          <w:szCs w:val="26"/>
        </w:rPr>
        <w:t>12</w:t>
      </w:r>
      <w:r>
        <w:rPr>
          <w:rFonts w:ascii="Times New Roman" w:hAnsi="Times New Roman" w:cs="Times New Roman"/>
          <w:sz w:val="26"/>
          <w:szCs w:val="26"/>
        </w:rPr>
        <w:t>.2021 г. транспортные средства, осуществляющие перевозки пассажиров по городским маршрутам оснащены:</w:t>
      </w:r>
    </w:p>
    <w:p w:rsidR="00B32EC6" w:rsidRDefault="00B32EC6" w:rsidP="00B32EC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речевыми информаторами (92,</w:t>
      </w:r>
      <w:r w:rsidR="00AC12CD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% от общего количества пассажирских  транспортных средств);</w:t>
      </w:r>
    </w:p>
    <w:p w:rsidR="00B32EC6" w:rsidRDefault="00B32EC6" w:rsidP="00B32EC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световыми табло </w:t>
      </w:r>
      <w:r w:rsidR="006265B3">
        <w:rPr>
          <w:rFonts w:ascii="Times New Roman" w:hAnsi="Times New Roman" w:cs="Times New Roman"/>
          <w:sz w:val="26"/>
          <w:szCs w:val="26"/>
        </w:rPr>
        <w:t>для</w:t>
      </w:r>
      <w:r>
        <w:rPr>
          <w:rFonts w:ascii="Times New Roman" w:hAnsi="Times New Roman" w:cs="Times New Roman"/>
          <w:sz w:val="26"/>
          <w:szCs w:val="26"/>
        </w:rPr>
        <w:t xml:space="preserve"> дублирования звуковой информации (8</w:t>
      </w:r>
      <w:r w:rsidR="00AC12CD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>,</w:t>
      </w:r>
      <w:r w:rsidR="00AC12CD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>% от общего количества транспортных средств).</w:t>
      </w:r>
    </w:p>
    <w:p w:rsidR="00B32EC6" w:rsidRDefault="00B32EC6" w:rsidP="00B32EC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Посредством данного оборудования обеспечивается информирование пассажиров о наименованиях остановочных пунктов по пути следования транспортных средств по маршрутам, а также озвучивается и другая социально значимая информация.</w:t>
      </w:r>
    </w:p>
    <w:p w:rsidR="00B32EC6" w:rsidRDefault="00B32EC6" w:rsidP="00B32EC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Дополнительно для обеспечения возможности посадки в транспортное средство и высадки из него маломобильных пассажиров, в том числе с использованием кресла-коляски, приобретается подвижной состав с низким уровнем пола, оборудованный аппарелями для въезда инвалидных колясок и местами крепления инвалидных колясок в салонах. </w:t>
      </w:r>
    </w:p>
    <w:p w:rsidR="00B32EC6" w:rsidRDefault="00B32EC6" w:rsidP="00B32EC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Такие транспортные средства работают на всех маршрутах, обслуживаемых муниципальными предприятиями пассажирского транспорта:</w:t>
      </w:r>
    </w:p>
    <w:p w:rsidR="00B32EC6" w:rsidRDefault="00B32EC6" w:rsidP="00B32EC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 низким уровнем пола 9</w:t>
      </w:r>
      <w:r w:rsidR="00AC12CD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,</w:t>
      </w:r>
      <w:r w:rsidR="00AC12CD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>% от общего количества подвижного состава предприятий;</w:t>
      </w:r>
    </w:p>
    <w:p w:rsidR="00B32EC6" w:rsidRDefault="00B32EC6" w:rsidP="00B32EC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оборудованы аппарелями и местами крепления инвалидных колясок 8</w:t>
      </w:r>
      <w:r w:rsidR="00AC12CD">
        <w:rPr>
          <w:rFonts w:ascii="Times New Roman" w:hAnsi="Times New Roman" w:cs="Times New Roman"/>
          <w:sz w:val="26"/>
          <w:szCs w:val="26"/>
        </w:rPr>
        <w:t>5,3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% от общего количества подвижного состава предприятий.</w:t>
      </w:r>
    </w:p>
    <w:p w:rsidR="00B32EC6" w:rsidRDefault="00B32EC6" w:rsidP="00B32EC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32EC6" w:rsidRDefault="00B32EC6" w:rsidP="00B32EC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32EC6" w:rsidRDefault="00B32EC6" w:rsidP="00B32EC6">
      <w:pPr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Департамент дорожного хозяйства и транспорта </w:t>
      </w:r>
    </w:p>
    <w:p w:rsidR="00A30C97" w:rsidRDefault="00A30C97" w:rsidP="00B32EC6">
      <w:pPr>
        <w:tabs>
          <w:tab w:val="left" w:pos="567"/>
        </w:tabs>
        <w:spacing w:after="0" w:line="240" w:lineRule="auto"/>
        <w:ind w:firstLine="176"/>
        <w:jc w:val="center"/>
      </w:pPr>
    </w:p>
    <w:sectPr w:rsidR="00A30C97" w:rsidSect="00340C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436F3"/>
    <w:rsid w:val="001436F3"/>
    <w:rsid w:val="00340CA1"/>
    <w:rsid w:val="003A02F5"/>
    <w:rsid w:val="006265B3"/>
    <w:rsid w:val="00676840"/>
    <w:rsid w:val="006A5149"/>
    <w:rsid w:val="006D7FD3"/>
    <w:rsid w:val="00893B44"/>
    <w:rsid w:val="009452A5"/>
    <w:rsid w:val="00A30C97"/>
    <w:rsid w:val="00A63676"/>
    <w:rsid w:val="00AC12CD"/>
    <w:rsid w:val="00B32EC6"/>
    <w:rsid w:val="00CB45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6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0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02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6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0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02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76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hitrovskaya.ma</cp:lastModifiedBy>
  <cp:revision>5</cp:revision>
  <cp:lastPrinted>2021-12-16T10:37:00Z</cp:lastPrinted>
  <dcterms:created xsi:type="dcterms:W3CDTF">2021-12-24T09:34:00Z</dcterms:created>
  <dcterms:modified xsi:type="dcterms:W3CDTF">2021-12-24T09:36:00Z</dcterms:modified>
</cp:coreProperties>
</file>