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C3" w:rsidRDefault="005E26C3" w:rsidP="000B68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D1881" w:rsidRPr="004D1881" w:rsidRDefault="004D1881" w:rsidP="004D1881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D1881">
        <w:rPr>
          <w:rFonts w:ascii="Times New Roman" w:hAnsi="Times New Roman"/>
          <w:b/>
          <w:sz w:val="24"/>
          <w:szCs w:val="24"/>
        </w:rPr>
        <w:t xml:space="preserve">Ежемесячные денежные выплаты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гражданам, занимающим отдельные должности медицинских работников в государственных учреждениях здравоохранения Самарской области, расположенных на территории городского округа Тольятти </w:t>
      </w:r>
    </w:p>
    <w:p w:rsidR="004D1881" w:rsidRPr="004773C2" w:rsidRDefault="004D1881" w:rsidP="005E26C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5E26C3" w:rsidRDefault="005E26C3" w:rsidP="005E26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6C3" w:rsidRDefault="001D178E" w:rsidP="005E26C3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1" name="Рисунок 12" descr="ViewImage.ash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ViewImage.ashx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sz w:val="24"/>
          <w:szCs w:val="24"/>
        </w:rPr>
        <w:t xml:space="preserve"> </w:t>
      </w:r>
      <w:r w:rsidR="005E26C3" w:rsidRPr="00887A3D">
        <w:rPr>
          <w:rFonts w:ascii="Times New Roman" w:hAnsi="Times New Roman"/>
          <w:b/>
          <w:sz w:val="24"/>
          <w:szCs w:val="24"/>
        </w:rPr>
        <w:t>Основание</w:t>
      </w:r>
    </w:p>
    <w:p w:rsidR="005E26C3" w:rsidRPr="00887A3D" w:rsidRDefault="005E26C3" w:rsidP="005E26C3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E67359" w:rsidRPr="00E67359" w:rsidRDefault="00E67359" w:rsidP="00E67359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67359">
        <w:rPr>
          <w:rFonts w:ascii="Times New Roman" w:hAnsi="Times New Roman"/>
          <w:sz w:val="24"/>
          <w:szCs w:val="24"/>
          <w:lang w:eastAsia="ru-RU"/>
        </w:rPr>
        <w:t>Постановление Администрации городского округа Тольятти от 30.03.2020 № 909-п/1 «О дополнительных мерах социальной поддержки в виде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гражданам, занимающим отдельные должности медицинских работников в государственных учреждениях здравоохранения Самарской области, расположенных на территории городского округа Тольятти»</w:t>
      </w:r>
    </w:p>
    <w:p w:rsidR="00E67359" w:rsidRPr="00E67359" w:rsidRDefault="00E67359" w:rsidP="00E67359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67359">
        <w:rPr>
          <w:rFonts w:ascii="Times New Roman" w:hAnsi="Times New Roman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гражданам, занимающим отдельные должности медицинских работников в государственных учреждениях здравоохранения Самарской области, расположенных на территории городского округа Тольятти», утвержденный постановлением администрации городского округа Тольятти от 22</w:t>
      </w:r>
      <w:r>
        <w:rPr>
          <w:rFonts w:ascii="Times New Roman" w:hAnsi="Times New Roman"/>
          <w:sz w:val="24"/>
          <w:szCs w:val="24"/>
          <w:lang w:eastAsia="ru-RU"/>
        </w:rPr>
        <w:t>.12.2025 №</w:t>
      </w:r>
      <w:r w:rsidRPr="00E67359">
        <w:rPr>
          <w:rFonts w:ascii="Times New Roman" w:hAnsi="Times New Roman"/>
          <w:sz w:val="24"/>
          <w:szCs w:val="24"/>
          <w:lang w:eastAsia="ru-RU"/>
        </w:rPr>
        <w:t xml:space="preserve"> 2743</w:t>
      </w:r>
      <w:r w:rsidRPr="00E67359">
        <w:rPr>
          <w:rFonts w:ascii="Times New Roman" w:hAnsi="Times New Roman"/>
          <w:sz w:val="24"/>
          <w:szCs w:val="24"/>
          <w:lang w:eastAsia="ru-RU"/>
        </w:rPr>
        <w:t>-п/1</w:t>
      </w:r>
    </w:p>
    <w:p w:rsidR="005E26C3" w:rsidRDefault="005E26C3" w:rsidP="005E26C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Pr="006D1B9A" w:rsidRDefault="005E26C3" w:rsidP="005E26C3">
      <w:pPr>
        <w:ind w:firstLine="709"/>
        <w:rPr>
          <w:rFonts w:ascii="Times New Roman" w:hAnsi="Times New Roman"/>
          <w:sz w:val="16"/>
          <w:szCs w:val="16"/>
        </w:rPr>
      </w:pPr>
    </w:p>
    <w:p w:rsidR="005E26C3" w:rsidRDefault="001D178E" w:rsidP="005E26C3">
      <w:pPr>
        <w:tabs>
          <w:tab w:val="left" w:pos="1418"/>
        </w:tabs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2" name="Рисунок 13" descr="ViewImage.ash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ViewImage.ashx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b/>
          <w:sz w:val="24"/>
          <w:szCs w:val="24"/>
        </w:rPr>
        <w:t xml:space="preserve"> Кому предоставляется</w:t>
      </w:r>
    </w:p>
    <w:p w:rsidR="005E26C3" w:rsidRDefault="005E26C3" w:rsidP="005E26C3">
      <w:pPr>
        <w:tabs>
          <w:tab w:val="left" w:pos="1418"/>
        </w:tabs>
        <w:ind w:firstLine="708"/>
        <w:rPr>
          <w:rFonts w:ascii="Times New Roman" w:hAnsi="Times New Roman"/>
          <w:b/>
          <w:sz w:val="24"/>
          <w:szCs w:val="24"/>
        </w:rPr>
      </w:pPr>
    </w:p>
    <w:p w:rsidR="008E69BB" w:rsidRPr="008E69BB" w:rsidRDefault="008E69BB" w:rsidP="008E69B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8E69BB">
        <w:rPr>
          <w:rFonts w:ascii="Times New Roman" w:hAnsi="Times New Roman"/>
          <w:sz w:val="24"/>
          <w:szCs w:val="24"/>
          <w:lang w:eastAsia="ru-RU"/>
        </w:rPr>
        <w:t>Гражданам Российской Федерации, одновременно отвечающий следующим условиям:</w:t>
      </w:r>
    </w:p>
    <w:p w:rsidR="008E69BB" w:rsidRPr="008E69BB" w:rsidRDefault="008E69BB" w:rsidP="008E69BB">
      <w:pPr>
        <w:pStyle w:val="a6"/>
        <w:numPr>
          <w:ilvl w:val="0"/>
          <w:numId w:val="2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4"/>
          <w:szCs w:val="24"/>
          <w:lang w:eastAsia="ru-RU"/>
        </w:rPr>
      </w:pPr>
      <w:r w:rsidRPr="008E69BB">
        <w:rPr>
          <w:rFonts w:eastAsia="Calibri"/>
          <w:sz w:val="24"/>
          <w:szCs w:val="24"/>
          <w:lang w:eastAsia="ru-RU"/>
        </w:rPr>
        <w:t xml:space="preserve">данный гражданин является нанимателем жилого помещения, расположенного в городском округе Тольятти, по договору найма жилого помещения частного жилищного фонда и (или) по договору поднайма жилого помещения частного, государственного или муниципального жилищных фондов (далее – договор найма (поднайма)); </w:t>
      </w:r>
    </w:p>
    <w:p w:rsidR="008E69BB" w:rsidRPr="008E69BB" w:rsidRDefault="008E69BB" w:rsidP="008E69BB">
      <w:pPr>
        <w:pStyle w:val="a6"/>
        <w:numPr>
          <w:ilvl w:val="0"/>
          <w:numId w:val="2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4"/>
          <w:szCs w:val="24"/>
          <w:lang w:eastAsia="ru-RU"/>
        </w:rPr>
      </w:pPr>
      <w:r w:rsidRPr="008E69BB">
        <w:rPr>
          <w:rFonts w:eastAsia="Calibri"/>
          <w:sz w:val="24"/>
          <w:szCs w:val="24"/>
          <w:lang w:eastAsia="ru-RU"/>
        </w:rPr>
        <w:t xml:space="preserve">данный гражданин замещает в соответствии со штатным расписанием в государственном учреждении здравоохранения Самарской области, расположенном на территории городского округа Тольятти (далее – учреждение здравоохранения), на условиях трудового договора должность медицинского работника, предусмотренную утвержденной приказом Министерства здравоохранения Российской Федерации Номенклатурой должностей медицинских работников и фармацевтических работников; </w:t>
      </w:r>
    </w:p>
    <w:p w:rsidR="008E69BB" w:rsidRPr="008E69BB" w:rsidRDefault="008E69BB" w:rsidP="008E69BB">
      <w:pPr>
        <w:pStyle w:val="a6"/>
        <w:numPr>
          <w:ilvl w:val="0"/>
          <w:numId w:val="2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4"/>
          <w:szCs w:val="24"/>
          <w:lang w:eastAsia="ru-RU"/>
        </w:rPr>
      </w:pPr>
      <w:r w:rsidRPr="008E69BB">
        <w:rPr>
          <w:rFonts w:eastAsia="Calibri"/>
          <w:sz w:val="24"/>
          <w:szCs w:val="24"/>
          <w:lang w:eastAsia="ru-RU"/>
        </w:rPr>
        <w:t xml:space="preserve">работа в учреждении здравоохранения является для данного гражданина основной работой; </w:t>
      </w:r>
    </w:p>
    <w:p w:rsidR="008E69BB" w:rsidRPr="008E69BB" w:rsidRDefault="008E69BB" w:rsidP="008E69BB">
      <w:pPr>
        <w:pStyle w:val="a6"/>
        <w:numPr>
          <w:ilvl w:val="0"/>
          <w:numId w:val="2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4"/>
          <w:szCs w:val="24"/>
          <w:lang w:eastAsia="ru-RU"/>
        </w:rPr>
      </w:pPr>
      <w:r w:rsidRPr="008E69BB">
        <w:rPr>
          <w:rFonts w:eastAsia="Calibri"/>
          <w:sz w:val="24"/>
          <w:szCs w:val="24"/>
          <w:lang w:eastAsia="ru-RU"/>
        </w:rPr>
        <w:t>данный гражданин (член его семьи) не занимает в городском округе Тольятти по договору социального найма жилое помещение муниципального или государственного жилищных фондов;</w:t>
      </w:r>
    </w:p>
    <w:p w:rsidR="008E69BB" w:rsidRPr="008E69BB" w:rsidRDefault="008E69BB" w:rsidP="008E69BB">
      <w:pPr>
        <w:pStyle w:val="a6"/>
        <w:numPr>
          <w:ilvl w:val="0"/>
          <w:numId w:val="2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4"/>
          <w:szCs w:val="24"/>
          <w:lang w:eastAsia="ru-RU"/>
        </w:rPr>
      </w:pPr>
      <w:r w:rsidRPr="008E69BB">
        <w:rPr>
          <w:rFonts w:eastAsia="Calibri"/>
          <w:sz w:val="24"/>
          <w:szCs w:val="24"/>
          <w:lang w:eastAsia="ru-RU"/>
        </w:rPr>
        <w:t>данный гражданин (член его семьи) не является собственником жилого помещения, расположенного в городском округе Тольятти.</w:t>
      </w:r>
    </w:p>
    <w:p w:rsidR="008E69BB" w:rsidRPr="00211402" w:rsidRDefault="008E69BB" w:rsidP="008E69BB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E69BB">
        <w:rPr>
          <w:rFonts w:ascii="Times New Roman" w:hAnsi="Times New Roman"/>
          <w:sz w:val="24"/>
          <w:szCs w:val="24"/>
          <w:lang w:eastAsia="ru-RU"/>
        </w:rPr>
        <w:lastRenderedPageBreak/>
        <w:t>В случае если два и более члена семьи, совместно проживающих в жилом помещении, занимаемом на основании договора найма (поднайма), относятся к указанным гражданам, ежемесячные денежные выплаты назначаются и предоставляются одному из членов семьи.</w:t>
      </w:r>
    </w:p>
    <w:p w:rsidR="00282624" w:rsidRPr="00466D50" w:rsidRDefault="00282624" w:rsidP="00466D50">
      <w:pPr>
        <w:tabs>
          <w:tab w:val="left" w:pos="1418"/>
        </w:tabs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5E26C3" w:rsidRPr="004773C2" w:rsidRDefault="001D178E" w:rsidP="005E26C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3" name="Рисунок 15" descr="блокно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блокнот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sz w:val="24"/>
          <w:szCs w:val="24"/>
        </w:rPr>
        <w:t xml:space="preserve"> </w:t>
      </w:r>
      <w:r w:rsidR="005E26C3" w:rsidRPr="00E155C5">
        <w:rPr>
          <w:rFonts w:ascii="Times New Roman" w:hAnsi="Times New Roman"/>
          <w:b/>
          <w:sz w:val="24"/>
          <w:szCs w:val="24"/>
        </w:rPr>
        <w:t>Документы</w:t>
      </w:r>
    </w:p>
    <w:p w:rsidR="005E26C3" w:rsidRPr="004773C2" w:rsidRDefault="005E26C3" w:rsidP="005E26C3">
      <w:pPr>
        <w:spacing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8E69BB" w:rsidRPr="008E69BB" w:rsidRDefault="008E69BB" w:rsidP="008E69BB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</w:t>
      </w:r>
      <w:r w:rsidRPr="008E69BB">
        <w:rPr>
          <w:sz w:val="24"/>
          <w:szCs w:val="24"/>
          <w:lang w:eastAsia="ru-RU"/>
        </w:rPr>
        <w:t>аявление на предоставление услуги (с указанием лицевого счета);</w:t>
      </w:r>
    </w:p>
    <w:p w:rsidR="008E69BB" w:rsidRPr="008E69BB" w:rsidRDefault="008E69BB" w:rsidP="008E69BB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8E69BB">
        <w:rPr>
          <w:sz w:val="24"/>
          <w:szCs w:val="24"/>
          <w:lang w:eastAsia="ru-RU"/>
        </w:rPr>
        <w:t>огласие на обработку персональных данных;</w:t>
      </w:r>
    </w:p>
    <w:p w:rsidR="008E69BB" w:rsidRPr="008E69BB" w:rsidRDefault="008E69BB" w:rsidP="008E69BB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Pr="008E69BB">
        <w:rPr>
          <w:sz w:val="24"/>
          <w:szCs w:val="24"/>
          <w:lang w:eastAsia="ru-RU"/>
        </w:rPr>
        <w:t>сновной документ, удостоверяющий личность заявителя и всех членов семьи старше 14 лет;</w:t>
      </w:r>
    </w:p>
    <w:p w:rsidR="008E69BB" w:rsidRPr="008E69BB" w:rsidRDefault="008E69BB" w:rsidP="008E69BB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Pr="008E69BB">
        <w:rPr>
          <w:sz w:val="24"/>
          <w:szCs w:val="24"/>
          <w:lang w:eastAsia="ru-RU"/>
        </w:rPr>
        <w:t>окумент, содержащий сведения о регистрации по месту жительства (для детей);</w:t>
      </w:r>
    </w:p>
    <w:p w:rsidR="008E69BB" w:rsidRPr="008E69BB" w:rsidRDefault="008E69BB" w:rsidP="008E69BB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Pr="008E69BB">
        <w:rPr>
          <w:sz w:val="24"/>
          <w:szCs w:val="24"/>
          <w:lang w:eastAsia="ru-RU"/>
        </w:rPr>
        <w:t>окумент, содержащий сведения о регистрации по месту пребывания (при наличии);</w:t>
      </w:r>
    </w:p>
    <w:p w:rsidR="008E69BB" w:rsidRPr="008E69BB" w:rsidRDefault="008E69BB" w:rsidP="008E69BB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 w:rsidRPr="008E69BB">
        <w:rPr>
          <w:sz w:val="24"/>
          <w:szCs w:val="24"/>
          <w:lang w:eastAsia="ru-RU"/>
        </w:rPr>
        <w:t>СНИЛС;</w:t>
      </w:r>
    </w:p>
    <w:p w:rsidR="008E69BB" w:rsidRPr="008E69BB" w:rsidRDefault="008E69BB" w:rsidP="008E69BB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Pr="008E69BB">
        <w:rPr>
          <w:sz w:val="24"/>
          <w:szCs w:val="24"/>
          <w:lang w:eastAsia="ru-RU"/>
        </w:rPr>
        <w:t>оговор найма (поднайма) жилого помещения, расположенного в городском округе Тольятти, в обязательном порядке содержащий сведения о всех совместно проживающих в жилом помещении членах семьи, размере платы за пользование жилым помещением, сроке, на который заключен указанный договор;</w:t>
      </w:r>
    </w:p>
    <w:p w:rsidR="008E69BB" w:rsidRPr="008E69BB" w:rsidRDefault="008E69BB" w:rsidP="008E69BB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8E69BB">
        <w:rPr>
          <w:sz w:val="24"/>
          <w:szCs w:val="24"/>
          <w:lang w:eastAsia="ru-RU"/>
        </w:rPr>
        <w:t>правка из государственного учреждения здравоохранения Самарской области о замещаемой должности;</w:t>
      </w:r>
    </w:p>
    <w:p w:rsidR="008E69BB" w:rsidRPr="003E4715" w:rsidRDefault="008E69BB" w:rsidP="008E69BB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Pr="008E69BB">
        <w:rPr>
          <w:sz w:val="24"/>
          <w:szCs w:val="24"/>
          <w:lang w:eastAsia="ru-RU"/>
        </w:rPr>
        <w:t>оверенность (для представителя).</w:t>
      </w:r>
    </w:p>
    <w:p w:rsidR="005E26C3" w:rsidRPr="003E4715" w:rsidRDefault="005E26C3" w:rsidP="005E26C3">
      <w:pPr>
        <w:pStyle w:val="a6"/>
        <w:suppressAutoHyphens w:val="0"/>
        <w:ind w:left="360"/>
        <w:jc w:val="both"/>
        <w:rPr>
          <w:sz w:val="24"/>
          <w:szCs w:val="24"/>
        </w:rPr>
      </w:pPr>
    </w:p>
    <w:p w:rsidR="005E26C3" w:rsidRDefault="001D178E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E4715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5300" cy="457200"/>
            <wp:effectExtent l="19050" t="0" r="0" b="0"/>
            <wp:docPr id="4" name="Рисунок 14" descr="кошеле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ошелек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3E4715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5E26C3" w:rsidRPr="003E4715">
        <w:rPr>
          <w:rFonts w:ascii="Times New Roman" w:hAnsi="Times New Roman"/>
          <w:b/>
          <w:sz w:val="24"/>
          <w:szCs w:val="24"/>
        </w:rPr>
        <w:t>Размер выплаты</w:t>
      </w:r>
    </w:p>
    <w:p w:rsidR="005E26C3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3024E" w:rsidRDefault="00C3024E" w:rsidP="003E4715">
      <w:pPr>
        <w:pStyle w:val="a6"/>
        <w:numPr>
          <w:ilvl w:val="0"/>
          <w:numId w:val="21"/>
        </w:numPr>
        <w:autoSpaceDE w:val="0"/>
        <w:autoSpaceDN w:val="0"/>
        <w:adjustRightInd w:val="0"/>
        <w:spacing w:before="240"/>
        <w:ind w:left="0" w:firstLine="540"/>
        <w:jc w:val="both"/>
        <w:rPr>
          <w:sz w:val="24"/>
          <w:szCs w:val="24"/>
          <w:lang w:eastAsia="ru-RU"/>
        </w:rPr>
      </w:pPr>
      <w:r w:rsidRPr="00C3024E">
        <w:rPr>
          <w:sz w:val="24"/>
          <w:szCs w:val="24"/>
          <w:lang w:eastAsia="ru-RU"/>
        </w:rPr>
        <w:t>Размер ежемесячной денежной выплаты составляет 7 000 рублей ежемесячно.</w:t>
      </w:r>
    </w:p>
    <w:p w:rsidR="005E26C3" w:rsidRPr="00B86361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Pr="00B86361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Default="001D178E" w:rsidP="005E26C3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2600" cy="482600"/>
            <wp:effectExtent l="19050" t="0" r="0" b="0"/>
            <wp:docPr id="5" name="Рисунок 16" descr="Шестерен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Шестеренки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6B23DD">
        <w:rPr>
          <w:rFonts w:ascii="Times New Roman" w:hAnsi="Times New Roman"/>
          <w:b/>
          <w:sz w:val="24"/>
          <w:szCs w:val="24"/>
        </w:rPr>
        <w:t>Период предоставления</w:t>
      </w:r>
    </w:p>
    <w:p w:rsidR="005E26C3" w:rsidRDefault="005E26C3" w:rsidP="005E26C3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7A0BE6" w:rsidRPr="0044242B" w:rsidRDefault="007A0BE6" w:rsidP="005E26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BE6">
        <w:rPr>
          <w:rFonts w:ascii="Times New Roman" w:hAnsi="Times New Roman" w:cs="Times New Roman"/>
          <w:sz w:val="24"/>
          <w:szCs w:val="24"/>
        </w:rPr>
        <w:t>Ежемесячные денежные выплаты предоставляются с января текущего года, но не ранее месяца приема гражданина на работу в должности медицинского работника, предусмотренной утвержденной приказом Министерства здравоохранения Российской Федерации Номенклатурой должностей медицинских работников и фармацевтических работников, а также месяца начала действия договора найма (поднайма).</w:t>
      </w:r>
    </w:p>
    <w:p w:rsidR="005E26C3" w:rsidRPr="0044242B" w:rsidRDefault="005E26C3" w:rsidP="005E26C3">
      <w:pPr>
        <w:pStyle w:val="a7"/>
        <w:spacing w:before="0" w:beforeAutospacing="0" w:after="0" w:afterAutospacing="0"/>
      </w:pPr>
    </w:p>
    <w:p w:rsidR="005E26C3" w:rsidRPr="00887A3D" w:rsidRDefault="001D178E" w:rsidP="005E26C3">
      <w:pPr>
        <w:tabs>
          <w:tab w:val="left" w:pos="1134"/>
        </w:tabs>
        <w:spacing w:after="24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8800" cy="577850"/>
            <wp:effectExtent l="19050" t="0" r="0" b="0"/>
            <wp:docPr id="6" name="Рисунок 2" descr="Служащ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лужащий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="005E26C3" w:rsidRPr="00887A3D">
        <w:rPr>
          <w:rFonts w:ascii="Times New Roman" w:hAnsi="Times New Roman"/>
          <w:b/>
          <w:sz w:val="24"/>
          <w:szCs w:val="24"/>
        </w:rPr>
        <w:t>Куда обратиться</w:t>
      </w:r>
    </w:p>
    <w:p w:rsidR="002A3942" w:rsidRDefault="002A3942" w:rsidP="002A394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3942">
        <w:rPr>
          <w:rFonts w:ascii="Times New Roman" w:eastAsia="Calibri" w:hAnsi="Times New Roman" w:cs="Times New Roman"/>
          <w:sz w:val="24"/>
          <w:szCs w:val="24"/>
          <w:lang w:eastAsia="en-US"/>
        </w:rPr>
        <w:t>Учреждение здравоохранения, с которым у заявителя заключен трудовой договор (при условии наличия заключенного с администрацией соответствующего соглашения о взаимодействии);</w:t>
      </w:r>
    </w:p>
    <w:p w:rsidR="002A3942" w:rsidRPr="002A3942" w:rsidRDefault="002A3942" w:rsidP="002A394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3942">
        <w:rPr>
          <w:rFonts w:ascii="Times New Roman" w:hAnsi="Times New Roman" w:cs="Times New Roman"/>
          <w:sz w:val="24"/>
          <w:szCs w:val="24"/>
        </w:rPr>
        <w:t>МАУ «МФЦ» 51-21-21.</w:t>
      </w:r>
    </w:p>
    <w:sectPr w:rsidR="002A3942" w:rsidRPr="002A3942" w:rsidSect="007F2FE3">
      <w:headerReference w:type="default" r:id="rId14"/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8A7" w:rsidRDefault="00B408A7">
      <w:pPr>
        <w:spacing w:line="240" w:lineRule="auto"/>
      </w:pPr>
      <w:r>
        <w:separator/>
      </w:r>
    </w:p>
  </w:endnote>
  <w:endnote w:type="continuationSeparator" w:id="0">
    <w:p w:rsidR="00B408A7" w:rsidRDefault="00B40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8A7" w:rsidRDefault="00B408A7">
      <w:pPr>
        <w:spacing w:line="240" w:lineRule="auto"/>
      </w:pPr>
      <w:r>
        <w:separator/>
      </w:r>
    </w:p>
  </w:footnote>
  <w:footnote w:type="continuationSeparator" w:id="0">
    <w:p w:rsidR="00B408A7" w:rsidRDefault="00B408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8BF" w:rsidRDefault="003728B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5DE7"/>
    <w:multiLevelType w:val="hybridMultilevel"/>
    <w:tmpl w:val="9120DDD6"/>
    <w:lvl w:ilvl="0" w:tplc="049E87F4">
      <w:start w:val="1"/>
      <w:numFmt w:val="bullet"/>
      <w:lvlText w:val=""/>
      <w:lvlJc w:val="left"/>
      <w:pPr>
        <w:ind w:left="720" w:hanging="360"/>
      </w:pPr>
      <w:rPr>
        <w:rFonts w:ascii="Tahoma" w:hAnsi="Tahoma" w:cs="Tahom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F06"/>
    <w:multiLevelType w:val="hybridMultilevel"/>
    <w:tmpl w:val="F280D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C43"/>
    <w:multiLevelType w:val="hybridMultilevel"/>
    <w:tmpl w:val="6DD8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15EC6"/>
    <w:multiLevelType w:val="hybridMultilevel"/>
    <w:tmpl w:val="5D0CF9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B6914"/>
    <w:multiLevelType w:val="hybridMultilevel"/>
    <w:tmpl w:val="87AEA6A8"/>
    <w:lvl w:ilvl="0" w:tplc="0DACC834">
      <w:numFmt w:val="bullet"/>
      <w:lvlText w:val="·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D2262E"/>
    <w:multiLevelType w:val="hybridMultilevel"/>
    <w:tmpl w:val="CCA2FD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FA536AD"/>
    <w:multiLevelType w:val="hybridMultilevel"/>
    <w:tmpl w:val="FBD4A6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6955A69"/>
    <w:multiLevelType w:val="hybridMultilevel"/>
    <w:tmpl w:val="888E4BD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8A3AB0"/>
    <w:multiLevelType w:val="hybridMultilevel"/>
    <w:tmpl w:val="893A0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169FD"/>
    <w:multiLevelType w:val="hybridMultilevel"/>
    <w:tmpl w:val="CC6A9424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791060"/>
    <w:multiLevelType w:val="hybridMultilevel"/>
    <w:tmpl w:val="D11812B0"/>
    <w:lvl w:ilvl="0" w:tplc="0DACC834">
      <w:numFmt w:val="bullet"/>
      <w:lvlText w:val="·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A24D2B"/>
    <w:multiLevelType w:val="hybridMultilevel"/>
    <w:tmpl w:val="500C58A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306057A"/>
    <w:multiLevelType w:val="hybridMultilevel"/>
    <w:tmpl w:val="7B48F1C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573132E"/>
    <w:multiLevelType w:val="multilevel"/>
    <w:tmpl w:val="F04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A60C7"/>
    <w:multiLevelType w:val="hybridMultilevel"/>
    <w:tmpl w:val="07D4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C6B2C"/>
    <w:multiLevelType w:val="hybridMultilevel"/>
    <w:tmpl w:val="92C4DAF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B9E7E4C"/>
    <w:multiLevelType w:val="multilevel"/>
    <w:tmpl w:val="72F6A3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B9612F"/>
    <w:multiLevelType w:val="hybridMultilevel"/>
    <w:tmpl w:val="45AA134A"/>
    <w:lvl w:ilvl="0" w:tplc="359ABE80">
      <w:start w:val="1"/>
      <w:numFmt w:val="decimal"/>
      <w:lvlText w:val="%1."/>
      <w:lvlJc w:val="left"/>
      <w:pPr>
        <w:ind w:left="1878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8" w15:restartNumberingAfterBreak="0">
    <w:nsid w:val="61DD35A5"/>
    <w:multiLevelType w:val="hybridMultilevel"/>
    <w:tmpl w:val="6F0E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00F50"/>
    <w:multiLevelType w:val="hybridMultilevel"/>
    <w:tmpl w:val="56766DC2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79636D6"/>
    <w:multiLevelType w:val="hybridMultilevel"/>
    <w:tmpl w:val="C4DEEC46"/>
    <w:lvl w:ilvl="0" w:tplc="359ABE8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9971179"/>
    <w:multiLevelType w:val="multilevel"/>
    <w:tmpl w:val="78AE13F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515C50"/>
    <w:multiLevelType w:val="hybridMultilevel"/>
    <w:tmpl w:val="637E50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5DC3E43"/>
    <w:multiLevelType w:val="hybridMultilevel"/>
    <w:tmpl w:val="C8A8788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79602097"/>
    <w:multiLevelType w:val="hybridMultilevel"/>
    <w:tmpl w:val="0CE4DBE2"/>
    <w:lvl w:ilvl="0" w:tplc="B33EF8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8"/>
  </w:num>
  <w:num w:numId="4">
    <w:abstractNumId w:val="21"/>
  </w:num>
  <w:num w:numId="5">
    <w:abstractNumId w:val="16"/>
  </w:num>
  <w:num w:numId="6">
    <w:abstractNumId w:val="18"/>
  </w:num>
  <w:num w:numId="7">
    <w:abstractNumId w:val="3"/>
  </w:num>
  <w:num w:numId="8">
    <w:abstractNumId w:val="14"/>
  </w:num>
  <w:num w:numId="9">
    <w:abstractNumId w:val="22"/>
  </w:num>
  <w:num w:numId="10">
    <w:abstractNumId w:val="7"/>
  </w:num>
  <w:num w:numId="11">
    <w:abstractNumId w:val="15"/>
  </w:num>
  <w:num w:numId="12">
    <w:abstractNumId w:val="2"/>
  </w:num>
  <w:num w:numId="13">
    <w:abstractNumId w:val="4"/>
  </w:num>
  <w:num w:numId="14">
    <w:abstractNumId w:val="0"/>
  </w:num>
  <w:num w:numId="15">
    <w:abstractNumId w:val="10"/>
  </w:num>
  <w:num w:numId="16">
    <w:abstractNumId w:val="6"/>
  </w:num>
  <w:num w:numId="17">
    <w:abstractNumId w:val="20"/>
  </w:num>
  <w:num w:numId="18">
    <w:abstractNumId w:val="17"/>
  </w:num>
  <w:num w:numId="19">
    <w:abstractNumId w:val="5"/>
  </w:num>
  <w:num w:numId="20">
    <w:abstractNumId w:val="19"/>
  </w:num>
  <w:num w:numId="21">
    <w:abstractNumId w:val="12"/>
  </w:num>
  <w:num w:numId="22">
    <w:abstractNumId w:val="11"/>
  </w:num>
  <w:num w:numId="23">
    <w:abstractNumId w:val="24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BE2"/>
    <w:rsid w:val="00037B75"/>
    <w:rsid w:val="00045ACC"/>
    <w:rsid w:val="000769DB"/>
    <w:rsid w:val="00096E33"/>
    <w:rsid w:val="000A45E2"/>
    <w:rsid w:val="000B68E4"/>
    <w:rsid w:val="000C6561"/>
    <w:rsid w:val="0014715E"/>
    <w:rsid w:val="001562D0"/>
    <w:rsid w:val="00157401"/>
    <w:rsid w:val="001658CA"/>
    <w:rsid w:val="00165FB2"/>
    <w:rsid w:val="0019218C"/>
    <w:rsid w:val="00197F1F"/>
    <w:rsid w:val="001B3A67"/>
    <w:rsid w:val="001D178E"/>
    <w:rsid w:val="001D667E"/>
    <w:rsid w:val="001D7D1E"/>
    <w:rsid w:val="001E3924"/>
    <w:rsid w:val="0020297F"/>
    <w:rsid w:val="00211402"/>
    <w:rsid w:val="002218E5"/>
    <w:rsid w:val="00231595"/>
    <w:rsid w:val="00272E63"/>
    <w:rsid w:val="00282624"/>
    <w:rsid w:val="002964A2"/>
    <w:rsid w:val="002A0C1B"/>
    <w:rsid w:val="002A32DB"/>
    <w:rsid w:val="002A3942"/>
    <w:rsid w:val="002A3E53"/>
    <w:rsid w:val="002B478B"/>
    <w:rsid w:val="002B716D"/>
    <w:rsid w:val="002C5707"/>
    <w:rsid w:val="00307B74"/>
    <w:rsid w:val="00321609"/>
    <w:rsid w:val="0032414C"/>
    <w:rsid w:val="00334462"/>
    <w:rsid w:val="00334E76"/>
    <w:rsid w:val="00370A1A"/>
    <w:rsid w:val="003728BF"/>
    <w:rsid w:val="00373A38"/>
    <w:rsid w:val="00396AE0"/>
    <w:rsid w:val="003A4444"/>
    <w:rsid w:val="003A55C5"/>
    <w:rsid w:val="003C17E9"/>
    <w:rsid w:val="003D24AB"/>
    <w:rsid w:val="003E4715"/>
    <w:rsid w:val="00411007"/>
    <w:rsid w:val="00415D5A"/>
    <w:rsid w:val="004160D7"/>
    <w:rsid w:val="004212F1"/>
    <w:rsid w:val="00433E2F"/>
    <w:rsid w:val="0044242B"/>
    <w:rsid w:val="0046369E"/>
    <w:rsid w:val="00466D50"/>
    <w:rsid w:val="00475FE9"/>
    <w:rsid w:val="004773C2"/>
    <w:rsid w:val="00483AE2"/>
    <w:rsid w:val="004A32A3"/>
    <w:rsid w:val="004A5396"/>
    <w:rsid w:val="004A7E79"/>
    <w:rsid w:val="004B2603"/>
    <w:rsid w:val="004B7303"/>
    <w:rsid w:val="004C4D84"/>
    <w:rsid w:val="004C7386"/>
    <w:rsid w:val="004D1881"/>
    <w:rsid w:val="004D3F8F"/>
    <w:rsid w:val="004D4E8E"/>
    <w:rsid w:val="00501293"/>
    <w:rsid w:val="0051392C"/>
    <w:rsid w:val="005307AB"/>
    <w:rsid w:val="0054480F"/>
    <w:rsid w:val="005976D1"/>
    <w:rsid w:val="005A1F0E"/>
    <w:rsid w:val="005B6F1C"/>
    <w:rsid w:val="005E26C3"/>
    <w:rsid w:val="00600DA3"/>
    <w:rsid w:val="00607906"/>
    <w:rsid w:val="00641447"/>
    <w:rsid w:val="00662A2D"/>
    <w:rsid w:val="00666B44"/>
    <w:rsid w:val="006B0C9B"/>
    <w:rsid w:val="006B23DD"/>
    <w:rsid w:val="006D1B9A"/>
    <w:rsid w:val="007063D0"/>
    <w:rsid w:val="00725EAA"/>
    <w:rsid w:val="00731329"/>
    <w:rsid w:val="00745F86"/>
    <w:rsid w:val="007764AC"/>
    <w:rsid w:val="00783590"/>
    <w:rsid w:val="007A0BE6"/>
    <w:rsid w:val="007B0C68"/>
    <w:rsid w:val="007C5626"/>
    <w:rsid w:val="007D24CF"/>
    <w:rsid w:val="007E1FDD"/>
    <w:rsid w:val="007E2224"/>
    <w:rsid w:val="007E2A3E"/>
    <w:rsid w:val="007F2FE3"/>
    <w:rsid w:val="00802D3A"/>
    <w:rsid w:val="00815E6E"/>
    <w:rsid w:val="00850176"/>
    <w:rsid w:val="00852B0F"/>
    <w:rsid w:val="008608D9"/>
    <w:rsid w:val="00887600"/>
    <w:rsid w:val="00887A3D"/>
    <w:rsid w:val="008946C1"/>
    <w:rsid w:val="008E69BB"/>
    <w:rsid w:val="008F030F"/>
    <w:rsid w:val="008F53A7"/>
    <w:rsid w:val="0090537B"/>
    <w:rsid w:val="00942748"/>
    <w:rsid w:val="0094347C"/>
    <w:rsid w:val="00944B9A"/>
    <w:rsid w:val="00966D6B"/>
    <w:rsid w:val="0098207C"/>
    <w:rsid w:val="009849A5"/>
    <w:rsid w:val="00995660"/>
    <w:rsid w:val="009A126F"/>
    <w:rsid w:val="009D0195"/>
    <w:rsid w:val="009D1038"/>
    <w:rsid w:val="009D636D"/>
    <w:rsid w:val="00A22AE5"/>
    <w:rsid w:val="00A36A9B"/>
    <w:rsid w:val="00A562CE"/>
    <w:rsid w:val="00A57B48"/>
    <w:rsid w:val="00A72026"/>
    <w:rsid w:val="00A82CB2"/>
    <w:rsid w:val="00AA7F3E"/>
    <w:rsid w:val="00AB046A"/>
    <w:rsid w:val="00AB0ECA"/>
    <w:rsid w:val="00AC3167"/>
    <w:rsid w:val="00B045D4"/>
    <w:rsid w:val="00B10BF0"/>
    <w:rsid w:val="00B1263D"/>
    <w:rsid w:val="00B2204E"/>
    <w:rsid w:val="00B22F71"/>
    <w:rsid w:val="00B31255"/>
    <w:rsid w:val="00B408A7"/>
    <w:rsid w:val="00B444B1"/>
    <w:rsid w:val="00B44812"/>
    <w:rsid w:val="00B50172"/>
    <w:rsid w:val="00B56C26"/>
    <w:rsid w:val="00B71E4A"/>
    <w:rsid w:val="00B86361"/>
    <w:rsid w:val="00B9368C"/>
    <w:rsid w:val="00BB489D"/>
    <w:rsid w:val="00BC4E3E"/>
    <w:rsid w:val="00BD26DA"/>
    <w:rsid w:val="00BD466B"/>
    <w:rsid w:val="00BE3FFC"/>
    <w:rsid w:val="00BF78E5"/>
    <w:rsid w:val="00C07641"/>
    <w:rsid w:val="00C13D11"/>
    <w:rsid w:val="00C25951"/>
    <w:rsid w:val="00C3024E"/>
    <w:rsid w:val="00C31405"/>
    <w:rsid w:val="00C3512A"/>
    <w:rsid w:val="00C40C90"/>
    <w:rsid w:val="00C66EBB"/>
    <w:rsid w:val="00CA5E4E"/>
    <w:rsid w:val="00CB6408"/>
    <w:rsid w:val="00CC7697"/>
    <w:rsid w:val="00CD5947"/>
    <w:rsid w:val="00CE34D2"/>
    <w:rsid w:val="00D043C2"/>
    <w:rsid w:val="00D07CBD"/>
    <w:rsid w:val="00D111CD"/>
    <w:rsid w:val="00D155A9"/>
    <w:rsid w:val="00D518AF"/>
    <w:rsid w:val="00D543B7"/>
    <w:rsid w:val="00D71DAA"/>
    <w:rsid w:val="00D85411"/>
    <w:rsid w:val="00D92DA7"/>
    <w:rsid w:val="00D96115"/>
    <w:rsid w:val="00DA3B0A"/>
    <w:rsid w:val="00DA3F35"/>
    <w:rsid w:val="00DB71E7"/>
    <w:rsid w:val="00DD732D"/>
    <w:rsid w:val="00DE6A2A"/>
    <w:rsid w:val="00E1045A"/>
    <w:rsid w:val="00E145AA"/>
    <w:rsid w:val="00E155C5"/>
    <w:rsid w:val="00E16267"/>
    <w:rsid w:val="00E507B3"/>
    <w:rsid w:val="00E55730"/>
    <w:rsid w:val="00E567FD"/>
    <w:rsid w:val="00E6636E"/>
    <w:rsid w:val="00E67359"/>
    <w:rsid w:val="00E86B27"/>
    <w:rsid w:val="00EA5925"/>
    <w:rsid w:val="00EB27FE"/>
    <w:rsid w:val="00ED6C3A"/>
    <w:rsid w:val="00F014A6"/>
    <w:rsid w:val="00F06FC4"/>
    <w:rsid w:val="00F32F88"/>
    <w:rsid w:val="00F40FD1"/>
    <w:rsid w:val="00F43A6C"/>
    <w:rsid w:val="00F46685"/>
    <w:rsid w:val="00F77638"/>
    <w:rsid w:val="00F854A1"/>
    <w:rsid w:val="00F92B3B"/>
    <w:rsid w:val="00F9367F"/>
    <w:rsid w:val="00F936E7"/>
    <w:rsid w:val="00FC6954"/>
    <w:rsid w:val="00FC7B9A"/>
    <w:rsid w:val="00FD4B7C"/>
    <w:rsid w:val="00FE389A"/>
    <w:rsid w:val="00FE7BE2"/>
    <w:rsid w:val="00FF42B2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66CA"/>
  <w15:docId w15:val="{62F0C903-9CCC-4259-AEDB-25C64A4B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A3E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543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3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32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rsid w:val="00731329"/>
    <w:pPr>
      <w:suppressAutoHyphens/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Normal (Web)"/>
    <w:aliases w:val="Обычный (веб) Знак1,Обычный (веб) Знак Знак"/>
    <w:basedOn w:val="a"/>
    <w:link w:val="a8"/>
    <w:uiPriority w:val="99"/>
    <w:unhideWhenUsed/>
    <w:rsid w:val="005A1F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5A1F0E"/>
    <w:rPr>
      <w:b/>
      <w:bCs/>
    </w:rPr>
  </w:style>
  <w:style w:type="paragraph" w:customStyle="1" w:styleId="ConsPlusNonformat">
    <w:name w:val="ConsPlusNonformat"/>
    <w:uiPriority w:val="99"/>
    <w:rsid w:val="00725E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Title"/>
    <w:basedOn w:val="a"/>
    <w:link w:val="ab"/>
    <w:qFormat/>
    <w:rsid w:val="00725EAA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725EAA"/>
    <w:rPr>
      <w:rFonts w:ascii="Times New Roman" w:eastAsia="Times New Roman" w:hAnsi="Times New Roman"/>
      <w:b/>
      <w:sz w:val="24"/>
    </w:rPr>
  </w:style>
  <w:style w:type="paragraph" w:styleId="2">
    <w:name w:val="Body Text 2"/>
    <w:basedOn w:val="a"/>
    <w:link w:val="20"/>
    <w:rsid w:val="00725EAA"/>
    <w:pPr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25EAA"/>
    <w:rPr>
      <w:rFonts w:ascii="Times New Roman" w:eastAsia="Times New Roman" w:hAnsi="Times New Roman"/>
      <w:sz w:val="24"/>
    </w:rPr>
  </w:style>
  <w:style w:type="paragraph" w:styleId="ac">
    <w:name w:val="header"/>
    <w:basedOn w:val="a"/>
    <w:link w:val="ad"/>
    <w:uiPriority w:val="99"/>
    <w:unhideWhenUsed/>
    <w:rsid w:val="00725EAA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25EAA"/>
    <w:rPr>
      <w:rFonts w:ascii="Times New Roman" w:eastAsia="Times New Roman" w:hAnsi="Times New Roman"/>
      <w:sz w:val="24"/>
    </w:rPr>
  </w:style>
  <w:style w:type="paragraph" w:styleId="ae">
    <w:name w:val="footer"/>
    <w:basedOn w:val="a"/>
    <w:link w:val="af"/>
    <w:uiPriority w:val="99"/>
    <w:semiHidden/>
    <w:unhideWhenUsed/>
    <w:rsid w:val="006D1B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D1B9A"/>
    <w:rPr>
      <w:sz w:val="22"/>
      <w:szCs w:val="22"/>
      <w:lang w:eastAsia="en-US"/>
    </w:rPr>
  </w:style>
  <w:style w:type="character" w:customStyle="1" w:styleId="a8">
    <w:name w:val="Обычный (веб) Знак"/>
    <w:aliases w:val="Обычный (веб) Знак1 Знак,Обычный (веб) Знак Знак Знак"/>
    <w:link w:val="a7"/>
    <w:uiPriority w:val="99"/>
    <w:rsid w:val="007B0C6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A5925"/>
  </w:style>
  <w:style w:type="paragraph" w:customStyle="1" w:styleId="ConsPlusTitle">
    <w:name w:val="ConsPlusTitle"/>
    <w:rsid w:val="009434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4347C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9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6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1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886CC-DA3E-43FA-A4AD-D69642AA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Залетова</dc:creator>
  <cp:lastModifiedBy>Хитровская Марина Александровна</cp:lastModifiedBy>
  <cp:revision>8</cp:revision>
  <cp:lastPrinted>2022-04-15T11:13:00Z</cp:lastPrinted>
  <dcterms:created xsi:type="dcterms:W3CDTF">2026-01-12T12:00:00Z</dcterms:created>
  <dcterms:modified xsi:type="dcterms:W3CDTF">2026-01-15T05:32:00Z</dcterms:modified>
</cp:coreProperties>
</file>