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530" w14:textId="509D838B" w:rsidR="0006433D" w:rsidRPr="009D7B57" w:rsidRDefault="009D7B57" w:rsidP="009D7B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57">
        <w:rPr>
          <w:rFonts w:ascii="Times New Roman" w:hAnsi="Times New Roman" w:cs="Times New Roman"/>
          <w:sz w:val="28"/>
          <w:szCs w:val="28"/>
        </w:rPr>
        <w:t>В целях предотвращения несчастных случаев при использовании газа в быту ООО «Газпром газораспределение Самара» совместно с представителями администрации городского округа Тольятти в период с 10 по 15 мая 2023г. реализует ряд мероприятий, направленных на безопасное содержание газоиспользующего оборудования, в том числе путем осуществления внеплановых проверок условий эксплуатации внутридомового и внутриквартирного газового оборудования у социально-незащищенных граждан, а также граждан, ведущих асоциальный образ жизни и попадающих в «группу риска».</w:t>
      </w:r>
    </w:p>
    <w:sectPr w:rsidR="0006433D" w:rsidRPr="009D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17"/>
    <w:rsid w:val="0006433D"/>
    <w:rsid w:val="00241817"/>
    <w:rsid w:val="009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71D2"/>
  <w15:chartTrackingRefBased/>
  <w15:docId w15:val="{12F2FCC0-BBC4-4ACA-A32A-AE1CB49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Демидович Светлана Степановна</cp:lastModifiedBy>
  <cp:revision>2</cp:revision>
  <dcterms:created xsi:type="dcterms:W3CDTF">2023-05-10T05:01:00Z</dcterms:created>
  <dcterms:modified xsi:type="dcterms:W3CDTF">2023-05-10T05:10:00Z</dcterms:modified>
</cp:coreProperties>
</file>