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C3" w:rsidRDefault="005E26C3" w:rsidP="000B68E4">
      <w:pPr>
        <w:spacing w:line="240" w:lineRule="auto"/>
        <w:rPr>
          <w:rFonts w:ascii="Times New Roman" w:hAnsi="Times New Roman"/>
          <w:sz w:val="24"/>
          <w:szCs w:val="24"/>
        </w:rPr>
      </w:pPr>
    </w:p>
    <w:p w:rsidR="004773C2" w:rsidRDefault="002105A6" w:rsidP="005E26C3">
      <w:pPr>
        <w:pStyle w:val="ConsPlusNormal"/>
        <w:widowControl/>
        <w:ind w:firstLine="0"/>
        <w:jc w:val="center"/>
        <w:rPr>
          <w:rFonts w:ascii="Times New Roman" w:hAnsi="Times New Roman"/>
          <w:b/>
          <w:sz w:val="24"/>
          <w:szCs w:val="24"/>
        </w:rPr>
      </w:pPr>
      <w:r>
        <w:rPr>
          <w:rFonts w:ascii="Times New Roman" w:hAnsi="Times New Roman"/>
          <w:b/>
          <w:sz w:val="24"/>
          <w:szCs w:val="24"/>
        </w:rPr>
        <w:t>П</w:t>
      </w:r>
      <w:r w:rsidRPr="002105A6">
        <w:rPr>
          <w:rFonts w:ascii="Times New Roman" w:hAnsi="Times New Roman"/>
          <w:b/>
          <w:sz w:val="24"/>
          <w:szCs w:val="24"/>
        </w:rPr>
        <w:t>редоставление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w:t>
      </w:r>
    </w:p>
    <w:p w:rsidR="005E26C3" w:rsidRDefault="005E26C3" w:rsidP="005E26C3">
      <w:pPr>
        <w:pStyle w:val="ConsPlusNormal"/>
        <w:widowControl/>
        <w:ind w:firstLine="0"/>
        <w:jc w:val="center"/>
        <w:rPr>
          <w:rFonts w:ascii="Times New Roman" w:hAnsi="Times New Roman" w:cs="Times New Roman"/>
          <w:b/>
          <w:bCs/>
          <w:sz w:val="24"/>
          <w:szCs w:val="24"/>
        </w:rPr>
      </w:pPr>
    </w:p>
    <w:p w:rsidR="005E26C3" w:rsidRDefault="001D178E" w:rsidP="005E26C3">
      <w:pPr>
        <w:ind w:firstLine="708"/>
        <w:rPr>
          <w:rFonts w:ascii="Times New Roman" w:hAnsi="Times New Roman"/>
          <w:b/>
          <w:sz w:val="24"/>
          <w:szCs w:val="24"/>
        </w:rPr>
      </w:pPr>
      <w:r>
        <w:rPr>
          <w:rFonts w:ascii="Times New Roman" w:hAnsi="Times New Roman"/>
          <w:b/>
          <w:noProof/>
          <w:sz w:val="24"/>
          <w:szCs w:val="24"/>
          <w:lang w:eastAsia="ru-RU"/>
        </w:rPr>
        <w:drawing>
          <wp:inline distT="0" distB="0" distL="0" distR="0">
            <wp:extent cx="457200" cy="457200"/>
            <wp:effectExtent l="19050" t="0" r="0" b="0"/>
            <wp:docPr id="1" name="Рисунок 12" descr="ViewImage.ash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ViewImage.ashx.jpeg"/>
                    <pic:cNvPicPr>
                      <a:picLocks noChangeAspect="1" noChangeArrowheads="1"/>
                    </pic:cNvPicPr>
                  </pic:nvPicPr>
                  <pic:blipFill>
                    <a:blip r:embed="rId8"/>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005E26C3" w:rsidRPr="00887A3D">
        <w:rPr>
          <w:rFonts w:ascii="Times New Roman" w:hAnsi="Times New Roman"/>
          <w:sz w:val="24"/>
          <w:szCs w:val="24"/>
        </w:rPr>
        <w:t xml:space="preserve"> </w:t>
      </w:r>
      <w:r w:rsidR="005E26C3" w:rsidRPr="00887A3D">
        <w:rPr>
          <w:rFonts w:ascii="Times New Roman" w:hAnsi="Times New Roman"/>
          <w:b/>
          <w:sz w:val="24"/>
          <w:szCs w:val="24"/>
        </w:rPr>
        <w:t>Основание</w:t>
      </w:r>
    </w:p>
    <w:p w:rsidR="005E26C3" w:rsidRPr="00887A3D" w:rsidRDefault="005E26C3" w:rsidP="005E26C3">
      <w:pPr>
        <w:ind w:firstLine="708"/>
        <w:rPr>
          <w:rFonts w:ascii="Times New Roman" w:hAnsi="Times New Roman"/>
          <w:b/>
          <w:sz w:val="24"/>
          <w:szCs w:val="24"/>
        </w:rPr>
      </w:pPr>
    </w:p>
    <w:p w:rsidR="005E26C3" w:rsidRDefault="00391C5B" w:rsidP="00BD26DA">
      <w:pPr>
        <w:autoSpaceDE w:val="0"/>
        <w:autoSpaceDN w:val="0"/>
        <w:adjustRightInd w:val="0"/>
        <w:spacing w:line="240" w:lineRule="auto"/>
        <w:ind w:firstLine="567"/>
        <w:rPr>
          <w:rFonts w:ascii="Times New Roman" w:hAnsi="Times New Roman"/>
          <w:sz w:val="24"/>
          <w:szCs w:val="24"/>
        </w:rPr>
      </w:pPr>
      <w:r w:rsidRPr="00391C5B">
        <w:rPr>
          <w:rFonts w:ascii="Times New Roman" w:hAnsi="Times New Roman"/>
          <w:sz w:val="24"/>
          <w:szCs w:val="24"/>
        </w:rPr>
        <w:t xml:space="preserve">Постановление </w:t>
      </w:r>
      <w:r>
        <w:rPr>
          <w:rFonts w:ascii="Times New Roman" w:hAnsi="Times New Roman"/>
          <w:sz w:val="24"/>
          <w:szCs w:val="24"/>
        </w:rPr>
        <w:t>а</w:t>
      </w:r>
      <w:r w:rsidRPr="00391C5B">
        <w:rPr>
          <w:rFonts w:ascii="Times New Roman" w:hAnsi="Times New Roman"/>
          <w:sz w:val="24"/>
          <w:szCs w:val="24"/>
        </w:rPr>
        <w:t xml:space="preserve">дминистрации городского округа Тольятти </w:t>
      </w:r>
      <w:r>
        <w:rPr>
          <w:rFonts w:ascii="Times New Roman" w:hAnsi="Times New Roman"/>
          <w:sz w:val="24"/>
          <w:szCs w:val="24"/>
        </w:rPr>
        <w:t>от 29.07.2019 №</w:t>
      </w:r>
      <w:r w:rsidRPr="00391C5B">
        <w:rPr>
          <w:rFonts w:ascii="Times New Roman" w:hAnsi="Times New Roman"/>
          <w:sz w:val="24"/>
          <w:szCs w:val="24"/>
        </w:rPr>
        <w:t xml:space="preserve"> 2004-п/1 </w:t>
      </w:r>
      <w:r>
        <w:rPr>
          <w:rFonts w:ascii="Times New Roman" w:hAnsi="Times New Roman"/>
          <w:sz w:val="24"/>
          <w:szCs w:val="24"/>
        </w:rPr>
        <w:t>«</w:t>
      </w:r>
      <w:r w:rsidRPr="00391C5B">
        <w:rPr>
          <w:rFonts w:ascii="Times New Roman" w:hAnsi="Times New Roman"/>
          <w:sz w:val="24"/>
          <w:szCs w:val="24"/>
        </w:rPr>
        <w:t>Об установлении расходного обязательства по предоставлению дополнительных мер социальной поддержки детям-сиротам и детям, оставшимся без попечения родителей, лицам из числа детей-сирот, детей, оставшихся без попечения родителей, зарегистрированным по месту жительства (по месту пребывания) на террит</w:t>
      </w:r>
      <w:r>
        <w:rPr>
          <w:rFonts w:ascii="Times New Roman" w:hAnsi="Times New Roman"/>
          <w:sz w:val="24"/>
          <w:szCs w:val="24"/>
        </w:rPr>
        <w:t>ории городского округа Тольятти»</w:t>
      </w:r>
    </w:p>
    <w:p w:rsidR="002105A6" w:rsidRDefault="002105A6" w:rsidP="00BD26DA">
      <w:pPr>
        <w:autoSpaceDE w:val="0"/>
        <w:autoSpaceDN w:val="0"/>
        <w:adjustRightInd w:val="0"/>
        <w:spacing w:line="240" w:lineRule="auto"/>
        <w:ind w:firstLine="567"/>
        <w:rPr>
          <w:rFonts w:ascii="Times New Roman" w:hAnsi="Times New Roman"/>
          <w:sz w:val="24"/>
          <w:szCs w:val="24"/>
        </w:rPr>
      </w:pPr>
      <w:r w:rsidRPr="002105A6">
        <w:rPr>
          <w:rFonts w:ascii="Times New Roman" w:hAnsi="Times New Roman"/>
          <w:sz w:val="24"/>
          <w:szCs w:val="24"/>
        </w:rPr>
        <w:t>Административный регламент предоставления муниципальной услуги «Об утверждении административного регламента предоставления муниципальной услуги «Предоставление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 утвержденный постановлением</w:t>
      </w:r>
      <w:r w:rsidRPr="002105A6">
        <w:rPr>
          <w:rFonts w:ascii="Times New Roman" w:hAnsi="Times New Roman"/>
          <w:sz w:val="24"/>
          <w:szCs w:val="24"/>
        </w:rPr>
        <w:t xml:space="preserve"> </w:t>
      </w:r>
      <w:r w:rsidRPr="002105A6">
        <w:rPr>
          <w:rFonts w:ascii="Times New Roman" w:hAnsi="Times New Roman"/>
          <w:sz w:val="24"/>
          <w:szCs w:val="24"/>
        </w:rPr>
        <w:t>администрации городского округа Тольятти от 11.11.2025 № 2228-п/1</w:t>
      </w:r>
    </w:p>
    <w:p w:rsidR="005E26C3" w:rsidRDefault="005E26C3" w:rsidP="005E26C3">
      <w:pPr>
        <w:spacing w:line="240" w:lineRule="auto"/>
        <w:ind w:firstLine="709"/>
        <w:rPr>
          <w:rFonts w:ascii="Times New Roman" w:hAnsi="Times New Roman"/>
          <w:sz w:val="24"/>
          <w:szCs w:val="24"/>
        </w:rPr>
      </w:pPr>
    </w:p>
    <w:p w:rsidR="005E26C3" w:rsidRDefault="001D178E" w:rsidP="005E26C3">
      <w:pPr>
        <w:tabs>
          <w:tab w:val="left" w:pos="1418"/>
        </w:tabs>
        <w:ind w:firstLine="708"/>
        <w:rPr>
          <w:rFonts w:ascii="Times New Roman" w:hAnsi="Times New Roman"/>
          <w:b/>
          <w:sz w:val="24"/>
          <w:szCs w:val="24"/>
        </w:rPr>
      </w:pPr>
      <w:r>
        <w:rPr>
          <w:rFonts w:ascii="Times New Roman" w:hAnsi="Times New Roman"/>
          <w:b/>
          <w:noProof/>
          <w:sz w:val="24"/>
          <w:szCs w:val="24"/>
          <w:lang w:eastAsia="ru-RU"/>
        </w:rPr>
        <w:drawing>
          <wp:inline distT="0" distB="0" distL="0" distR="0">
            <wp:extent cx="457200" cy="457200"/>
            <wp:effectExtent l="19050" t="0" r="0" b="0"/>
            <wp:docPr id="2" name="Рисунок 13" descr="ViewImage.ash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ViewImage.ashx.jpeg"/>
                    <pic:cNvPicPr>
                      <a:picLocks noChangeAspect="1" noChangeArrowheads="1"/>
                    </pic:cNvPicPr>
                  </pic:nvPicPr>
                  <pic:blipFill>
                    <a:blip r:embed="rId9"/>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005E26C3" w:rsidRPr="00887A3D">
        <w:rPr>
          <w:rFonts w:ascii="Times New Roman" w:hAnsi="Times New Roman"/>
          <w:b/>
          <w:sz w:val="24"/>
          <w:szCs w:val="24"/>
        </w:rPr>
        <w:t xml:space="preserve"> Кому предоставляется</w:t>
      </w:r>
    </w:p>
    <w:p w:rsidR="005E26C3" w:rsidRDefault="005E26C3" w:rsidP="005E26C3">
      <w:pPr>
        <w:tabs>
          <w:tab w:val="left" w:pos="1418"/>
        </w:tabs>
        <w:ind w:firstLine="708"/>
        <w:rPr>
          <w:rFonts w:ascii="Times New Roman" w:hAnsi="Times New Roman"/>
          <w:b/>
          <w:sz w:val="24"/>
          <w:szCs w:val="24"/>
        </w:rPr>
      </w:pPr>
    </w:p>
    <w:p w:rsidR="0052614B" w:rsidRPr="0052614B" w:rsidRDefault="0052614B" w:rsidP="0052614B">
      <w:pPr>
        <w:autoSpaceDE w:val="0"/>
        <w:autoSpaceDN w:val="0"/>
        <w:adjustRightInd w:val="0"/>
        <w:spacing w:line="240" w:lineRule="auto"/>
        <w:ind w:firstLine="567"/>
        <w:rPr>
          <w:rFonts w:ascii="Times New Roman" w:hAnsi="Times New Roman"/>
          <w:sz w:val="24"/>
          <w:szCs w:val="24"/>
          <w:lang w:eastAsia="ru-RU"/>
        </w:rPr>
      </w:pPr>
      <w:r w:rsidRPr="0052614B">
        <w:rPr>
          <w:rFonts w:ascii="Times New Roman" w:hAnsi="Times New Roman"/>
          <w:sz w:val="24"/>
          <w:szCs w:val="24"/>
          <w:lang w:eastAsia="ru-RU"/>
        </w:rPr>
        <w:t>Получателями (заявителями) муниципальной услуги являются лица, не достигшие возраста 23 лет, зарегистрированные по месту жительства (по месту пребывания) на территории городского округа Тольятти, являющиеся выпускниками образовательных организаций, реализующих образовательные программы среднего общего образования, которым вручена медаль «За особые успехи в учении» I и II степеней, состоящие (состоявшие) на учете в органе опеки и попечительств</w:t>
      </w:r>
      <w:r>
        <w:rPr>
          <w:rFonts w:ascii="Times New Roman" w:hAnsi="Times New Roman"/>
          <w:sz w:val="24"/>
          <w:szCs w:val="24"/>
          <w:lang w:eastAsia="ru-RU"/>
        </w:rPr>
        <w:t xml:space="preserve">а городского округа Тольятти и </w:t>
      </w:r>
      <w:r w:rsidRPr="0052614B">
        <w:rPr>
          <w:rFonts w:ascii="Times New Roman" w:hAnsi="Times New Roman"/>
          <w:sz w:val="24"/>
          <w:szCs w:val="24"/>
          <w:lang w:eastAsia="ru-RU"/>
        </w:rPr>
        <w:t>относящиеся к категории:</w:t>
      </w:r>
    </w:p>
    <w:p w:rsidR="0052614B" w:rsidRPr="0052614B" w:rsidRDefault="0052614B" w:rsidP="0052614B">
      <w:pPr>
        <w:autoSpaceDE w:val="0"/>
        <w:autoSpaceDN w:val="0"/>
        <w:adjustRightInd w:val="0"/>
        <w:spacing w:line="240" w:lineRule="auto"/>
        <w:ind w:firstLine="567"/>
        <w:rPr>
          <w:rFonts w:ascii="Times New Roman" w:hAnsi="Times New Roman"/>
          <w:sz w:val="24"/>
          <w:szCs w:val="24"/>
          <w:lang w:eastAsia="ru-RU"/>
        </w:rPr>
      </w:pPr>
      <w:r w:rsidRPr="0052614B">
        <w:rPr>
          <w:rFonts w:ascii="Times New Roman" w:hAnsi="Times New Roman"/>
          <w:sz w:val="24"/>
          <w:szCs w:val="24"/>
          <w:lang w:eastAsia="ru-RU"/>
        </w:rPr>
        <w:t>- детей-сирот, детей, оставшихся без попечения родителей, в отношении которых осуществляется попечительство на основании акта органа опеки и попечительства о назначении опекуна (попечителя), договора о приемной семье, договора о патронатном воспитании, а также находящихся в организациях для детей-сирот и детей, оставшихся без попечения родителей;</w:t>
      </w:r>
    </w:p>
    <w:p w:rsidR="0052614B" w:rsidRPr="00211402" w:rsidRDefault="0052614B" w:rsidP="0052614B">
      <w:pPr>
        <w:autoSpaceDE w:val="0"/>
        <w:autoSpaceDN w:val="0"/>
        <w:adjustRightInd w:val="0"/>
        <w:spacing w:line="240" w:lineRule="auto"/>
        <w:ind w:firstLine="567"/>
        <w:rPr>
          <w:rFonts w:ascii="Times New Roman" w:hAnsi="Times New Roman"/>
          <w:sz w:val="24"/>
          <w:szCs w:val="24"/>
          <w:lang w:eastAsia="ru-RU"/>
        </w:rPr>
      </w:pPr>
      <w:r w:rsidRPr="0052614B">
        <w:rPr>
          <w:rFonts w:ascii="Times New Roman" w:hAnsi="Times New Roman"/>
          <w:sz w:val="24"/>
          <w:szCs w:val="24"/>
          <w:lang w:eastAsia="ru-RU"/>
        </w:rPr>
        <w:t>- лиц из числа детей-сирот, детей, оставшихся без попечения родителей, в отношении которых осуществлялось попечительство на основании акта органа опеки и попечительства о назначении опекуна (попечителя), договора о приемной семье, договора о патронатном воспитании, а также находившихся в организациях для детей-сирот и детей, оставшихся без попечения родителей.</w:t>
      </w:r>
    </w:p>
    <w:p w:rsidR="00282624" w:rsidRPr="00466D50" w:rsidRDefault="00282624" w:rsidP="00466D50">
      <w:pPr>
        <w:tabs>
          <w:tab w:val="left" w:pos="1418"/>
        </w:tabs>
        <w:spacing w:line="240" w:lineRule="auto"/>
        <w:ind w:firstLine="708"/>
        <w:rPr>
          <w:rFonts w:ascii="Times New Roman" w:hAnsi="Times New Roman"/>
          <w:b/>
          <w:sz w:val="24"/>
          <w:szCs w:val="24"/>
        </w:rPr>
      </w:pPr>
    </w:p>
    <w:p w:rsidR="005E26C3" w:rsidRPr="004773C2" w:rsidRDefault="001D178E" w:rsidP="005E26C3">
      <w:pPr>
        <w:spacing w:line="240" w:lineRule="auto"/>
        <w:ind w:firstLine="708"/>
        <w:rPr>
          <w:rFonts w:ascii="Times New Roman" w:hAnsi="Times New Roman"/>
          <w:b/>
          <w:sz w:val="24"/>
          <w:szCs w:val="24"/>
          <w:highlight w:val="lightGray"/>
        </w:rPr>
      </w:pPr>
      <w:r>
        <w:rPr>
          <w:rFonts w:ascii="Times New Roman" w:hAnsi="Times New Roman"/>
          <w:b/>
          <w:noProof/>
          <w:sz w:val="24"/>
          <w:szCs w:val="24"/>
          <w:lang w:eastAsia="ru-RU"/>
        </w:rPr>
        <w:drawing>
          <wp:inline distT="0" distB="0" distL="0" distR="0">
            <wp:extent cx="457200" cy="457200"/>
            <wp:effectExtent l="19050" t="0" r="0" b="0"/>
            <wp:docPr id="3" name="Рисунок 15" descr="блокно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блокнот.jpeg"/>
                    <pic:cNvPicPr>
                      <a:picLocks noChangeAspect="1" noChangeArrowheads="1"/>
                    </pic:cNvPicPr>
                  </pic:nvPicPr>
                  <pic:blipFill>
                    <a:blip r:embed="rId10"/>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005E26C3" w:rsidRPr="00887A3D">
        <w:rPr>
          <w:rFonts w:ascii="Times New Roman" w:hAnsi="Times New Roman"/>
          <w:sz w:val="24"/>
          <w:szCs w:val="24"/>
        </w:rPr>
        <w:t xml:space="preserve"> </w:t>
      </w:r>
      <w:r w:rsidR="005E26C3" w:rsidRPr="00E155C5">
        <w:rPr>
          <w:rFonts w:ascii="Times New Roman" w:hAnsi="Times New Roman"/>
          <w:b/>
          <w:sz w:val="24"/>
          <w:szCs w:val="24"/>
        </w:rPr>
        <w:t>Документы</w:t>
      </w:r>
    </w:p>
    <w:p w:rsidR="005E26C3" w:rsidRPr="004773C2" w:rsidRDefault="005E26C3" w:rsidP="005E26C3">
      <w:pPr>
        <w:spacing w:line="240" w:lineRule="auto"/>
        <w:rPr>
          <w:rFonts w:ascii="Times New Roman" w:hAnsi="Times New Roman"/>
          <w:sz w:val="24"/>
          <w:szCs w:val="24"/>
          <w:highlight w:val="lightGray"/>
        </w:rPr>
      </w:pP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з</w:t>
      </w:r>
      <w:r w:rsidRPr="00F22B85">
        <w:rPr>
          <w:sz w:val="24"/>
          <w:szCs w:val="24"/>
          <w:lang w:eastAsia="ru-RU"/>
        </w:rPr>
        <w:t>аявление на предоставление услуги (с указанием лицевого счета);</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с</w:t>
      </w:r>
      <w:r w:rsidRPr="00F22B85">
        <w:rPr>
          <w:sz w:val="24"/>
          <w:szCs w:val="24"/>
          <w:lang w:eastAsia="ru-RU"/>
        </w:rPr>
        <w:t>огласие на обработку персональных данных;</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д</w:t>
      </w:r>
      <w:r w:rsidRPr="00F22B85">
        <w:rPr>
          <w:sz w:val="24"/>
          <w:szCs w:val="24"/>
          <w:lang w:eastAsia="ru-RU"/>
        </w:rPr>
        <w:t>окумент, удостоверяющий личность заявителя;</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lastRenderedPageBreak/>
        <w:t>д</w:t>
      </w:r>
      <w:r w:rsidRPr="00F22B85">
        <w:rPr>
          <w:sz w:val="24"/>
          <w:szCs w:val="24"/>
          <w:lang w:eastAsia="ru-RU"/>
        </w:rPr>
        <w:t xml:space="preserve">окумент, содержащий сведения о регистрации по месту </w:t>
      </w:r>
      <w:proofErr w:type="gramStart"/>
      <w:r w:rsidRPr="00F22B85">
        <w:rPr>
          <w:sz w:val="24"/>
          <w:szCs w:val="24"/>
          <w:lang w:eastAsia="ru-RU"/>
        </w:rPr>
        <w:t>жительства(</w:t>
      </w:r>
      <w:proofErr w:type="gramEnd"/>
      <w:r w:rsidRPr="00F22B85">
        <w:rPr>
          <w:sz w:val="24"/>
          <w:szCs w:val="24"/>
          <w:lang w:eastAsia="ru-RU"/>
        </w:rPr>
        <w:t>по месту пребывания) гражданина РФ;</w:t>
      </w:r>
    </w:p>
    <w:p w:rsidR="00F22B85" w:rsidRPr="00F22B85" w:rsidRDefault="00F22B85" w:rsidP="00F22B85">
      <w:pPr>
        <w:pStyle w:val="a6"/>
        <w:numPr>
          <w:ilvl w:val="0"/>
          <w:numId w:val="5"/>
        </w:numPr>
        <w:tabs>
          <w:tab w:val="left" w:pos="426"/>
        </w:tabs>
        <w:suppressAutoHyphens w:val="0"/>
        <w:jc w:val="both"/>
        <w:rPr>
          <w:sz w:val="24"/>
          <w:szCs w:val="24"/>
          <w:lang w:eastAsia="ru-RU"/>
        </w:rPr>
      </w:pPr>
      <w:r w:rsidRPr="00F22B85">
        <w:rPr>
          <w:sz w:val="24"/>
          <w:szCs w:val="24"/>
          <w:lang w:eastAsia="ru-RU"/>
        </w:rPr>
        <w:t>СНИЛС;</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с</w:t>
      </w:r>
      <w:r w:rsidRPr="00F22B85">
        <w:rPr>
          <w:sz w:val="24"/>
          <w:szCs w:val="24"/>
          <w:lang w:eastAsia="ru-RU"/>
        </w:rPr>
        <w:t>ведения, подтверждающие установление опеки (попечительства);</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с</w:t>
      </w:r>
      <w:r w:rsidRPr="00F22B85">
        <w:rPr>
          <w:sz w:val="24"/>
          <w:szCs w:val="24"/>
          <w:lang w:eastAsia="ru-RU"/>
        </w:rPr>
        <w:t>ведения из договора о передаче ребенка на воспитание в приемную семью;</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с</w:t>
      </w:r>
      <w:r w:rsidRPr="00F22B85">
        <w:rPr>
          <w:sz w:val="24"/>
          <w:szCs w:val="24"/>
          <w:lang w:eastAsia="ru-RU"/>
        </w:rPr>
        <w:t>ведения из договора о передаче ребенка на патронатное воспитание;</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с</w:t>
      </w:r>
      <w:r w:rsidRPr="00F22B85">
        <w:rPr>
          <w:sz w:val="24"/>
          <w:szCs w:val="24"/>
          <w:lang w:eastAsia="ru-RU"/>
        </w:rPr>
        <w:t>ведения из аттестата о среднем общем образовании;</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с</w:t>
      </w:r>
      <w:r w:rsidRPr="00F22B85">
        <w:rPr>
          <w:sz w:val="24"/>
          <w:szCs w:val="24"/>
          <w:lang w:eastAsia="ru-RU"/>
        </w:rPr>
        <w:t>огласие законного представителя несовершеннолетнего;</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у</w:t>
      </w:r>
      <w:r w:rsidRPr="00F22B85">
        <w:rPr>
          <w:sz w:val="24"/>
          <w:szCs w:val="24"/>
          <w:lang w:eastAsia="ru-RU"/>
        </w:rPr>
        <w:t>чредительные документы юридического лица;</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д</w:t>
      </w:r>
      <w:r w:rsidRPr="00F22B85">
        <w:rPr>
          <w:sz w:val="24"/>
          <w:szCs w:val="24"/>
          <w:lang w:eastAsia="ru-RU"/>
        </w:rPr>
        <w:t>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л</w:t>
      </w:r>
      <w:r w:rsidRPr="00F22B85">
        <w:rPr>
          <w:sz w:val="24"/>
          <w:szCs w:val="24"/>
          <w:lang w:eastAsia="ru-RU"/>
        </w:rPr>
        <w:t>ицевой счет в банке;</w:t>
      </w:r>
    </w:p>
    <w:p w:rsidR="00F22B85" w:rsidRPr="00F22B85" w:rsidRDefault="00F22B85" w:rsidP="00F22B85">
      <w:pPr>
        <w:pStyle w:val="a6"/>
        <w:numPr>
          <w:ilvl w:val="0"/>
          <w:numId w:val="5"/>
        </w:numPr>
        <w:tabs>
          <w:tab w:val="left" w:pos="426"/>
        </w:tabs>
        <w:suppressAutoHyphens w:val="0"/>
        <w:jc w:val="both"/>
        <w:rPr>
          <w:sz w:val="24"/>
          <w:szCs w:val="24"/>
          <w:lang w:eastAsia="ru-RU"/>
        </w:rPr>
      </w:pPr>
      <w:r>
        <w:rPr>
          <w:sz w:val="24"/>
          <w:szCs w:val="24"/>
          <w:lang w:eastAsia="ru-RU"/>
        </w:rPr>
        <w:t>с</w:t>
      </w:r>
      <w:r w:rsidRPr="00F22B85">
        <w:rPr>
          <w:sz w:val="24"/>
          <w:szCs w:val="24"/>
          <w:lang w:eastAsia="ru-RU"/>
        </w:rPr>
        <w:t>ведения о выдаче медали "За особые успехи в учении» I и II степеней.</w:t>
      </w:r>
    </w:p>
    <w:p w:rsidR="005E26C3" w:rsidRPr="003E4715" w:rsidRDefault="005E26C3" w:rsidP="005E26C3">
      <w:pPr>
        <w:pStyle w:val="a6"/>
        <w:suppressAutoHyphens w:val="0"/>
        <w:ind w:left="360"/>
        <w:jc w:val="both"/>
        <w:rPr>
          <w:sz w:val="24"/>
          <w:szCs w:val="24"/>
        </w:rPr>
      </w:pPr>
    </w:p>
    <w:p w:rsidR="005E26C3" w:rsidRDefault="001D178E" w:rsidP="005E26C3">
      <w:pPr>
        <w:autoSpaceDE w:val="0"/>
        <w:autoSpaceDN w:val="0"/>
        <w:adjustRightInd w:val="0"/>
        <w:spacing w:line="240" w:lineRule="auto"/>
        <w:ind w:firstLine="709"/>
        <w:rPr>
          <w:rFonts w:ascii="Times New Roman" w:hAnsi="Times New Roman"/>
          <w:b/>
          <w:sz w:val="24"/>
          <w:szCs w:val="24"/>
        </w:rPr>
      </w:pPr>
      <w:r w:rsidRPr="003E4715">
        <w:rPr>
          <w:rFonts w:ascii="Times New Roman" w:hAnsi="Times New Roman"/>
          <w:b/>
          <w:noProof/>
          <w:sz w:val="24"/>
          <w:szCs w:val="24"/>
          <w:lang w:eastAsia="ru-RU"/>
        </w:rPr>
        <w:drawing>
          <wp:inline distT="0" distB="0" distL="0" distR="0">
            <wp:extent cx="495300" cy="457200"/>
            <wp:effectExtent l="19050" t="0" r="0" b="0"/>
            <wp:docPr id="4" name="Рисунок 14" descr="кошеле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кошелек.jpeg"/>
                    <pic:cNvPicPr>
                      <a:picLocks noChangeAspect="1" noChangeArrowheads="1"/>
                    </pic:cNvPicPr>
                  </pic:nvPicPr>
                  <pic:blipFill>
                    <a:blip r:embed="rId11"/>
                    <a:srcRect/>
                    <a:stretch>
                      <a:fillRect/>
                    </a:stretch>
                  </pic:blipFill>
                  <pic:spPr bwMode="auto">
                    <a:xfrm>
                      <a:off x="0" y="0"/>
                      <a:ext cx="495300" cy="457200"/>
                    </a:xfrm>
                    <a:prstGeom prst="rect">
                      <a:avLst/>
                    </a:prstGeom>
                    <a:noFill/>
                    <a:ln w="9525">
                      <a:noFill/>
                      <a:miter lim="800000"/>
                      <a:headEnd/>
                      <a:tailEnd/>
                    </a:ln>
                  </pic:spPr>
                </pic:pic>
              </a:graphicData>
            </a:graphic>
          </wp:inline>
        </w:drawing>
      </w:r>
      <w:r w:rsidR="005E26C3" w:rsidRPr="003E4715">
        <w:rPr>
          <w:rFonts w:ascii="Times New Roman" w:hAnsi="Times New Roman"/>
          <w:b/>
          <w:noProof/>
          <w:sz w:val="24"/>
          <w:szCs w:val="24"/>
          <w:lang w:eastAsia="ru-RU"/>
        </w:rPr>
        <w:t xml:space="preserve"> </w:t>
      </w:r>
      <w:r w:rsidR="005E26C3" w:rsidRPr="003E4715">
        <w:rPr>
          <w:rFonts w:ascii="Times New Roman" w:hAnsi="Times New Roman"/>
          <w:b/>
          <w:sz w:val="24"/>
          <w:szCs w:val="24"/>
        </w:rPr>
        <w:t>Размер выплаты</w:t>
      </w:r>
    </w:p>
    <w:p w:rsidR="005E26C3" w:rsidRDefault="005E26C3" w:rsidP="005E26C3">
      <w:pPr>
        <w:autoSpaceDE w:val="0"/>
        <w:autoSpaceDN w:val="0"/>
        <w:adjustRightInd w:val="0"/>
        <w:spacing w:line="240" w:lineRule="auto"/>
        <w:ind w:firstLine="709"/>
        <w:rPr>
          <w:rFonts w:ascii="Times New Roman" w:hAnsi="Times New Roman"/>
          <w:b/>
          <w:sz w:val="24"/>
          <w:szCs w:val="24"/>
        </w:rPr>
      </w:pPr>
    </w:p>
    <w:p w:rsidR="00260A3D" w:rsidRDefault="00260A3D" w:rsidP="003E4715">
      <w:pPr>
        <w:pStyle w:val="a6"/>
        <w:numPr>
          <w:ilvl w:val="0"/>
          <w:numId w:val="21"/>
        </w:numPr>
        <w:autoSpaceDE w:val="0"/>
        <w:autoSpaceDN w:val="0"/>
        <w:adjustRightInd w:val="0"/>
        <w:spacing w:before="240"/>
        <w:ind w:left="0" w:firstLine="540"/>
        <w:jc w:val="both"/>
        <w:rPr>
          <w:sz w:val="24"/>
          <w:szCs w:val="24"/>
          <w:lang w:eastAsia="ru-RU"/>
        </w:rPr>
      </w:pPr>
      <w:r w:rsidRPr="00260A3D">
        <w:rPr>
          <w:sz w:val="24"/>
          <w:szCs w:val="24"/>
          <w:lang w:eastAsia="ru-RU"/>
        </w:rPr>
        <w:t>Размер единовременной денежной выплаты составляет 30 000 рублей.</w:t>
      </w:r>
    </w:p>
    <w:p w:rsidR="005E26C3" w:rsidRPr="00B86361" w:rsidRDefault="005E26C3" w:rsidP="005E26C3">
      <w:pPr>
        <w:autoSpaceDE w:val="0"/>
        <w:autoSpaceDN w:val="0"/>
        <w:adjustRightInd w:val="0"/>
        <w:spacing w:line="240" w:lineRule="auto"/>
        <w:ind w:firstLine="709"/>
        <w:rPr>
          <w:rFonts w:ascii="Times New Roman" w:hAnsi="Times New Roman"/>
          <w:sz w:val="24"/>
          <w:szCs w:val="24"/>
        </w:rPr>
      </w:pPr>
    </w:p>
    <w:p w:rsidR="005E26C3" w:rsidRDefault="001D178E" w:rsidP="005E26C3">
      <w:pPr>
        <w:ind w:firstLine="709"/>
        <w:rPr>
          <w:rFonts w:ascii="Times New Roman" w:hAnsi="Times New Roman"/>
          <w:b/>
          <w:sz w:val="24"/>
          <w:szCs w:val="24"/>
        </w:rPr>
      </w:pPr>
      <w:r>
        <w:rPr>
          <w:rFonts w:ascii="Times New Roman" w:hAnsi="Times New Roman"/>
          <w:b/>
          <w:noProof/>
          <w:sz w:val="24"/>
          <w:szCs w:val="24"/>
          <w:lang w:eastAsia="ru-RU"/>
        </w:rPr>
        <w:drawing>
          <wp:inline distT="0" distB="0" distL="0" distR="0">
            <wp:extent cx="482600" cy="482600"/>
            <wp:effectExtent l="19050" t="0" r="0" b="0"/>
            <wp:docPr id="5" name="Рисунок 16" descr="Шестеренк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Шестеренки.jpeg"/>
                    <pic:cNvPicPr>
                      <a:picLocks noChangeAspect="1" noChangeArrowheads="1"/>
                    </pic:cNvPicPr>
                  </pic:nvPicPr>
                  <pic:blipFill>
                    <a:blip r:embed="rId12"/>
                    <a:srcRect/>
                    <a:stretch>
                      <a:fillRect/>
                    </a:stretch>
                  </pic:blipFill>
                  <pic:spPr bwMode="auto">
                    <a:xfrm>
                      <a:off x="0" y="0"/>
                      <a:ext cx="482600" cy="482600"/>
                    </a:xfrm>
                    <a:prstGeom prst="rect">
                      <a:avLst/>
                    </a:prstGeom>
                    <a:noFill/>
                    <a:ln w="9525">
                      <a:noFill/>
                      <a:miter lim="800000"/>
                      <a:headEnd/>
                      <a:tailEnd/>
                    </a:ln>
                  </pic:spPr>
                </pic:pic>
              </a:graphicData>
            </a:graphic>
          </wp:inline>
        </w:drawing>
      </w:r>
      <w:r w:rsidR="005E26C3" w:rsidRPr="006B23DD">
        <w:rPr>
          <w:rFonts w:ascii="Times New Roman" w:hAnsi="Times New Roman"/>
          <w:b/>
          <w:sz w:val="24"/>
          <w:szCs w:val="24"/>
        </w:rPr>
        <w:t>Период предоставления</w:t>
      </w:r>
    </w:p>
    <w:p w:rsidR="005E26C3" w:rsidRDefault="005E26C3" w:rsidP="005E26C3">
      <w:pPr>
        <w:ind w:firstLine="709"/>
        <w:rPr>
          <w:rFonts w:ascii="Times New Roman" w:hAnsi="Times New Roman"/>
          <w:b/>
          <w:sz w:val="24"/>
          <w:szCs w:val="24"/>
        </w:rPr>
      </w:pPr>
    </w:p>
    <w:p w:rsidR="005E26C3" w:rsidRPr="0044242B" w:rsidRDefault="00C63C4C" w:rsidP="005E26C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Единовременно</w:t>
      </w:r>
      <w:bookmarkStart w:id="0" w:name="_GoBack"/>
      <w:bookmarkEnd w:id="0"/>
      <w:r w:rsidR="00211402">
        <w:rPr>
          <w:rFonts w:ascii="Times New Roman" w:hAnsi="Times New Roman" w:cs="Times New Roman"/>
          <w:sz w:val="24"/>
          <w:szCs w:val="24"/>
        </w:rPr>
        <w:t>.</w:t>
      </w:r>
    </w:p>
    <w:p w:rsidR="005E26C3" w:rsidRPr="0044242B" w:rsidRDefault="005E26C3" w:rsidP="005E26C3">
      <w:pPr>
        <w:pStyle w:val="a7"/>
        <w:spacing w:before="0" w:beforeAutospacing="0" w:after="0" w:afterAutospacing="0"/>
      </w:pPr>
    </w:p>
    <w:p w:rsidR="005E26C3" w:rsidRPr="00887A3D" w:rsidRDefault="001D178E" w:rsidP="005E26C3">
      <w:pPr>
        <w:tabs>
          <w:tab w:val="left" w:pos="1134"/>
        </w:tabs>
        <w:spacing w:after="240"/>
        <w:ind w:firstLine="709"/>
        <w:rPr>
          <w:rFonts w:ascii="Times New Roman" w:hAnsi="Times New Roman"/>
          <w:b/>
          <w:sz w:val="24"/>
          <w:szCs w:val="24"/>
        </w:rPr>
      </w:pPr>
      <w:r>
        <w:rPr>
          <w:rFonts w:ascii="Times New Roman" w:hAnsi="Times New Roman"/>
          <w:noProof/>
          <w:sz w:val="24"/>
          <w:szCs w:val="24"/>
          <w:lang w:eastAsia="ru-RU"/>
        </w:rPr>
        <w:drawing>
          <wp:inline distT="0" distB="0" distL="0" distR="0">
            <wp:extent cx="558800" cy="577850"/>
            <wp:effectExtent l="19050" t="0" r="0" b="0"/>
            <wp:docPr id="6" name="Рисунок 2" descr="Служащи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лужащий.jpeg"/>
                    <pic:cNvPicPr>
                      <a:picLocks noChangeAspect="1" noChangeArrowheads="1"/>
                    </pic:cNvPicPr>
                  </pic:nvPicPr>
                  <pic:blipFill>
                    <a:blip r:embed="rId13"/>
                    <a:srcRect/>
                    <a:stretch>
                      <a:fillRect/>
                    </a:stretch>
                  </pic:blipFill>
                  <pic:spPr bwMode="auto">
                    <a:xfrm>
                      <a:off x="0" y="0"/>
                      <a:ext cx="558800" cy="577850"/>
                    </a:xfrm>
                    <a:prstGeom prst="rect">
                      <a:avLst/>
                    </a:prstGeom>
                    <a:noFill/>
                    <a:ln w="9525">
                      <a:noFill/>
                      <a:miter lim="800000"/>
                      <a:headEnd/>
                      <a:tailEnd/>
                    </a:ln>
                  </pic:spPr>
                </pic:pic>
              </a:graphicData>
            </a:graphic>
          </wp:inline>
        </w:drawing>
      </w:r>
      <w:r w:rsidR="005E26C3">
        <w:rPr>
          <w:rFonts w:ascii="Times New Roman" w:hAnsi="Times New Roman"/>
          <w:noProof/>
          <w:sz w:val="24"/>
          <w:szCs w:val="24"/>
          <w:lang w:eastAsia="ru-RU"/>
        </w:rPr>
        <w:tab/>
      </w:r>
      <w:r w:rsidR="005E26C3" w:rsidRPr="00887A3D">
        <w:rPr>
          <w:rFonts w:ascii="Times New Roman" w:hAnsi="Times New Roman"/>
          <w:b/>
          <w:sz w:val="24"/>
          <w:szCs w:val="24"/>
        </w:rPr>
        <w:t>Куда обратиться</w:t>
      </w:r>
    </w:p>
    <w:p w:rsidR="005E26C3" w:rsidRPr="000B68E4" w:rsidRDefault="005E26C3" w:rsidP="000B68E4">
      <w:pPr>
        <w:spacing w:line="240" w:lineRule="auto"/>
        <w:rPr>
          <w:rFonts w:ascii="Times New Roman" w:hAnsi="Times New Roman"/>
          <w:sz w:val="24"/>
          <w:szCs w:val="24"/>
        </w:rPr>
      </w:pPr>
      <w:r>
        <w:rPr>
          <w:rFonts w:ascii="Times New Roman" w:hAnsi="Times New Roman"/>
          <w:sz w:val="24"/>
          <w:szCs w:val="24"/>
        </w:rPr>
        <w:t xml:space="preserve">МАУ </w:t>
      </w:r>
      <w:r w:rsidRPr="000C6561">
        <w:rPr>
          <w:rFonts w:ascii="Times New Roman" w:hAnsi="Times New Roman"/>
          <w:sz w:val="24"/>
          <w:szCs w:val="24"/>
        </w:rPr>
        <w:t>«М</w:t>
      </w:r>
      <w:r w:rsidR="004773C2">
        <w:rPr>
          <w:rFonts w:ascii="Times New Roman" w:hAnsi="Times New Roman"/>
          <w:sz w:val="24"/>
          <w:szCs w:val="24"/>
        </w:rPr>
        <w:t xml:space="preserve">ФЦ» </w:t>
      </w:r>
      <w:r w:rsidR="00211402">
        <w:rPr>
          <w:rFonts w:ascii="Times New Roman" w:hAnsi="Times New Roman"/>
          <w:sz w:val="24"/>
          <w:szCs w:val="24"/>
        </w:rPr>
        <w:t xml:space="preserve">тел. </w:t>
      </w:r>
      <w:r w:rsidR="004773C2">
        <w:rPr>
          <w:rFonts w:ascii="Times New Roman" w:hAnsi="Times New Roman"/>
          <w:sz w:val="24"/>
          <w:szCs w:val="24"/>
        </w:rPr>
        <w:t>51-21-21</w:t>
      </w:r>
      <w:r w:rsidR="00211402">
        <w:rPr>
          <w:rFonts w:ascii="Times New Roman" w:hAnsi="Times New Roman"/>
          <w:sz w:val="24"/>
          <w:szCs w:val="24"/>
        </w:rPr>
        <w:t>.</w:t>
      </w:r>
    </w:p>
    <w:sectPr w:rsidR="005E26C3" w:rsidRPr="000B68E4" w:rsidSect="007F2FE3">
      <w:headerReference w:type="default" r:id="rId14"/>
      <w:pgSz w:w="11906" w:h="16838"/>
      <w:pgMar w:top="567"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F5B" w:rsidRDefault="00187F5B">
      <w:pPr>
        <w:spacing w:line="240" w:lineRule="auto"/>
      </w:pPr>
      <w:r>
        <w:separator/>
      </w:r>
    </w:p>
  </w:endnote>
  <w:endnote w:type="continuationSeparator" w:id="0">
    <w:p w:rsidR="00187F5B" w:rsidRDefault="00187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F5B" w:rsidRDefault="00187F5B">
      <w:pPr>
        <w:spacing w:line="240" w:lineRule="auto"/>
      </w:pPr>
      <w:r>
        <w:separator/>
      </w:r>
    </w:p>
  </w:footnote>
  <w:footnote w:type="continuationSeparator" w:id="0">
    <w:p w:rsidR="00187F5B" w:rsidRDefault="00187F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8BF" w:rsidRDefault="003728B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DE7"/>
    <w:multiLevelType w:val="hybridMultilevel"/>
    <w:tmpl w:val="9120DDD6"/>
    <w:lvl w:ilvl="0" w:tplc="049E87F4">
      <w:start w:val="1"/>
      <w:numFmt w:val="bullet"/>
      <w:lvlText w:val=""/>
      <w:lvlJc w:val="left"/>
      <w:pPr>
        <w:ind w:left="720" w:hanging="360"/>
      </w:pPr>
      <w:rPr>
        <w:rFonts w:ascii="Tahoma" w:hAnsi="Tahoma" w:cs="Tahom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E53F06"/>
    <w:multiLevelType w:val="hybridMultilevel"/>
    <w:tmpl w:val="F280D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FC5C43"/>
    <w:multiLevelType w:val="hybridMultilevel"/>
    <w:tmpl w:val="6DD87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E15EC6"/>
    <w:multiLevelType w:val="hybridMultilevel"/>
    <w:tmpl w:val="5D0CF98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7CB6914"/>
    <w:multiLevelType w:val="hybridMultilevel"/>
    <w:tmpl w:val="87AEA6A8"/>
    <w:lvl w:ilvl="0" w:tplc="0DACC834">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ED2262E"/>
    <w:multiLevelType w:val="hybridMultilevel"/>
    <w:tmpl w:val="CCA2FD4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FA536AD"/>
    <w:multiLevelType w:val="hybridMultilevel"/>
    <w:tmpl w:val="FBD4A6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26955A69"/>
    <w:multiLevelType w:val="hybridMultilevel"/>
    <w:tmpl w:val="888E4BD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2A8A3AB0"/>
    <w:multiLevelType w:val="hybridMultilevel"/>
    <w:tmpl w:val="893A0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791060"/>
    <w:multiLevelType w:val="hybridMultilevel"/>
    <w:tmpl w:val="D11812B0"/>
    <w:lvl w:ilvl="0" w:tplc="0DACC834">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39A24D2B"/>
    <w:multiLevelType w:val="hybridMultilevel"/>
    <w:tmpl w:val="500C58A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4306057A"/>
    <w:multiLevelType w:val="hybridMultilevel"/>
    <w:tmpl w:val="7B48F1C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4573132E"/>
    <w:multiLevelType w:val="multilevel"/>
    <w:tmpl w:val="F040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CA60C7"/>
    <w:multiLevelType w:val="hybridMultilevel"/>
    <w:tmpl w:val="07D4D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8C6B2C"/>
    <w:multiLevelType w:val="hybridMultilevel"/>
    <w:tmpl w:val="92C4DAF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 w15:restartNumberingAfterBreak="0">
    <w:nsid w:val="5B9E7E4C"/>
    <w:multiLevelType w:val="multilevel"/>
    <w:tmpl w:val="72F6A35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B9612F"/>
    <w:multiLevelType w:val="hybridMultilevel"/>
    <w:tmpl w:val="45AA134A"/>
    <w:lvl w:ilvl="0" w:tplc="359ABE80">
      <w:start w:val="1"/>
      <w:numFmt w:val="decimal"/>
      <w:lvlText w:val="%1."/>
      <w:lvlJc w:val="left"/>
      <w:pPr>
        <w:ind w:left="1878" w:hanging="885"/>
      </w:pPr>
      <w:rPr>
        <w:rFonts w:hint="default"/>
      </w:rPr>
    </w:lvl>
    <w:lvl w:ilvl="1" w:tplc="04190019" w:tentative="1">
      <w:start w:val="1"/>
      <w:numFmt w:val="lowerLetter"/>
      <w:lvlText w:val="%2."/>
      <w:lvlJc w:val="left"/>
      <w:pPr>
        <w:ind w:left="1893" w:hanging="360"/>
      </w:pPr>
    </w:lvl>
    <w:lvl w:ilvl="2" w:tplc="0419001B" w:tentative="1">
      <w:start w:val="1"/>
      <w:numFmt w:val="lowerRoman"/>
      <w:lvlText w:val="%3."/>
      <w:lvlJc w:val="right"/>
      <w:pPr>
        <w:ind w:left="2613" w:hanging="180"/>
      </w:pPr>
    </w:lvl>
    <w:lvl w:ilvl="3" w:tplc="0419000F" w:tentative="1">
      <w:start w:val="1"/>
      <w:numFmt w:val="decimal"/>
      <w:lvlText w:val="%4."/>
      <w:lvlJc w:val="left"/>
      <w:pPr>
        <w:ind w:left="3333" w:hanging="360"/>
      </w:pPr>
    </w:lvl>
    <w:lvl w:ilvl="4" w:tplc="04190019" w:tentative="1">
      <w:start w:val="1"/>
      <w:numFmt w:val="lowerLetter"/>
      <w:lvlText w:val="%5."/>
      <w:lvlJc w:val="left"/>
      <w:pPr>
        <w:ind w:left="4053" w:hanging="360"/>
      </w:pPr>
    </w:lvl>
    <w:lvl w:ilvl="5" w:tplc="0419001B" w:tentative="1">
      <w:start w:val="1"/>
      <w:numFmt w:val="lowerRoman"/>
      <w:lvlText w:val="%6."/>
      <w:lvlJc w:val="right"/>
      <w:pPr>
        <w:ind w:left="4773" w:hanging="180"/>
      </w:pPr>
    </w:lvl>
    <w:lvl w:ilvl="6" w:tplc="0419000F" w:tentative="1">
      <w:start w:val="1"/>
      <w:numFmt w:val="decimal"/>
      <w:lvlText w:val="%7."/>
      <w:lvlJc w:val="left"/>
      <w:pPr>
        <w:ind w:left="5493" w:hanging="360"/>
      </w:pPr>
    </w:lvl>
    <w:lvl w:ilvl="7" w:tplc="04190019" w:tentative="1">
      <w:start w:val="1"/>
      <w:numFmt w:val="lowerLetter"/>
      <w:lvlText w:val="%8."/>
      <w:lvlJc w:val="left"/>
      <w:pPr>
        <w:ind w:left="6213" w:hanging="360"/>
      </w:pPr>
    </w:lvl>
    <w:lvl w:ilvl="8" w:tplc="0419001B" w:tentative="1">
      <w:start w:val="1"/>
      <w:numFmt w:val="lowerRoman"/>
      <w:lvlText w:val="%9."/>
      <w:lvlJc w:val="right"/>
      <w:pPr>
        <w:ind w:left="6933" w:hanging="180"/>
      </w:pPr>
    </w:lvl>
  </w:abstractNum>
  <w:abstractNum w:abstractNumId="17" w15:restartNumberingAfterBreak="0">
    <w:nsid w:val="61DD35A5"/>
    <w:multiLevelType w:val="hybridMultilevel"/>
    <w:tmpl w:val="6F0ED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100F50"/>
    <w:multiLevelType w:val="hybridMultilevel"/>
    <w:tmpl w:val="56766DC2"/>
    <w:lvl w:ilvl="0" w:tplc="0419000D">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9" w15:restartNumberingAfterBreak="0">
    <w:nsid w:val="679636D6"/>
    <w:multiLevelType w:val="hybridMultilevel"/>
    <w:tmpl w:val="C4DEEC46"/>
    <w:lvl w:ilvl="0" w:tplc="359ABE8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9971179"/>
    <w:multiLevelType w:val="multilevel"/>
    <w:tmpl w:val="78AE13F0"/>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515C50"/>
    <w:multiLevelType w:val="hybridMultilevel"/>
    <w:tmpl w:val="637E50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5DC3E43"/>
    <w:multiLevelType w:val="hybridMultilevel"/>
    <w:tmpl w:val="C8A8788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22"/>
  </w:num>
  <w:num w:numId="2">
    <w:abstractNumId w:val="1"/>
  </w:num>
  <w:num w:numId="3">
    <w:abstractNumId w:val="8"/>
  </w:num>
  <w:num w:numId="4">
    <w:abstractNumId w:val="20"/>
  </w:num>
  <w:num w:numId="5">
    <w:abstractNumId w:val="15"/>
  </w:num>
  <w:num w:numId="6">
    <w:abstractNumId w:val="17"/>
  </w:num>
  <w:num w:numId="7">
    <w:abstractNumId w:val="3"/>
  </w:num>
  <w:num w:numId="8">
    <w:abstractNumId w:val="13"/>
  </w:num>
  <w:num w:numId="9">
    <w:abstractNumId w:val="21"/>
  </w:num>
  <w:num w:numId="10">
    <w:abstractNumId w:val="7"/>
  </w:num>
  <w:num w:numId="11">
    <w:abstractNumId w:val="14"/>
  </w:num>
  <w:num w:numId="12">
    <w:abstractNumId w:val="2"/>
  </w:num>
  <w:num w:numId="13">
    <w:abstractNumId w:val="4"/>
  </w:num>
  <w:num w:numId="14">
    <w:abstractNumId w:val="0"/>
  </w:num>
  <w:num w:numId="15">
    <w:abstractNumId w:val="9"/>
  </w:num>
  <w:num w:numId="16">
    <w:abstractNumId w:val="6"/>
  </w:num>
  <w:num w:numId="17">
    <w:abstractNumId w:val="19"/>
  </w:num>
  <w:num w:numId="18">
    <w:abstractNumId w:val="16"/>
  </w:num>
  <w:num w:numId="19">
    <w:abstractNumId w:val="5"/>
  </w:num>
  <w:num w:numId="20">
    <w:abstractNumId w:val="18"/>
  </w:num>
  <w:num w:numId="21">
    <w:abstractNumId w:val="11"/>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7BE2"/>
    <w:rsid w:val="00037B75"/>
    <w:rsid w:val="00045ACC"/>
    <w:rsid w:val="000769DB"/>
    <w:rsid w:val="00096E33"/>
    <w:rsid w:val="000A45E2"/>
    <w:rsid w:val="000B68E4"/>
    <w:rsid w:val="000C6561"/>
    <w:rsid w:val="0014715E"/>
    <w:rsid w:val="001562D0"/>
    <w:rsid w:val="00157401"/>
    <w:rsid w:val="001658CA"/>
    <w:rsid w:val="00165FB2"/>
    <w:rsid w:val="00187F5B"/>
    <w:rsid w:val="0019218C"/>
    <w:rsid w:val="00197F1F"/>
    <w:rsid w:val="001B3A67"/>
    <w:rsid w:val="001D178E"/>
    <w:rsid w:val="001D667E"/>
    <w:rsid w:val="001D7D1E"/>
    <w:rsid w:val="001E3924"/>
    <w:rsid w:val="0020297F"/>
    <w:rsid w:val="002105A6"/>
    <w:rsid w:val="00211402"/>
    <w:rsid w:val="002218E5"/>
    <w:rsid w:val="00231595"/>
    <w:rsid w:val="00260A3D"/>
    <w:rsid w:val="00272E63"/>
    <w:rsid w:val="00282624"/>
    <w:rsid w:val="002964A2"/>
    <w:rsid w:val="002A0C1B"/>
    <w:rsid w:val="002A32DB"/>
    <w:rsid w:val="002A3E53"/>
    <w:rsid w:val="002B478B"/>
    <w:rsid w:val="002B716D"/>
    <w:rsid w:val="002C5707"/>
    <w:rsid w:val="00307B74"/>
    <w:rsid w:val="00321609"/>
    <w:rsid w:val="0032414C"/>
    <w:rsid w:val="00334462"/>
    <w:rsid w:val="00334E76"/>
    <w:rsid w:val="00370A1A"/>
    <w:rsid w:val="003728BF"/>
    <w:rsid w:val="00373A38"/>
    <w:rsid w:val="00391C5B"/>
    <w:rsid w:val="00396AE0"/>
    <w:rsid w:val="003A4444"/>
    <w:rsid w:val="003A55C5"/>
    <w:rsid w:val="003C17E9"/>
    <w:rsid w:val="003D24AB"/>
    <w:rsid w:val="003E4715"/>
    <w:rsid w:val="00411007"/>
    <w:rsid w:val="00415D5A"/>
    <w:rsid w:val="004160D7"/>
    <w:rsid w:val="004212F1"/>
    <w:rsid w:val="00433E2F"/>
    <w:rsid w:val="0044242B"/>
    <w:rsid w:val="0046369E"/>
    <w:rsid w:val="00466D50"/>
    <w:rsid w:val="00475FE9"/>
    <w:rsid w:val="004773C2"/>
    <w:rsid w:val="00483AE2"/>
    <w:rsid w:val="004A32A3"/>
    <w:rsid w:val="004A5396"/>
    <w:rsid w:val="004A7E79"/>
    <w:rsid w:val="004B2603"/>
    <w:rsid w:val="004B7303"/>
    <w:rsid w:val="004C4D84"/>
    <w:rsid w:val="004C7386"/>
    <w:rsid w:val="004D3F8F"/>
    <w:rsid w:val="004D4E8E"/>
    <w:rsid w:val="00501293"/>
    <w:rsid w:val="0051392C"/>
    <w:rsid w:val="0052614B"/>
    <w:rsid w:val="005307AB"/>
    <w:rsid w:val="0054480F"/>
    <w:rsid w:val="0059307C"/>
    <w:rsid w:val="005976D1"/>
    <w:rsid w:val="005A1F0E"/>
    <w:rsid w:val="005B6F1C"/>
    <w:rsid w:val="005E26C3"/>
    <w:rsid w:val="00600DA3"/>
    <w:rsid w:val="00607906"/>
    <w:rsid w:val="00641447"/>
    <w:rsid w:val="00662A2D"/>
    <w:rsid w:val="00666B44"/>
    <w:rsid w:val="006B0C9B"/>
    <w:rsid w:val="006B23DD"/>
    <w:rsid w:val="006D1B9A"/>
    <w:rsid w:val="007063D0"/>
    <w:rsid w:val="00725EAA"/>
    <w:rsid w:val="00731329"/>
    <w:rsid w:val="00745F86"/>
    <w:rsid w:val="007764AC"/>
    <w:rsid w:val="00783590"/>
    <w:rsid w:val="007B0C68"/>
    <w:rsid w:val="007C5626"/>
    <w:rsid w:val="007D24CF"/>
    <w:rsid w:val="007E1FDD"/>
    <w:rsid w:val="007E2224"/>
    <w:rsid w:val="007E2A3E"/>
    <w:rsid w:val="007F2FE3"/>
    <w:rsid w:val="00802D3A"/>
    <w:rsid w:val="00815E6E"/>
    <w:rsid w:val="00850176"/>
    <w:rsid w:val="00852B0F"/>
    <w:rsid w:val="008608D9"/>
    <w:rsid w:val="00887600"/>
    <w:rsid w:val="00887A3D"/>
    <w:rsid w:val="008946C1"/>
    <w:rsid w:val="008F030F"/>
    <w:rsid w:val="008F53A7"/>
    <w:rsid w:val="0090537B"/>
    <w:rsid w:val="00942748"/>
    <w:rsid w:val="0094347C"/>
    <w:rsid w:val="00944B9A"/>
    <w:rsid w:val="00966D6B"/>
    <w:rsid w:val="0098207C"/>
    <w:rsid w:val="009849A5"/>
    <w:rsid w:val="00995660"/>
    <w:rsid w:val="009A126F"/>
    <w:rsid w:val="009D0195"/>
    <w:rsid w:val="009D1038"/>
    <w:rsid w:val="009D636D"/>
    <w:rsid w:val="00A22AE5"/>
    <w:rsid w:val="00A36A9B"/>
    <w:rsid w:val="00A562CE"/>
    <w:rsid w:val="00A57B48"/>
    <w:rsid w:val="00A72026"/>
    <w:rsid w:val="00A82CB2"/>
    <w:rsid w:val="00AA7F3E"/>
    <w:rsid w:val="00AB046A"/>
    <w:rsid w:val="00AB0ECA"/>
    <w:rsid w:val="00AC3167"/>
    <w:rsid w:val="00B045D4"/>
    <w:rsid w:val="00B10BF0"/>
    <w:rsid w:val="00B1263D"/>
    <w:rsid w:val="00B2204E"/>
    <w:rsid w:val="00B22F71"/>
    <w:rsid w:val="00B31255"/>
    <w:rsid w:val="00B444B1"/>
    <w:rsid w:val="00B44812"/>
    <w:rsid w:val="00B50172"/>
    <w:rsid w:val="00B56C26"/>
    <w:rsid w:val="00B71E4A"/>
    <w:rsid w:val="00B86361"/>
    <w:rsid w:val="00B9368C"/>
    <w:rsid w:val="00BB489D"/>
    <w:rsid w:val="00BC4E3E"/>
    <w:rsid w:val="00BD26DA"/>
    <w:rsid w:val="00BD466B"/>
    <w:rsid w:val="00BE3FFC"/>
    <w:rsid w:val="00BF78E5"/>
    <w:rsid w:val="00C07641"/>
    <w:rsid w:val="00C13D11"/>
    <w:rsid w:val="00C25951"/>
    <w:rsid w:val="00C31405"/>
    <w:rsid w:val="00C3512A"/>
    <w:rsid w:val="00C40C90"/>
    <w:rsid w:val="00C63C4C"/>
    <w:rsid w:val="00C66EBB"/>
    <w:rsid w:val="00CA5E4E"/>
    <w:rsid w:val="00CB6408"/>
    <w:rsid w:val="00CC7697"/>
    <w:rsid w:val="00CD5947"/>
    <w:rsid w:val="00CE34D2"/>
    <w:rsid w:val="00D043C2"/>
    <w:rsid w:val="00D07CBD"/>
    <w:rsid w:val="00D111CD"/>
    <w:rsid w:val="00D155A9"/>
    <w:rsid w:val="00D518AF"/>
    <w:rsid w:val="00D543B7"/>
    <w:rsid w:val="00D71DAA"/>
    <w:rsid w:val="00D85411"/>
    <w:rsid w:val="00D86CCB"/>
    <w:rsid w:val="00D92DA7"/>
    <w:rsid w:val="00D96115"/>
    <w:rsid w:val="00DA3B0A"/>
    <w:rsid w:val="00DA3F35"/>
    <w:rsid w:val="00DB71E7"/>
    <w:rsid w:val="00DD732D"/>
    <w:rsid w:val="00DE6A2A"/>
    <w:rsid w:val="00DF0CC0"/>
    <w:rsid w:val="00E1045A"/>
    <w:rsid w:val="00E145AA"/>
    <w:rsid w:val="00E155C5"/>
    <w:rsid w:val="00E16267"/>
    <w:rsid w:val="00E507B3"/>
    <w:rsid w:val="00E55730"/>
    <w:rsid w:val="00E567FD"/>
    <w:rsid w:val="00E6636E"/>
    <w:rsid w:val="00E86B27"/>
    <w:rsid w:val="00EA5925"/>
    <w:rsid w:val="00EB27FE"/>
    <w:rsid w:val="00ED6C3A"/>
    <w:rsid w:val="00F014A6"/>
    <w:rsid w:val="00F06FC4"/>
    <w:rsid w:val="00F22B85"/>
    <w:rsid w:val="00F32F88"/>
    <w:rsid w:val="00F40FD1"/>
    <w:rsid w:val="00F43A6C"/>
    <w:rsid w:val="00F46685"/>
    <w:rsid w:val="00F77638"/>
    <w:rsid w:val="00F854A1"/>
    <w:rsid w:val="00F92B3B"/>
    <w:rsid w:val="00F9367F"/>
    <w:rsid w:val="00F936E7"/>
    <w:rsid w:val="00FC6954"/>
    <w:rsid w:val="00FC7B9A"/>
    <w:rsid w:val="00FD4B7C"/>
    <w:rsid w:val="00FE389A"/>
    <w:rsid w:val="00FE7BE2"/>
    <w:rsid w:val="00FF42B2"/>
    <w:rsid w:val="00FF6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7073"/>
  <w15:docId w15:val="{18EF6E64-078E-4E3E-989E-3701ECE8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A3E"/>
    <w:pPr>
      <w:spacing w:line="276"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543B7"/>
    <w:rPr>
      <w:color w:val="0000FF"/>
      <w:u w:val="single"/>
    </w:rPr>
  </w:style>
  <w:style w:type="paragraph" w:styleId="a4">
    <w:name w:val="Balloon Text"/>
    <w:basedOn w:val="a"/>
    <w:link w:val="a5"/>
    <w:uiPriority w:val="99"/>
    <w:semiHidden/>
    <w:unhideWhenUsed/>
    <w:rsid w:val="00D543B7"/>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3B7"/>
    <w:rPr>
      <w:rFonts w:ascii="Tahoma" w:hAnsi="Tahoma" w:cs="Tahoma"/>
      <w:sz w:val="16"/>
      <w:szCs w:val="16"/>
    </w:rPr>
  </w:style>
  <w:style w:type="paragraph" w:customStyle="1" w:styleId="ConsPlusNormal">
    <w:name w:val="ConsPlusNormal"/>
    <w:rsid w:val="004A32A3"/>
    <w:pPr>
      <w:widowControl w:val="0"/>
      <w:autoSpaceDE w:val="0"/>
      <w:autoSpaceDN w:val="0"/>
      <w:adjustRightInd w:val="0"/>
      <w:ind w:firstLine="720"/>
    </w:pPr>
    <w:rPr>
      <w:rFonts w:ascii="Arial" w:eastAsia="Times New Roman" w:hAnsi="Arial" w:cs="Arial"/>
    </w:rPr>
  </w:style>
  <w:style w:type="paragraph" w:styleId="a6">
    <w:name w:val="List Paragraph"/>
    <w:basedOn w:val="a"/>
    <w:uiPriority w:val="34"/>
    <w:qFormat/>
    <w:rsid w:val="00731329"/>
    <w:pPr>
      <w:suppressAutoHyphens/>
      <w:spacing w:line="240" w:lineRule="auto"/>
      <w:ind w:left="720"/>
      <w:contextualSpacing/>
      <w:jc w:val="left"/>
    </w:pPr>
    <w:rPr>
      <w:rFonts w:ascii="Times New Roman" w:eastAsia="Times New Roman" w:hAnsi="Times New Roman"/>
      <w:sz w:val="20"/>
      <w:szCs w:val="20"/>
      <w:lang w:eastAsia="ar-SA"/>
    </w:rPr>
  </w:style>
  <w:style w:type="paragraph" w:styleId="a7">
    <w:name w:val="Normal (Web)"/>
    <w:aliases w:val="Обычный (веб) Знак1,Обычный (веб) Знак Знак"/>
    <w:basedOn w:val="a"/>
    <w:link w:val="a8"/>
    <w:uiPriority w:val="99"/>
    <w:unhideWhenUsed/>
    <w:rsid w:val="005A1F0E"/>
    <w:pPr>
      <w:spacing w:before="100" w:beforeAutospacing="1" w:after="100" w:afterAutospacing="1" w:line="240" w:lineRule="auto"/>
      <w:jc w:val="left"/>
    </w:pPr>
    <w:rPr>
      <w:rFonts w:ascii="Times New Roman" w:eastAsia="Times New Roman" w:hAnsi="Times New Roman"/>
      <w:sz w:val="24"/>
      <w:szCs w:val="24"/>
    </w:rPr>
  </w:style>
  <w:style w:type="character" w:styleId="a9">
    <w:name w:val="Strong"/>
    <w:basedOn w:val="a0"/>
    <w:uiPriority w:val="22"/>
    <w:qFormat/>
    <w:rsid w:val="005A1F0E"/>
    <w:rPr>
      <w:b/>
      <w:bCs/>
    </w:rPr>
  </w:style>
  <w:style w:type="paragraph" w:customStyle="1" w:styleId="ConsPlusNonformat">
    <w:name w:val="ConsPlusNonformat"/>
    <w:uiPriority w:val="99"/>
    <w:rsid w:val="00725EAA"/>
    <w:pPr>
      <w:widowControl w:val="0"/>
      <w:autoSpaceDE w:val="0"/>
      <w:autoSpaceDN w:val="0"/>
      <w:adjustRightInd w:val="0"/>
    </w:pPr>
    <w:rPr>
      <w:rFonts w:ascii="Courier New" w:eastAsia="Times New Roman" w:hAnsi="Courier New" w:cs="Courier New"/>
    </w:rPr>
  </w:style>
  <w:style w:type="paragraph" w:styleId="aa">
    <w:name w:val="Title"/>
    <w:basedOn w:val="a"/>
    <w:link w:val="ab"/>
    <w:qFormat/>
    <w:rsid w:val="00725EAA"/>
    <w:pPr>
      <w:spacing w:line="240" w:lineRule="auto"/>
      <w:jc w:val="center"/>
    </w:pPr>
    <w:rPr>
      <w:rFonts w:ascii="Times New Roman" w:eastAsia="Times New Roman" w:hAnsi="Times New Roman"/>
      <w:b/>
      <w:sz w:val="24"/>
      <w:szCs w:val="20"/>
      <w:lang w:eastAsia="ru-RU"/>
    </w:rPr>
  </w:style>
  <w:style w:type="character" w:customStyle="1" w:styleId="ab">
    <w:name w:val="Заголовок Знак"/>
    <w:basedOn w:val="a0"/>
    <w:link w:val="aa"/>
    <w:rsid w:val="00725EAA"/>
    <w:rPr>
      <w:rFonts w:ascii="Times New Roman" w:eastAsia="Times New Roman" w:hAnsi="Times New Roman"/>
      <w:b/>
      <w:sz w:val="24"/>
    </w:rPr>
  </w:style>
  <w:style w:type="paragraph" w:styleId="2">
    <w:name w:val="Body Text 2"/>
    <w:basedOn w:val="a"/>
    <w:link w:val="20"/>
    <w:rsid w:val="00725EAA"/>
    <w:pPr>
      <w:spacing w:line="240" w:lineRule="auto"/>
      <w:jc w:val="left"/>
    </w:pPr>
    <w:rPr>
      <w:rFonts w:ascii="Times New Roman" w:eastAsia="Times New Roman" w:hAnsi="Times New Roman"/>
      <w:sz w:val="24"/>
      <w:szCs w:val="20"/>
      <w:lang w:eastAsia="ru-RU"/>
    </w:rPr>
  </w:style>
  <w:style w:type="character" w:customStyle="1" w:styleId="20">
    <w:name w:val="Основной текст 2 Знак"/>
    <w:basedOn w:val="a0"/>
    <w:link w:val="2"/>
    <w:rsid w:val="00725EAA"/>
    <w:rPr>
      <w:rFonts w:ascii="Times New Roman" w:eastAsia="Times New Roman" w:hAnsi="Times New Roman"/>
      <w:sz w:val="24"/>
    </w:rPr>
  </w:style>
  <w:style w:type="paragraph" w:styleId="ac">
    <w:name w:val="header"/>
    <w:basedOn w:val="a"/>
    <w:link w:val="ad"/>
    <w:uiPriority w:val="99"/>
    <w:unhideWhenUsed/>
    <w:rsid w:val="00725EAA"/>
    <w:pPr>
      <w:tabs>
        <w:tab w:val="center" w:pos="4677"/>
        <w:tab w:val="right" w:pos="9355"/>
      </w:tabs>
      <w:spacing w:line="240" w:lineRule="auto"/>
      <w:jc w:val="left"/>
    </w:pPr>
    <w:rPr>
      <w:rFonts w:ascii="Times New Roman" w:eastAsia="Times New Roman" w:hAnsi="Times New Roman"/>
      <w:sz w:val="24"/>
      <w:szCs w:val="20"/>
      <w:lang w:eastAsia="ru-RU"/>
    </w:rPr>
  </w:style>
  <w:style w:type="character" w:customStyle="1" w:styleId="ad">
    <w:name w:val="Верхний колонтитул Знак"/>
    <w:basedOn w:val="a0"/>
    <w:link w:val="ac"/>
    <w:uiPriority w:val="99"/>
    <w:rsid w:val="00725EAA"/>
    <w:rPr>
      <w:rFonts w:ascii="Times New Roman" w:eastAsia="Times New Roman" w:hAnsi="Times New Roman"/>
      <w:sz w:val="24"/>
    </w:rPr>
  </w:style>
  <w:style w:type="paragraph" w:styleId="ae">
    <w:name w:val="footer"/>
    <w:basedOn w:val="a"/>
    <w:link w:val="af"/>
    <w:uiPriority w:val="99"/>
    <w:semiHidden/>
    <w:unhideWhenUsed/>
    <w:rsid w:val="006D1B9A"/>
    <w:pPr>
      <w:tabs>
        <w:tab w:val="center" w:pos="4677"/>
        <w:tab w:val="right" w:pos="9355"/>
      </w:tabs>
    </w:pPr>
  </w:style>
  <w:style w:type="character" w:customStyle="1" w:styleId="af">
    <w:name w:val="Нижний колонтитул Знак"/>
    <w:basedOn w:val="a0"/>
    <w:link w:val="ae"/>
    <w:uiPriority w:val="99"/>
    <w:semiHidden/>
    <w:rsid w:val="006D1B9A"/>
    <w:rPr>
      <w:sz w:val="22"/>
      <w:szCs w:val="22"/>
      <w:lang w:eastAsia="en-US"/>
    </w:rPr>
  </w:style>
  <w:style w:type="character" w:customStyle="1" w:styleId="a8">
    <w:name w:val="Обычный (веб) Знак"/>
    <w:aliases w:val="Обычный (веб) Знак1 Знак,Обычный (веб) Знак Знак Знак"/>
    <w:link w:val="a7"/>
    <w:uiPriority w:val="99"/>
    <w:rsid w:val="007B0C68"/>
    <w:rPr>
      <w:rFonts w:ascii="Times New Roman" w:eastAsia="Times New Roman" w:hAnsi="Times New Roman"/>
      <w:sz w:val="24"/>
      <w:szCs w:val="24"/>
    </w:rPr>
  </w:style>
  <w:style w:type="character" w:customStyle="1" w:styleId="apple-converted-space">
    <w:name w:val="apple-converted-space"/>
    <w:basedOn w:val="a0"/>
    <w:rsid w:val="00EA5925"/>
  </w:style>
  <w:style w:type="paragraph" w:customStyle="1" w:styleId="ConsPlusTitle">
    <w:name w:val="ConsPlusTitle"/>
    <w:rsid w:val="0094347C"/>
    <w:pPr>
      <w:widowControl w:val="0"/>
      <w:autoSpaceDE w:val="0"/>
      <w:autoSpaceDN w:val="0"/>
    </w:pPr>
    <w:rPr>
      <w:rFonts w:eastAsia="Times New Roman" w:cs="Calibri"/>
      <w:b/>
      <w:sz w:val="22"/>
    </w:rPr>
  </w:style>
  <w:style w:type="paragraph" w:customStyle="1" w:styleId="ConsPlusCell">
    <w:name w:val="ConsPlusCell"/>
    <w:rsid w:val="0094347C"/>
    <w:pPr>
      <w:widowControl w:val="0"/>
      <w:autoSpaceDE w:val="0"/>
      <w:autoSpaceDN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8233">
      <w:bodyDiv w:val="1"/>
      <w:marLeft w:val="0"/>
      <w:marRight w:val="0"/>
      <w:marTop w:val="0"/>
      <w:marBottom w:val="0"/>
      <w:divBdr>
        <w:top w:val="none" w:sz="0" w:space="0" w:color="auto"/>
        <w:left w:val="none" w:sz="0" w:space="0" w:color="auto"/>
        <w:bottom w:val="none" w:sz="0" w:space="0" w:color="auto"/>
        <w:right w:val="none" w:sz="0" w:space="0" w:color="auto"/>
      </w:divBdr>
      <w:divsChild>
        <w:div w:id="1996490449">
          <w:marLeft w:val="0"/>
          <w:marRight w:val="0"/>
          <w:marTop w:val="0"/>
          <w:marBottom w:val="0"/>
          <w:divBdr>
            <w:top w:val="none" w:sz="0" w:space="0" w:color="auto"/>
            <w:left w:val="none" w:sz="0" w:space="0" w:color="auto"/>
            <w:bottom w:val="none" w:sz="0" w:space="0" w:color="auto"/>
            <w:right w:val="none" w:sz="0" w:space="0" w:color="auto"/>
          </w:divBdr>
          <w:divsChild>
            <w:div w:id="935670043">
              <w:marLeft w:val="0"/>
              <w:marRight w:val="0"/>
              <w:marTop w:val="0"/>
              <w:marBottom w:val="0"/>
              <w:divBdr>
                <w:top w:val="none" w:sz="0" w:space="0" w:color="auto"/>
                <w:left w:val="none" w:sz="0" w:space="0" w:color="auto"/>
                <w:bottom w:val="none" w:sz="0" w:space="0" w:color="auto"/>
                <w:right w:val="none" w:sz="0" w:space="0" w:color="auto"/>
              </w:divBdr>
              <w:divsChild>
                <w:div w:id="1403874753">
                  <w:marLeft w:val="0"/>
                  <w:marRight w:val="0"/>
                  <w:marTop w:val="0"/>
                  <w:marBottom w:val="0"/>
                  <w:divBdr>
                    <w:top w:val="none" w:sz="0" w:space="0" w:color="auto"/>
                    <w:left w:val="none" w:sz="0" w:space="0" w:color="auto"/>
                    <w:bottom w:val="none" w:sz="0" w:space="0" w:color="auto"/>
                    <w:right w:val="none" w:sz="0" w:space="0" w:color="auto"/>
                  </w:divBdr>
                  <w:divsChild>
                    <w:div w:id="289092522">
                      <w:marLeft w:val="0"/>
                      <w:marRight w:val="0"/>
                      <w:marTop w:val="0"/>
                      <w:marBottom w:val="0"/>
                      <w:divBdr>
                        <w:top w:val="none" w:sz="0" w:space="0" w:color="auto"/>
                        <w:left w:val="none" w:sz="0" w:space="0" w:color="auto"/>
                        <w:bottom w:val="none" w:sz="0" w:space="0" w:color="auto"/>
                        <w:right w:val="none" w:sz="0" w:space="0" w:color="auto"/>
                      </w:divBdr>
                    </w:div>
                    <w:div w:id="1091925449">
                      <w:marLeft w:val="0"/>
                      <w:marRight w:val="0"/>
                      <w:marTop w:val="0"/>
                      <w:marBottom w:val="0"/>
                      <w:divBdr>
                        <w:top w:val="none" w:sz="0" w:space="0" w:color="auto"/>
                        <w:left w:val="none" w:sz="0" w:space="0" w:color="auto"/>
                        <w:bottom w:val="none" w:sz="0" w:space="0" w:color="auto"/>
                        <w:right w:val="none" w:sz="0" w:space="0" w:color="auto"/>
                      </w:divBdr>
                      <w:divsChild>
                        <w:div w:id="202256376">
                          <w:marLeft w:val="0"/>
                          <w:marRight w:val="0"/>
                          <w:marTop w:val="0"/>
                          <w:marBottom w:val="0"/>
                          <w:divBdr>
                            <w:top w:val="none" w:sz="0" w:space="0" w:color="auto"/>
                            <w:left w:val="none" w:sz="0" w:space="0" w:color="auto"/>
                            <w:bottom w:val="none" w:sz="0" w:space="0" w:color="auto"/>
                            <w:right w:val="none" w:sz="0" w:space="0" w:color="auto"/>
                          </w:divBdr>
                        </w:div>
                        <w:div w:id="1314598326">
                          <w:marLeft w:val="0"/>
                          <w:marRight w:val="0"/>
                          <w:marTop w:val="0"/>
                          <w:marBottom w:val="0"/>
                          <w:divBdr>
                            <w:top w:val="none" w:sz="0" w:space="0" w:color="auto"/>
                            <w:left w:val="none" w:sz="0" w:space="0" w:color="auto"/>
                            <w:bottom w:val="none" w:sz="0" w:space="0" w:color="auto"/>
                            <w:right w:val="none" w:sz="0" w:space="0" w:color="auto"/>
                          </w:divBdr>
                        </w:div>
                      </w:divsChild>
                    </w:div>
                    <w:div w:id="17546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89433">
      <w:bodyDiv w:val="1"/>
      <w:marLeft w:val="0"/>
      <w:marRight w:val="0"/>
      <w:marTop w:val="0"/>
      <w:marBottom w:val="0"/>
      <w:divBdr>
        <w:top w:val="none" w:sz="0" w:space="0" w:color="auto"/>
        <w:left w:val="none" w:sz="0" w:space="0" w:color="auto"/>
        <w:bottom w:val="none" w:sz="0" w:space="0" w:color="auto"/>
        <w:right w:val="none" w:sz="0" w:space="0" w:color="auto"/>
      </w:divBdr>
      <w:divsChild>
        <w:div w:id="1528525903">
          <w:marLeft w:val="0"/>
          <w:marRight w:val="0"/>
          <w:marTop w:val="0"/>
          <w:marBottom w:val="0"/>
          <w:divBdr>
            <w:top w:val="none" w:sz="0" w:space="0" w:color="auto"/>
            <w:left w:val="none" w:sz="0" w:space="0" w:color="auto"/>
            <w:bottom w:val="none" w:sz="0" w:space="0" w:color="auto"/>
            <w:right w:val="none" w:sz="0" w:space="0" w:color="auto"/>
          </w:divBdr>
          <w:divsChild>
            <w:div w:id="1543058111">
              <w:marLeft w:val="0"/>
              <w:marRight w:val="0"/>
              <w:marTop w:val="0"/>
              <w:marBottom w:val="0"/>
              <w:divBdr>
                <w:top w:val="none" w:sz="0" w:space="0" w:color="auto"/>
                <w:left w:val="none" w:sz="0" w:space="0" w:color="auto"/>
                <w:bottom w:val="none" w:sz="0" w:space="0" w:color="auto"/>
                <w:right w:val="none" w:sz="0" w:space="0" w:color="auto"/>
              </w:divBdr>
              <w:divsChild>
                <w:div w:id="523251354">
                  <w:marLeft w:val="0"/>
                  <w:marRight w:val="0"/>
                  <w:marTop w:val="0"/>
                  <w:marBottom w:val="0"/>
                  <w:divBdr>
                    <w:top w:val="none" w:sz="0" w:space="0" w:color="auto"/>
                    <w:left w:val="none" w:sz="0" w:space="0" w:color="auto"/>
                    <w:bottom w:val="none" w:sz="0" w:space="0" w:color="auto"/>
                    <w:right w:val="none" w:sz="0" w:space="0" w:color="auto"/>
                  </w:divBdr>
                  <w:divsChild>
                    <w:div w:id="83453787">
                      <w:marLeft w:val="0"/>
                      <w:marRight w:val="0"/>
                      <w:marTop w:val="0"/>
                      <w:marBottom w:val="0"/>
                      <w:divBdr>
                        <w:top w:val="none" w:sz="0" w:space="0" w:color="auto"/>
                        <w:left w:val="none" w:sz="0" w:space="0" w:color="auto"/>
                        <w:bottom w:val="none" w:sz="0" w:space="0" w:color="auto"/>
                        <w:right w:val="none" w:sz="0" w:space="0" w:color="auto"/>
                      </w:divBdr>
                    </w:div>
                    <w:div w:id="286815528">
                      <w:marLeft w:val="0"/>
                      <w:marRight w:val="0"/>
                      <w:marTop w:val="0"/>
                      <w:marBottom w:val="0"/>
                      <w:divBdr>
                        <w:top w:val="none" w:sz="0" w:space="0" w:color="auto"/>
                        <w:left w:val="none" w:sz="0" w:space="0" w:color="auto"/>
                        <w:bottom w:val="none" w:sz="0" w:space="0" w:color="auto"/>
                        <w:right w:val="none" w:sz="0" w:space="0" w:color="auto"/>
                      </w:divBdr>
                    </w:div>
                    <w:div w:id="780149474">
                      <w:marLeft w:val="0"/>
                      <w:marRight w:val="0"/>
                      <w:marTop w:val="0"/>
                      <w:marBottom w:val="0"/>
                      <w:divBdr>
                        <w:top w:val="none" w:sz="0" w:space="0" w:color="auto"/>
                        <w:left w:val="none" w:sz="0" w:space="0" w:color="auto"/>
                        <w:bottom w:val="none" w:sz="0" w:space="0" w:color="auto"/>
                        <w:right w:val="none" w:sz="0" w:space="0" w:color="auto"/>
                      </w:divBdr>
                    </w:div>
                    <w:div w:id="928853559">
                      <w:marLeft w:val="0"/>
                      <w:marRight w:val="0"/>
                      <w:marTop w:val="0"/>
                      <w:marBottom w:val="0"/>
                      <w:divBdr>
                        <w:top w:val="none" w:sz="0" w:space="0" w:color="auto"/>
                        <w:left w:val="none" w:sz="0" w:space="0" w:color="auto"/>
                        <w:bottom w:val="none" w:sz="0" w:space="0" w:color="auto"/>
                        <w:right w:val="none" w:sz="0" w:space="0" w:color="auto"/>
                      </w:divBdr>
                    </w:div>
                    <w:div w:id="1043748344">
                      <w:marLeft w:val="0"/>
                      <w:marRight w:val="0"/>
                      <w:marTop w:val="0"/>
                      <w:marBottom w:val="0"/>
                      <w:divBdr>
                        <w:top w:val="none" w:sz="0" w:space="0" w:color="auto"/>
                        <w:left w:val="none" w:sz="0" w:space="0" w:color="auto"/>
                        <w:bottom w:val="none" w:sz="0" w:space="0" w:color="auto"/>
                        <w:right w:val="none" w:sz="0" w:space="0" w:color="auto"/>
                      </w:divBdr>
                    </w:div>
                    <w:div w:id="1150052184">
                      <w:marLeft w:val="0"/>
                      <w:marRight w:val="0"/>
                      <w:marTop w:val="0"/>
                      <w:marBottom w:val="0"/>
                      <w:divBdr>
                        <w:top w:val="none" w:sz="0" w:space="0" w:color="auto"/>
                        <w:left w:val="none" w:sz="0" w:space="0" w:color="auto"/>
                        <w:bottom w:val="none" w:sz="0" w:space="0" w:color="auto"/>
                        <w:right w:val="none" w:sz="0" w:space="0" w:color="auto"/>
                      </w:divBdr>
                    </w:div>
                    <w:div w:id="1333413431">
                      <w:marLeft w:val="0"/>
                      <w:marRight w:val="0"/>
                      <w:marTop w:val="0"/>
                      <w:marBottom w:val="0"/>
                      <w:divBdr>
                        <w:top w:val="none" w:sz="0" w:space="0" w:color="auto"/>
                        <w:left w:val="none" w:sz="0" w:space="0" w:color="auto"/>
                        <w:bottom w:val="none" w:sz="0" w:space="0" w:color="auto"/>
                        <w:right w:val="none" w:sz="0" w:space="0" w:color="auto"/>
                      </w:divBdr>
                    </w:div>
                    <w:div w:id="13952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79025">
      <w:bodyDiv w:val="1"/>
      <w:marLeft w:val="0"/>
      <w:marRight w:val="0"/>
      <w:marTop w:val="0"/>
      <w:marBottom w:val="0"/>
      <w:divBdr>
        <w:top w:val="none" w:sz="0" w:space="0" w:color="auto"/>
        <w:left w:val="none" w:sz="0" w:space="0" w:color="auto"/>
        <w:bottom w:val="none" w:sz="0" w:space="0" w:color="auto"/>
        <w:right w:val="none" w:sz="0" w:space="0" w:color="auto"/>
      </w:divBdr>
      <w:divsChild>
        <w:div w:id="1264337887">
          <w:marLeft w:val="0"/>
          <w:marRight w:val="0"/>
          <w:marTop w:val="0"/>
          <w:marBottom w:val="0"/>
          <w:divBdr>
            <w:top w:val="none" w:sz="0" w:space="0" w:color="auto"/>
            <w:left w:val="none" w:sz="0" w:space="0" w:color="auto"/>
            <w:bottom w:val="none" w:sz="0" w:space="0" w:color="auto"/>
            <w:right w:val="none" w:sz="0" w:space="0" w:color="auto"/>
          </w:divBdr>
          <w:divsChild>
            <w:div w:id="1679577569">
              <w:marLeft w:val="0"/>
              <w:marRight w:val="0"/>
              <w:marTop w:val="0"/>
              <w:marBottom w:val="0"/>
              <w:divBdr>
                <w:top w:val="none" w:sz="0" w:space="0" w:color="auto"/>
                <w:left w:val="none" w:sz="0" w:space="0" w:color="auto"/>
                <w:bottom w:val="none" w:sz="0" w:space="0" w:color="auto"/>
                <w:right w:val="none" w:sz="0" w:space="0" w:color="auto"/>
              </w:divBdr>
              <w:divsChild>
                <w:div w:id="1218860097">
                  <w:marLeft w:val="0"/>
                  <w:marRight w:val="0"/>
                  <w:marTop w:val="0"/>
                  <w:marBottom w:val="0"/>
                  <w:divBdr>
                    <w:top w:val="none" w:sz="0" w:space="0" w:color="auto"/>
                    <w:left w:val="none" w:sz="0" w:space="0" w:color="auto"/>
                    <w:bottom w:val="none" w:sz="0" w:space="0" w:color="auto"/>
                    <w:right w:val="none" w:sz="0" w:space="0" w:color="auto"/>
                  </w:divBdr>
                  <w:divsChild>
                    <w:div w:id="745345336">
                      <w:marLeft w:val="0"/>
                      <w:marRight w:val="0"/>
                      <w:marTop w:val="0"/>
                      <w:marBottom w:val="0"/>
                      <w:divBdr>
                        <w:top w:val="none" w:sz="0" w:space="0" w:color="auto"/>
                        <w:left w:val="none" w:sz="0" w:space="0" w:color="auto"/>
                        <w:bottom w:val="none" w:sz="0" w:space="0" w:color="auto"/>
                        <w:right w:val="none" w:sz="0" w:space="0" w:color="auto"/>
                      </w:divBdr>
                    </w:div>
                    <w:div w:id="1282154065">
                      <w:marLeft w:val="0"/>
                      <w:marRight w:val="0"/>
                      <w:marTop w:val="0"/>
                      <w:marBottom w:val="0"/>
                      <w:divBdr>
                        <w:top w:val="none" w:sz="0" w:space="0" w:color="auto"/>
                        <w:left w:val="none" w:sz="0" w:space="0" w:color="auto"/>
                        <w:bottom w:val="none" w:sz="0" w:space="0" w:color="auto"/>
                        <w:right w:val="none" w:sz="0" w:space="0" w:color="auto"/>
                      </w:divBdr>
                    </w:div>
                    <w:div w:id="1319457970">
                      <w:marLeft w:val="0"/>
                      <w:marRight w:val="0"/>
                      <w:marTop w:val="0"/>
                      <w:marBottom w:val="0"/>
                      <w:divBdr>
                        <w:top w:val="none" w:sz="0" w:space="0" w:color="auto"/>
                        <w:left w:val="none" w:sz="0" w:space="0" w:color="auto"/>
                        <w:bottom w:val="none" w:sz="0" w:space="0" w:color="auto"/>
                        <w:right w:val="none" w:sz="0" w:space="0" w:color="auto"/>
                      </w:divBdr>
                      <w:divsChild>
                        <w:div w:id="787969418">
                          <w:marLeft w:val="0"/>
                          <w:marRight w:val="0"/>
                          <w:marTop w:val="0"/>
                          <w:marBottom w:val="0"/>
                          <w:divBdr>
                            <w:top w:val="none" w:sz="0" w:space="0" w:color="auto"/>
                            <w:left w:val="none" w:sz="0" w:space="0" w:color="auto"/>
                            <w:bottom w:val="none" w:sz="0" w:space="0" w:color="auto"/>
                            <w:right w:val="none" w:sz="0" w:space="0" w:color="auto"/>
                          </w:divBdr>
                        </w:div>
                        <w:div w:id="168481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78D6-B239-4168-92F2-6A219DDA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Залетова</dc:creator>
  <cp:lastModifiedBy>Хитровская Марина Александровна</cp:lastModifiedBy>
  <cp:revision>11</cp:revision>
  <cp:lastPrinted>2022-04-15T11:13:00Z</cp:lastPrinted>
  <dcterms:created xsi:type="dcterms:W3CDTF">2026-01-12T12:00:00Z</dcterms:created>
  <dcterms:modified xsi:type="dcterms:W3CDTF">2026-01-15T05:16:00Z</dcterms:modified>
</cp:coreProperties>
</file>