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28" w:rsidRDefault="0065102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51028" w:rsidRDefault="00651028">
      <w:pPr>
        <w:pStyle w:val="ConsPlusNormal"/>
        <w:jc w:val="both"/>
        <w:outlineLvl w:val="0"/>
      </w:pPr>
    </w:p>
    <w:p w:rsidR="00651028" w:rsidRDefault="00651028">
      <w:pPr>
        <w:pStyle w:val="ConsPlusTitle"/>
        <w:jc w:val="center"/>
        <w:outlineLvl w:val="0"/>
      </w:pPr>
      <w:r>
        <w:t>МЭР ГОРОДСКОГО ОКРУГА ТОЛЬЯТТИ</w:t>
      </w:r>
    </w:p>
    <w:p w:rsidR="00651028" w:rsidRDefault="00651028">
      <w:pPr>
        <w:pStyle w:val="ConsPlusTitle"/>
        <w:jc w:val="center"/>
      </w:pPr>
      <w:r>
        <w:t>САМАРСКОЙ ОБЛАСТИ</w:t>
      </w:r>
    </w:p>
    <w:p w:rsidR="00651028" w:rsidRDefault="00651028">
      <w:pPr>
        <w:pStyle w:val="ConsPlusTitle"/>
        <w:jc w:val="center"/>
      </w:pPr>
    </w:p>
    <w:p w:rsidR="00651028" w:rsidRDefault="00651028">
      <w:pPr>
        <w:pStyle w:val="ConsPlusTitle"/>
        <w:jc w:val="center"/>
      </w:pPr>
      <w:r>
        <w:t>ПОСТАНОВЛЕНИЕ</w:t>
      </w:r>
    </w:p>
    <w:p w:rsidR="00651028" w:rsidRDefault="00651028">
      <w:pPr>
        <w:pStyle w:val="ConsPlusTitle"/>
        <w:jc w:val="center"/>
      </w:pPr>
      <w:r>
        <w:t>от 25 июля 2008 г. N 1853-1/п</w:t>
      </w:r>
    </w:p>
    <w:p w:rsidR="00651028" w:rsidRDefault="00651028">
      <w:pPr>
        <w:pStyle w:val="ConsPlusTitle"/>
        <w:jc w:val="center"/>
      </w:pPr>
    </w:p>
    <w:p w:rsidR="00651028" w:rsidRDefault="00651028">
      <w:pPr>
        <w:pStyle w:val="ConsPlusTitle"/>
        <w:jc w:val="center"/>
      </w:pPr>
      <w:r>
        <w:t>О КОМИССИИ ПО ПРЕДУПРЕЖДЕНИЮ И ЛИКВИДАЦИИ</w:t>
      </w:r>
    </w:p>
    <w:p w:rsidR="00651028" w:rsidRDefault="00651028">
      <w:pPr>
        <w:pStyle w:val="ConsPlusTitle"/>
        <w:jc w:val="center"/>
      </w:pPr>
      <w:r>
        <w:t>ЧРЕЗВЫЧАЙНЫХ СИТУАЦИЙ И ОБЕСПЕЧЕНИЮ ПОЖАРНОЙ</w:t>
      </w:r>
    </w:p>
    <w:p w:rsidR="00651028" w:rsidRDefault="00651028">
      <w:pPr>
        <w:pStyle w:val="ConsPlusTitle"/>
        <w:jc w:val="center"/>
      </w:pPr>
      <w:r>
        <w:t>БЕЗОПАСНОСТИ ГОРОДСКОГО ОКРУГА ТОЛЬЯТТИ</w:t>
      </w:r>
    </w:p>
    <w:p w:rsidR="00651028" w:rsidRDefault="006510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510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028" w:rsidRDefault="0065102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028" w:rsidRDefault="0065102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Мэра городского округа Тольятти Самарской области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>от 25.11.2008 N 2899-п/1,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Мэрии городского округа Тольятти Самарской области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21.10.2009 </w:t>
            </w:r>
            <w:hyperlink r:id="rId6">
              <w:r>
                <w:rPr>
                  <w:color w:val="0000FF"/>
                </w:rPr>
                <w:t>N 2371-п/1</w:t>
              </w:r>
            </w:hyperlink>
            <w:r>
              <w:rPr>
                <w:color w:val="392C69"/>
              </w:rPr>
              <w:t xml:space="preserve">, от 10.08.2010 </w:t>
            </w:r>
            <w:hyperlink r:id="rId7">
              <w:r>
                <w:rPr>
                  <w:color w:val="0000FF"/>
                </w:rPr>
                <w:t>N 2181-п/1</w:t>
              </w:r>
            </w:hyperlink>
            <w:r>
              <w:rPr>
                <w:color w:val="392C69"/>
              </w:rPr>
              <w:t>,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30.11.2010 </w:t>
            </w:r>
            <w:hyperlink r:id="rId8">
              <w:r>
                <w:rPr>
                  <w:color w:val="0000FF"/>
                </w:rPr>
                <w:t>N 3500-п/1</w:t>
              </w:r>
            </w:hyperlink>
            <w:r>
              <w:rPr>
                <w:color w:val="392C69"/>
              </w:rPr>
              <w:t xml:space="preserve">, от 12.12.2011 </w:t>
            </w:r>
            <w:hyperlink r:id="rId9">
              <w:r>
                <w:rPr>
                  <w:color w:val="0000FF"/>
                </w:rPr>
                <w:t>N 3918-п/1</w:t>
              </w:r>
            </w:hyperlink>
            <w:r>
              <w:rPr>
                <w:color w:val="392C69"/>
              </w:rPr>
              <w:t>,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19.03.2015 </w:t>
            </w:r>
            <w:hyperlink r:id="rId10">
              <w:r>
                <w:rPr>
                  <w:color w:val="0000FF"/>
                </w:rPr>
                <w:t>N 843-п/1</w:t>
              </w:r>
            </w:hyperlink>
            <w:r>
              <w:rPr>
                <w:color w:val="392C69"/>
              </w:rPr>
              <w:t>,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Тольятти Самарской области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19.07.2017 </w:t>
            </w:r>
            <w:hyperlink r:id="rId11">
              <w:r>
                <w:rPr>
                  <w:color w:val="0000FF"/>
                </w:rPr>
                <w:t>N 2503-п/1</w:t>
              </w:r>
            </w:hyperlink>
            <w:r>
              <w:rPr>
                <w:color w:val="392C69"/>
              </w:rPr>
              <w:t xml:space="preserve">, от 21.03.2018 </w:t>
            </w:r>
            <w:hyperlink r:id="rId12">
              <w:r>
                <w:rPr>
                  <w:color w:val="0000FF"/>
                </w:rPr>
                <w:t>N 900-п/1</w:t>
              </w:r>
            </w:hyperlink>
            <w:r>
              <w:rPr>
                <w:color w:val="392C69"/>
              </w:rPr>
              <w:t xml:space="preserve">, от 06.12.2019 </w:t>
            </w:r>
            <w:hyperlink r:id="rId13">
              <w:r>
                <w:rPr>
                  <w:color w:val="0000FF"/>
                </w:rPr>
                <w:t>N 3365-п/1</w:t>
              </w:r>
            </w:hyperlink>
            <w:r>
              <w:rPr>
                <w:color w:val="392C69"/>
              </w:rPr>
              <w:t>,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05.05.2021 </w:t>
            </w:r>
            <w:hyperlink r:id="rId14">
              <w:r>
                <w:rPr>
                  <w:color w:val="0000FF"/>
                </w:rPr>
                <w:t>N 1751-п/1</w:t>
              </w:r>
            </w:hyperlink>
            <w:r>
              <w:rPr>
                <w:color w:val="392C69"/>
              </w:rPr>
              <w:t xml:space="preserve">, от 24.03.2022 </w:t>
            </w:r>
            <w:hyperlink r:id="rId15">
              <w:r>
                <w:rPr>
                  <w:color w:val="0000FF"/>
                </w:rPr>
                <w:t>N 624-п/1</w:t>
              </w:r>
            </w:hyperlink>
            <w:r>
              <w:rPr>
                <w:color w:val="392C69"/>
              </w:rPr>
              <w:t xml:space="preserve">, от 05.02.2024 </w:t>
            </w:r>
            <w:hyperlink r:id="rId16">
              <w:r>
                <w:rPr>
                  <w:color w:val="0000FF"/>
                </w:rPr>
                <w:t>N 198-п/1</w:t>
              </w:r>
            </w:hyperlink>
            <w:r>
              <w:rPr>
                <w:color w:val="392C69"/>
              </w:rPr>
              <w:t>,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08.08.2025 </w:t>
            </w:r>
            <w:hyperlink r:id="rId17">
              <w:r>
                <w:rPr>
                  <w:color w:val="0000FF"/>
                </w:rPr>
                <w:t>N 1406-п/1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028" w:rsidRDefault="00651028">
            <w:pPr>
              <w:pStyle w:val="ConsPlusNormal"/>
            </w:pPr>
          </w:p>
        </w:tc>
      </w:tr>
    </w:tbl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характера",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30.12.2003 N 794 "О единой государственной системе предупреждения и ликвидации чрезвычайных ситуаций" и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14.04.2004 N 13 "О территориальной подсистеме Самарской области единой государственной системы предупреждения и ликвидации чрезвычайных ситуаций", руководствуясь </w:t>
      </w:r>
      <w:hyperlink r:id="rId21">
        <w:r>
          <w:rPr>
            <w:color w:val="0000FF"/>
          </w:rPr>
          <w:t>Уставом</w:t>
        </w:r>
      </w:hyperlink>
      <w:r>
        <w:t xml:space="preserve"> городского округа Тольятти, постановляю: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состав</w:t>
        </w:r>
      </w:hyperlink>
      <w:r>
        <w:t xml:space="preserve"> комиссии по предупреждению и ликвидации чрезвычайных ситуаций и обеспечению пожарной безопасности городского округа Тольятти (приложение).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131">
        <w:r>
          <w:rPr>
            <w:color w:val="0000FF"/>
          </w:rPr>
          <w:t>Положение</w:t>
        </w:r>
      </w:hyperlink>
      <w:r>
        <w:t xml:space="preserve"> о комиссии по предупреждению и ликвидации чрезвычайных ситуаций и обеспечению пожарной безопасности городского округа Тольятти.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22">
        <w:r>
          <w:rPr>
            <w:color w:val="0000FF"/>
          </w:rPr>
          <w:t>Постановление</w:t>
        </w:r>
      </w:hyperlink>
      <w:r>
        <w:t xml:space="preserve"> мэра городского округа Тольятти от 27.04.2006 N 3048-1/п "О городской комиссии по ликвидации последствий чрезвычайных ситуаций природного и техногенного характера".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jc w:val="right"/>
      </w:pPr>
      <w:r>
        <w:t>Мэр</w:t>
      </w:r>
    </w:p>
    <w:p w:rsidR="00651028" w:rsidRDefault="00651028">
      <w:pPr>
        <w:pStyle w:val="ConsPlusNormal"/>
        <w:jc w:val="right"/>
      </w:pPr>
      <w:r>
        <w:t>А.Н.ПУШКОВ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jc w:val="right"/>
        <w:outlineLvl w:val="0"/>
      </w:pPr>
      <w:r>
        <w:t>Утвержден</w:t>
      </w:r>
    </w:p>
    <w:p w:rsidR="00651028" w:rsidRDefault="00651028">
      <w:pPr>
        <w:pStyle w:val="ConsPlusNormal"/>
        <w:jc w:val="right"/>
      </w:pPr>
      <w:r>
        <w:t>Постановлением</w:t>
      </w:r>
    </w:p>
    <w:p w:rsidR="00651028" w:rsidRDefault="00651028">
      <w:pPr>
        <w:pStyle w:val="ConsPlusNormal"/>
        <w:jc w:val="right"/>
      </w:pPr>
      <w:r>
        <w:t>мэра городского округа Тольятти</w:t>
      </w:r>
    </w:p>
    <w:p w:rsidR="00651028" w:rsidRDefault="00651028">
      <w:pPr>
        <w:pStyle w:val="ConsPlusNormal"/>
        <w:jc w:val="right"/>
      </w:pPr>
      <w:r>
        <w:t>от 25 июля 2008 г. N 1853-1/п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Title"/>
        <w:jc w:val="center"/>
      </w:pPr>
      <w:bookmarkStart w:id="0" w:name="P39"/>
      <w:bookmarkEnd w:id="0"/>
      <w:r>
        <w:t>СОСТАВ</w:t>
      </w:r>
    </w:p>
    <w:p w:rsidR="00651028" w:rsidRDefault="00651028">
      <w:pPr>
        <w:pStyle w:val="ConsPlusTitle"/>
        <w:jc w:val="center"/>
      </w:pPr>
      <w:r>
        <w:t>КОМИССИИ ПО ПРЕДУПРЕЖДЕНИЮ И ЛИКВИДАЦИИ ЧРЕЗВЫЧАЙНЫХ</w:t>
      </w:r>
    </w:p>
    <w:p w:rsidR="00651028" w:rsidRDefault="00651028">
      <w:pPr>
        <w:pStyle w:val="ConsPlusTitle"/>
        <w:jc w:val="center"/>
      </w:pPr>
      <w:r>
        <w:t>СИТУАЦИЙ И ОБЕСПЕЧЕНИЮ ПОЖАРНОЙ БЕЗОПАСНОСТИ</w:t>
      </w:r>
    </w:p>
    <w:p w:rsidR="00651028" w:rsidRDefault="00651028">
      <w:pPr>
        <w:pStyle w:val="ConsPlusTitle"/>
        <w:jc w:val="center"/>
      </w:pPr>
      <w:r>
        <w:t>ГОРОДСКОГО ОКРУГА ТОЛЬЯТТИ</w:t>
      </w:r>
    </w:p>
    <w:p w:rsidR="00651028" w:rsidRDefault="006510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510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028" w:rsidRDefault="0065102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028" w:rsidRDefault="0065102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>области от 08.08.2025 N 1406-п/1)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028" w:rsidRDefault="00651028">
            <w:pPr>
              <w:pStyle w:val="ConsPlusNormal"/>
            </w:pPr>
          </w:p>
        </w:tc>
      </w:tr>
    </w:tbl>
    <w:p w:rsidR="00651028" w:rsidRDefault="0065102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97"/>
        <w:gridCol w:w="5783"/>
      </w:tblGrid>
      <w:tr w:rsidR="00651028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Председатель комиссии: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глава городского округа Тольятти</w:t>
            </w:r>
          </w:p>
        </w:tc>
      </w:tr>
      <w:tr w:rsidR="00651028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Заместители председателя комиссии: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первый заместитель главы городского округа;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заместитель главы городского округа - руководитель департамента общественной безопасности и противодействия коррупции администрации городского округа Тольятти;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начальник 31 ПСО ФПС ГПС ГУ МЧС России Самарской области (по согласованию)</w:t>
            </w:r>
          </w:p>
        </w:tc>
      </w:tr>
      <w:tr w:rsidR="00651028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Секретарь комиссии: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начальник отдела ГО и ЧС департамента общественной безопасности и противодействия коррупции администрации городского округа Тольятти</w:t>
            </w:r>
          </w:p>
        </w:tc>
      </w:tr>
      <w:tr w:rsidR="00651028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заместитель главы городского округа - глава администрации Автозаводского района администрации городского округа Тольятти;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заместитель главы городского округа - глава администрации Центрального района администрации городского округа Тольятти;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заместитель главы городского округа - глава администрации Комсомольского района администрации городского округа Тольятти;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руководитель департамента финансов администрации городского округа Тольятти;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руководитель управления потребительского рынка администрации городского округа Тольятти;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руководитель департамента городского хозяйства администрации городского округа Тольятти;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 xml:space="preserve">руководитель департамента дорожного хозяйства и </w:t>
            </w:r>
            <w:r>
              <w:lastRenderedPageBreak/>
              <w:t>транспорта администрации городского округа Тольятти;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руководитель департамента градостроительной деятельности администрации городского округа Тольятти;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руководитель департамента информационных технологий и связи администрации городского округа Тольятти;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руководитель правового департамента администрации городского округа Тольятти;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директор муниципального казенного учреждения "Центр гражданской защиты городского округа Тольятти" (по согласованию);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заместитель начальника полиции Управления МВД России по г. Тольятти (по согласованию);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начальник отдела надзорной деятельности и профилактической работы по городскому округу Тольятти управления надзорной деятельности и профилактической работы Главного управления МЧС России по Самарской области (по согласованию);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начальник территориального отдела Управления Федеральной службы по надзору в сфере защиты прав потребителей и благополучия человека по Самарской области в г. Тольятти (по согласованию);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начальник Самарского регионального отдела государственного энергетического надзора и надзора за гидротехническими сооружениями Средне-Поволжского управления Федеральной службы Ростехнадзора (по согласованию);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старший государственный инспектор по маломерным судам Тольяттинского инспекторского отделения ФКУ "Центр ГИМС ГУ МЧС России по Самарской области" (по согласованию);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главный врач Государственного бюджетного учреждения здравоохранения Самарской области "Тольяттинская городская клиническая больница N 5" (по согласованию);</w:t>
            </w:r>
          </w:p>
        </w:tc>
      </w:tr>
      <w:tr w:rsidR="006510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651028" w:rsidRDefault="00651028">
            <w:pPr>
              <w:pStyle w:val="ConsPlusNormal"/>
              <w:jc w:val="both"/>
            </w:pPr>
            <w:r>
              <w:t>начальник газового участка "Тольятти" ООО "Газпром газораспределение Самара" (по согласованию)</w:t>
            </w:r>
          </w:p>
        </w:tc>
      </w:tr>
    </w:tbl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jc w:val="right"/>
        <w:outlineLvl w:val="0"/>
      </w:pPr>
      <w:r>
        <w:t>Утверждено</w:t>
      </w:r>
    </w:p>
    <w:p w:rsidR="00651028" w:rsidRDefault="00651028">
      <w:pPr>
        <w:pStyle w:val="ConsPlusNormal"/>
        <w:jc w:val="right"/>
      </w:pPr>
      <w:r>
        <w:t>Постановлением</w:t>
      </w:r>
    </w:p>
    <w:p w:rsidR="00651028" w:rsidRDefault="00651028">
      <w:pPr>
        <w:pStyle w:val="ConsPlusNormal"/>
        <w:jc w:val="right"/>
      </w:pPr>
      <w:r>
        <w:t>мэра городского округа Тольятти</w:t>
      </w:r>
    </w:p>
    <w:p w:rsidR="00651028" w:rsidRDefault="00651028">
      <w:pPr>
        <w:pStyle w:val="ConsPlusNormal"/>
        <w:jc w:val="right"/>
      </w:pPr>
      <w:r>
        <w:t>Самарской области</w:t>
      </w:r>
    </w:p>
    <w:p w:rsidR="00651028" w:rsidRDefault="00651028">
      <w:pPr>
        <w:pStyle w:val="ConsPlusNormal"/>
        <w:jc w:val="right"/>
      </w:pPr>
      <w:r>
        <w:t>от 25 июля 2008 г. N 1853-1/п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Title"/>
        <w:jc w:val="center"/>
      </w:pPr>
      <w:bookmarkStart w:id="1" w:name="P131"/>
      <w:bookmarkEnd w:id="1"/>
      <w:r>
        <w:t>ПОЛОЖЕНИЕ</w:t>
      </w:r>
    </w:p>
    <w:p w:rsidR="00651028" w:rsidRDefault="00651028">
      <w:pPr>
        <w:pStyle w:val="ConsPlusTitle"/>
        <w:jc w:val="center"/>
      </w:pPr>
      <w:r>
        <w:t>О КОМИССИИ ПО ПРЕДУПРЕЖДЕНИЮ И ЛИКВИДАЦИИ ЧРЕЗВЫЧАЙНЫХ</w:t>
      </w:r>
    </w:p>
    <w:p w:rsidR="00651028" w:rsidRDefault="00651028">
      <w:pPr>
        <w:pStyle w:val="ConsPlusTitle"/>
        <w:jc w:val="center"/>
      </w:pPr>
      <w:r>
        <w:t>СИТУАЦИЙ И ОБЕСПЕЧЕНИЮ ПОЖАРНОЙ БЕЗОПАСНОСТИ</w:t>
      </w:r>
    </w:p>
    <w:p w:rsidR="00651028" w:rsidRDefault="00651028">
      <w:pPr>
        <w:pStyle w:val="ConsPlusTitle"/>
        <w:jc w:val="center"/>
      </w:pPr>
      <w:r>
        <w:t>ГОРОДСКОГО ОКРУГА ТОЛЬЯТТИ</w:t>
      </w:r>
    </w:p>
    <w:p w:rsidR="00651028" w:rsidRDefault="006510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510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028" w:rsidRDefault="0065102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028" w:rsidRDefault="0065102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Мэрии городского округа Тольятти Самарской области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30.11.2010 </w:t>
            </w:r>
            <w:hyperlink r:id="rId24">
              <w:r>
                <w:rPr>
                  <w:color w:val="0000FF"/>
                </w:rPr>
                <w:t>N 3500-п/1</w:t>
              </w:r>
            </w:hyperlink>
            <w:r>
              <w:rPr>
                <w:color w:val="392C69"/>
              </w:rPr>
              <w:t xml:space="preserve">, от 19.03.2015 </w:t>
            </w:r>
            <w:hyperlink r:id="rId25">
              <w:r>
                <w:rPr>
                  <w:color w:val="0000FF"/>
                </w:rPr>
                <w:t>N 843-п/1</w:t>
              </w:r>
            </w:hyperlink>
            <w:r>
              <w:rPr>
                <w:color w:val="392C69"/>
              </w:rPr>
              <w:t>,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Тольятти Самарской области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19.07.2017 </w:t>
            </w:r>
            <w:hyperlink r:id="rId26">
              <w:r>
                <w:rPr>
                  <w:color w:val="0000FF"/>
                </w:rPr>
                <w:t>N 2503-п/1</w:t>
              </w:r>
            </w:hyperlink>
            <w:r>
              <w:rPr>
                <w:color w:val="392C69"/>
              </w:rPr>
              <w:t xml:space="preserve">, от 21.03.2018 </w:t>
            </w:r>
            <w:hyperlink r:id="rId27">
              <w:r>
                <w:rPr>
                  <w:color w:val="0000FF"/>
                </w:rPr>
                <w:t>N 900-п/1</w:t>
              </w:r>
            </w:hyperlink>
            <w:r>
              <w:rPr>
                <w:color w:val="392C69"/>
              </w:rPr>
              <w:t xml:space="preserve">, от 24.03.2022 </w:t>
            </w:r>
            <w:hyperlink r:id="rId28">
              <w:r>
                <w:rPr>
                  <w:color w:val="0000FF"/>
                </w:rPr>
                <w:t>N 624-п/1</w:t>
              </w:r>
            </w:hyperlink>
            <w:r>
              <w:rPr>
                <w:color w:val="392C69"/>
              </w:rPr>
              <w:t>,</w:t>
            </w:r>
          </w:p>
          <w:p w:rsidR="00651028" w:rsidRDefault="0065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29">
              <w:r>
                <w:rPr>
                  <w:color w:val="0000FF"/>
                </w:rPr>
                <w:t>N 198-п/1</w:t>
              </w:r>
            </w:hyperlink>
            <w:r>
              <w:rPr>
                <w:color w:val="392C69"/>
              </w:rPr>
              <w:t xml:space="preserve">, от 08.08.2025 </w:t>
            </w:r>
            <w:hyperlink r:id="rId30">
              <w:r>
                <w:rPr>
                  <w:color w:val="0000FF"/>
                </w:rPr>
                <w:t>N 1406-п/1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028" w:rsidRDefault="00651028">
            <w:pPr>
              <w:pStyle w:val="ConsPlusNormal"/>
            </w:pPr>
          </w:p>
        </w:tc>
      </w:tr>
    </w:tbl>
    <w:p w:rsidR="00651028" w:rsidRDefault="00651028">
      <w:pPr>
        <w:pStyle w:val="ConsPlusNormal"/>
        <w:jc w:val="both"/>
      </w:pPr>
    </w:p>
    <w:p w:rsidR="00651028" w:rsidRDefault="00651028">
      <w:pPr>
        <w:pStyle w:val="ConsPlusTitle"/>
        <w:jc w:val="center"/>
        <w:outlineLvl w:val="1"/>
      </w:pPr>
      <w:r>
        <w:t>1. ОБЩИЕ ПОЛОЖЕНИЯ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ind w:firstLine="540"/>
        <w:jc w:val="both"/>
      </w:pPr>
      <w:r>
        <w:t>1.1. Комиссия по предупреждению и ликвидации чрезвычайных ситуаций и обеспечению пожарной безопасности городского округа Тольятти (далее - Комиссия) является координационным органом звена городского округа Тольятти территориальной подсистемы предупреждения и ликвидации чрезвычайных ситуаций Самарской области. Комиссия создается в целях решения задач по предупреждению и ликвидации чрезвычайных ситуаций природного и техногенного характера и обеспечения пожарной безопасности. Комиссия создается постановлением администрации городского округа Тольятти.</w:t>
      </w:r>
    </w:p>
    <w:p w:rsidR="00651028" w:rsidRDefault="0065102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19.07.2017 N 2503-п/1)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3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нормативными правовыми актами МЧС России, законами и нормативными правовыми актами Самарской области, муниципальными правовыми актами городского округа Тольятти и настоящим Положением.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Title"/>
        <w:jc w:val="center"/>
        <w:outlineLvl w:val="1"/>
      </w:pPr>
      <w:r>
        <w:t>2. ОСНОВНЫЕ ЗАДАЧИ КОМИССИИ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ind w:firstLine="540"/>
        <w:jc w:val="both"/>
      </w:pPr>
      <w:bookmarkStart w:id="2" w:name="P150"/>
      <w:bookmarkEnd w:id="2"/>
      <w:r>
        <w:t>Основными задачами Комиссии являются: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2.1. 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городского округа Тольятти;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2.2. Координация деятельности органов управления и сил звена городского округа Тольятти территориальной подсистемы предупреждения и ликвидации чрезвычайных ситуаций Самарской области по вопросам защиты населения и территорий от чрезвычайных ситуаций, обеспечения пожарной безопасности;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2.3. Обеспечение согласованности действий при решении задач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2.4. Рассмотрение вопросов о привлечении сил и средств ГО к организации и проведению мероприятий по предотвращению и ликвидации чрезвычайных ситуаций в порядке, установленном федеральным законодательством.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lastRenderedPageBreak/>
        <w:t>2.5. Рассмотрение вопросов об организации оповещения и информирования населения о чрезвычайных ситуациях.</w:t>
      </w:r>
    </w:p>
    <w:p w:rsidR="00651028" w:rsidRDefault="00651028">
      <w:pPr>
        <w:pStyle w:val="ConsPlusNormal"/>
        <w:jc w:val="both"/>
      </w:pPr>
      <w:r>
        <w:t xml:space="preserve">(п. 2.5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21.03.2018 N 900-п/1)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Title"/>
        <w:jc w:val="center"/>
        <w:outlineLvl w:val="1"/>
      </w:pPr>
      <w:r>
        <w:t>3. ОСНОВНЫЕ ФУНКЦИИ КОМИССИИ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ind w:firstLine="540"/>
        <w:jc w:val="both"/>
      </w:pPr>
      <w:r>
        <w:t xml:space="preserve">Комиссия с целью выполнения возложенных на нее </w:t>
      </w:r>
      <w:hyperlink w:anchor="P150">
        <w:r>
          <w:rPr>
            <w:color w:val="0000FF"/>
          </w:rPr>
          <w:t>задач</w:t>
        </w:r>
      </w:hyperlink>
      <w:r>
        <w:t xml:space="preserve"> осуществляет следующие функции: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3.1. Рассматривает в пределах своей компетенции вопросы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чрезвычайной ситуации;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3.2. Взаимодействует с другими комиссиями, контрольно-надзорными органами, военным командованием и общественными объединениями по вопросам предупреждения и ликвидации чрезвычайных ситуаций, обеспечения пожарной безопасности;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3.3. Подготавливает предложения по привлечению в установленном порядке сил и средств организаций, расположенных на территории городского округа Тольятти;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3.4. Рассматривает прогнозы чрезвычайных ситуаций на территории городского округа Тольятти;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3.5. Разрабатывает предложения по развитию и обеспечению функционирования звена городского округа Тольятти территориальной подсистемы предупреждения и ликвидации чрезвычайных ситуаций Самарской области;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3.6. Готовит предложения по организации подготовки населения, должностных лиц органов управления городского звена территориальной подсистемы к действиям в чрезвычайных ситуациях и при возникновении пожаров;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3.7. Рассматривает в пределах своей компетенции иные вопросы по предупреждению и ликвидации чрезвычайных ситуаций, обеспечения пожарной безопасности.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3.8. Принимает решение о проведении эвакуационных мероприятий при угрозе возникновения или возникновении чрезвычайных ситуаций муниципального характера.</w:t>
      </w:r>
    </w:p>
    <w:p w:rsidR="00651028" w:rsidRDefault="00651028">
      <w:pPr>
        <w:pStyle w:val="ConsPlusNormal"/>
        <w:jc w:val="both"/>
      </w:pPr>
      <w:r>
        <w:t xml:space="preserve">(п. 3.8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24.03.2022 N 624-п/1)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3.9. Принимает решение об установлении муниципального уровня реагирования на ландшафтные (природные) пожары на территории городского округа Тольятти, а также принимает решение об отмене установленного уровня реагирования при устранении обстоятельств, послуживших основанием для его установления.</w:t>
      </w:r>
    </w:p>
    <w:p w:rsidR="00651028" w:rsidRDefault="00651028">
      <w:pPr>
        <w:pStyle w:val="ConsPlusNormal"/>
        <w:jc w:val="both"/>
      </w:pPr>
      <w:r>
        <w:t xml:space="preserve">(п. 3.9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Самарской области от 05.02.2024 N 198-п/1)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Title"/>
        <w:jc w:val="center"/>
        <w:outlineLvl w:val="1"/>
      </w:pPr>
      <w:r>
        <w:t>4. ПРАВА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ind w:firstLine="540"/>
        <w:jc w:val="both"/>
      </w:pPr>
      <w:r>
        <w:t>4.1. Комиссия в пределах своей компетенции имеет право: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4.1.1. Готовить рекомендации по организации, координации и совершенствованию взаимодействия органов, осуществляющих работу по предупреждению и ликвидации чрезвычайных ситуаций и обеспечению пожарной безопасности;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lastRenderedPageBreak/>
        <w:t>4.1.2. Заслушивать на своих заседаниях должностных лиц государственных органов, органов местного самоуправления городского округа Тольятти, организаций и общественных объединений (с их согласия);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4.1.3. Привлекать для участия в своей работе представителей организаций и общественных объединений по согласованию с их руководителями;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4.1.4. Создавать рабочие группы из числа членов Комиссии, ученых и представителей заинтересованных организаций (по согласованию) по направлениям деятельности Комиссии, определять полномочия и порядок работы этих групп.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Title"/>
        <w:jc w:val="center"/>
        <w:outlineLvl w:val="1"/>
      </w:pPr>
      <w:r>
        <w:t>5. ОБЩИЕ ОБЯЗАННОСТИ КОМИССИИ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ind w:firstLine="540"/>
        <w:jc w:val="both"/>
      </w:pPr>
      <w:r>
        <w:t>5.1. В режиме повседневной деятельности - при нормальной производственно-промышленной, радиационной, химической, биологической (бактериологической), гидрометеорологической обстановке, при отсутствии эпидемий, эпизоотий и эпифитотий: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- выработка предложений по организации и осуществлению на всей территории городского округа Тольятти в пределах своей компетенции наблюдения и контроля за состоянием окружающей среды, обстановкой на потенциально опасных объектах и на прилегающих к ним территориях;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- выработка предложений по осуществлению контроля за реализацией мер, направленных на снижение опасности возникновения чрезвычайных ситуаций на объектах экономики;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- принятие участия в разработке и корректировке плана основных мероприятий городского округа Тольятти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объектах;</w:t>
      </w:r>
    </w:p>
    <w:p w:rsidR="00651028" w:rsidRDefault="0065102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19.07.2017 N 2503-п/1)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- участие в разработке и реализации целевых и научно-технических программ (работ), в планировании и выполнении мероприятий по предупреждению чрезвычайных ситуаций, обеспечению безопасности и защиты населения городского округа Тольятти, сокращению возможных потерь и ущерба, по повышению устойчивости функционирования объектов экономики и территорий в чрезвычайных ситуациях;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- выработка предложения по осуществлению мероприятий в целях поддержания готовности подчиненных (подведомственных администрации городского округа Тольятти) сил и средств к действиям в чрезвычайных ситуациях;</w:t>
      </w:r>
    </w:p>
    <w:p w:rsidR="00651028" w:rsidRDefault="00651028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19.07.2017 N 2503-п/1)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- выработка предложений по осуществлению контроля за созданием и восполнением подчиненными (подведомственными) учреждениями администрации городского округа Тольятти и учреждениями резерва финансовых и материальных ресурсов для предупреждения и ликвидации чрезвычайных ситуаций.</w:t>
      </w:r>
    </w:p>
    <w:p w:rsidR="00651028" w:rsidRDefault="0065102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19.07.2017 N 2503-п/1)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5.2. В режиме повышенной готовности - при ухудшении производственно-промышленной, радиационной, химической, биологической (бактериологической), гидрометеорологической обстановки, при получении прогноза о возможности возникновения чрезвычайной ситуации: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 xml:space="preserve">- подготовка прогноза развития чрезвычайной ситуации в части возможного ущерба жизни и здоровью людей, окружающей природной среде, объектам экономики, а также предложений по </w:t>
      </w:r>
      <w:r>
        <w:lastRenderedPageBreak/>
        <w:t>ее нормализации;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- участие в организации расследования причин возникновения угрозы чрезвычайной ситуации, в проведении оценки эффективности действий сил и средств в ходе предотвращения чрезвычайной ситуации, в составлении отчетных документов.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5.3. В режиме чрезвычайной ситуации - при возникновении и во время ликвидации чрезвычайной ситуации: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- подготовка предложений по организации защиты населения, проведению мероприятий по ликвидации чрезвычайной ситуации, первоочередному жизнеобеспечению пострадавшего населения в условиях чрезвычайной ситуации, осуществлению непрерывного контроля за состоянием окружающей природной среды в зоне чрезвычайной ситуации, за обстановкой на аварийных объектах и на прилегающей к ним территории;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- участие в пределах своей компетенции в осуществлении непрерывного, эффективного управления привлекаемыми силами и средствами по ликвидации чрезвычайной ситуации и ее последствий.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Title"/>
        <w:jc w:val="center"/>
        <w:outlineLvl w:val="1"/>
      </w:pPr>
      <w:r>
        <w:t>6. ПОРЯДОК РАБОТЫ КОМИССИИ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ind w:firstLine="540"/>
        <w:jc w:val="both"/>
      </w:pPr>
      <w:r>
        <w:t>6.1. Комиссия осуществляет свою деятельность в соответствии с планом, принимаемым на заседании Комиссии и утвержденным ее председателем.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6.2. Заседание Комиссии проводится по мере необходимости, но не реже 1 раза в квартал.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В режиме повышенной готовности - при ухудшении производственно-промышленной, радиационной, химической, биологической (бактериологической), гидрометеорологической обстановки, при получении прогноза о возможности возникновения чрезвычайной ситуации заседание Комиссии проводится не позднее 1 часа с момента оповещения членов Комиссии в рабочее время и не более 2,5 часа - в нерабочее время.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6.3. Заседания Комиссии проводятся на основании плана работы либо в случае возникновения необходимости безотлагательного рассмотрения вопросов, относящихся к компетенции Комиссии.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6.4. Заседание Комиссии проводит председатель Комиссии, в его отсутствие - заместитель председателя Комиссии либо иной член Комиссии по решению председателя Комиссии.</w:t>
      </w:r>
    </w:p>
    <w:p w:rsidR="00651028" w:rsidRDefault="00651028">
      <w:pPr>
        <w:pStyle w:val="ConsPlusNormal"/>
        <w:jc w:val="both"/>
      </w:pPr>
      <w:r>
        <w:t xml:space="preserve">(п. 6.4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Тольятти Самарской области от 08.08.2025 N 1406-п/1)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6.5. Заседание Комиссии считается правомочным, если на нем присутствуют не менее половины его членов.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6.6.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6.7. Решения Комиссии оформляются в виде протоколов, которые подписываются председателем Комиссии или его заместителем, председательствующим на заседании.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6.8. Организационное обеспечение деятельности Комиссии осуществляет МКУ "Центр гражданской защиты городского округа Тольятти".</w:t>
      </w:r>
    </w:p>
    <w:p w:rsidR="00651028" w:rsidRDefault="0065102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19.03.2015 N 843-п/1)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lastRenderedPageBreak/>
        <w:t>6.9. С момента возникновения чрезвычайной ситуации Комиссия переходит на непрерывный режим работы, конкретный распорядок которого устанавливается ее председателем.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6.10. Оповещение и сбор членов Комиссии при возникновении чрезвычайной ситуации производятся по письменному (устному) сообщению ее председателя, а в случае его отсутствия - одного из его заместителей: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- по телефону при помощи автоматизированной системы оповещения;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- посыльными из числа работников МКУ "Центр гражданской защиты городского округа Тольятти".</w:t>
      </w:r>
    </w:p>
    <w:p w:rsidR="00651028" w:rsidRDefault="0065102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Самарской области от 19.03.2015 N 843-п/1)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6.11. Для организации работы и подготовки заседаний при Комиссии создается постоянно действующая рабочая группа. Персональный состав, структура рабочей группы определяются председателем Комиссии. В состав рабочей группы, кроме членов Комиссии, при необходимости (по согласованию) могут включаться представители заинтересованных организаций.</w:t>
      </w:r>
    </w:p>
    <w:p w:rsidR="00651028" w:rsidRDefault="00651028">
      <w:pPr>
        <w:pStyle w:val="ConsPlusNormal"/>
        <w:spacing w:before="220"/>
        <w:ind w:firstLine="540"/>
        <w:jc w:val="both"/>
      </w:pPr>
      <w:r>
        <w:t>6.12. Для руководства работами или оказания помощи органам управления ГОЧС городского округа Тольятти в локализации и ликвидации чрезвычайных ситуаций председателем Комиссии формируются оперативные группы Комиссии. Состав оперативных групп формируется и уточняется в зависимости от конкретной обстановки при угрозе и возникновении чрезвычайной ситуации. Задачи оперативных групп в зависимости от складывающейся обстановки могут уточняться распоряжением на их выдвижение в район чрезвычайной ситуации или крупного пожара.</w:t>
      </w: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jc w:val="both"/>
      </w:pPr>
    </w:p>
    <w:p w:rsidR="00651028" w:rsidRDefault="006510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2024" w:rsidRDefault="003C2024">
      <w:bookmarkStart w:id="3" w:name="_GoBack"/>
      <w:bookmarkEnd w:id="3"/>
    </w:p>
    <w:sectPr w:rsidR="003C2024" w:rsidSect="00C8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28"/>
    <w:rsid w:val="003C2024"/>
    <w:rsid w:val="0065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E5722-6C97-4DC4-B9B3-EF1387DF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1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0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6&amp;n=127810&amp;dst=100005" TargetMode="External"/><Relationship Id="rId18" Type="http://schemas.openxmlformats.org/officeDocument/2006/relationships/hyperlink" Target="https://login.consultant.ru/link/?req=doc&amp;base=LAW&amp;n=477377&amp;dst=100095" TargetMode="External"/><Relationship Id="rId26" Type="http://schemas.openxmlformats.org/officeDocument/2006/relationships/hyperlink" Target="https://login.consultant.ru/link/?req=doc&amp;base=RLAW256&amp;n=95776&amp;dst=100034" TargetMode="External"/><Relationship Id="rId39" Type="http://schemas.openxmlformats.org/officeDocument/2006/relationships/hyperlink" Target="https://login.consultant.ru/link/?req=doc&amp;base=RLAW256&amp;n=201906&amp;dst=100007" TargetMode="External"/><Relationship Id="rId21" Type="http://schemas.openxmlformats.org/officeDocument/2006/relationships/hyperlink" Target="https://login.consultant.ru/link/?req=doc&amp;base=RLAW256&amp;n=201670&amp;dst=100024" TargetMode="External"/><Relationship Id="rId34" Type="http://schemas.openxmlformats.org/officeDocument/2006/relationships/hyperlink" Target="https://login.consultant.ru/link/?req=doc&amp;base=RLAW256&amp;n=154314&amp;dst=10000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56&amp;n=29658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6&amp;n=179509&amp;dst=100005" TargetMode="External"/><Relationship Id="rId20" Type="http://schemas.openxmlformats.org/officeDocument/2006/relationships/hyperlink" Target="https://login.consultant.ru/link/?req=doc&amp;base=RLAW256&amp;n=198517&amp;dst=100016" TargetMode="External"/><Relationship Id="rId29" Type="http://schemas.openxmlformats.org/officeDocument/2006/relationships/hyperlink" Target="https://login.consultant.ru/link/?req=doc&amp;base=RLAW256&amp;n=179509&amp;dst=100005" TargetMode="External"/><Relationship Id="rId41" Type="http://schemas.openxmlformats.org/officeDocument/2006/relationships/hyperlink" Target="https://login.consultant.ru/link/?req=doc&amp;base=RLAW256&amp;n=68124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24389&amp;dst=100005" TargetMode="External"/><Relationship Id="rId11" Type="http://schemas.openxmlformats.org/officeDocument/2006/relationships/hyperlink" Target="https://login.consultant.ru/link/?req=doc&amp;base=RLAW256&amp;n=95776&amp;dst=100005" TargetMode="External"/><Relationship Id="rId24" Type="http://schemas.openxmlformats.org/officeDocument/2006/relationships/hyperlink" Target="https://login.consultant.ru/link/?req=doc&amp;base=RLAW256&amp;n=32839&amp;dst=100005" TargetMode="External"/><Relationship Id="rId32" Type="http://schemas.openxmlformats.org/officeDocument/2006/relationships/hyperlink" Target="https://login.consultant.ru/link/?req=doc&amp;base=LAW&amp;n=2875" TargetMode="External"/><Relationship Id="rId37" Type="http://schemas.openxmlformats.org/officeDocument/2006/relationships/hyperlink" Target="https://login.consultant.ru/link/?req=doc&amp;base=RLAW256&amp;n=95776&amp;dst=100034" TargetMode="External"/><Relationship Id="rId40" Type="http://schemas.openxmlformats.org/officeDocument/2006/relationships/hyperlink" Target="https://login.consultant.ru/link/?req=doc&amp;base=RLAW256&amp;n=68124&amp;dst=100035" TargetMode="External"/><Relationship Id="rId5" Type="http://schemas.openxmlformats.org/officeDocument/2006/relationships/hyperlink" Target="https://login.consultant.ru/link/?req=doc&amp;base=RLAW256&amp;n=24497&amp;dst=100005" TargetMode="External"/><Relationship Id="rId15" Type="http://schemas.openxmlformats.org/officeDocument/2006/relationships/hyperlink" Target="https://login.consultant.ru/link/?req=doc&amp;base=RLAW256&amp;n=154314&amp;dst=100005" TargetMode="External"/><Relationship Id="rId23" Type="http://schemas.openxmlformats.org/officeDocument/2006/relationships/hyperlink" Target="https://login.consultant.ru/link/?req=doc&amp;base=RLAW256&amp;n=201906&amp;dst=100006" TargetMode="External"/><Relationship Id="rId28" Type="http://schemas.openxmlformats.org/officeDocument/2006/relationships/hyperlink" Target="https://login.consultant.ru/link/?req=doc&amp;base=RLAW256&amp;n=154314&amp;dst=100005" TargetMode="External"/><Relationship Id="rId36" Type="http://schemas.openxmlformats.org/officeDocument/2006/relationships/hyperlink" Target="https://login.consultant.ru/link/?req=doc&amp;base=RLAW256&amp;n=95776&amp;dst=100035" TargetMode="External"/><Relationship Id="rId10" Type="http://schemas.openxmlformats.org/officeDocument/2006/relationships/hyperlink" Target="https://login.consultant.ru/link/?req=doc&amp;base=RLAW256&amp;n=68124&amp;dst=100005" TargetMode="External"/><Relationship Id="rId19" Type="http://schemas.openxmlformats.org/officeDocument/2006/relationships/hyperlink" Target="https://login.consultant.ru/link/?req=doc&amp;base=LAW&amp;n=506583&amp;dst=100249" TargetMode="External"/><Relationship Id="rId31" Type="http://schemas.openxmlformats.org/officeDocument/2006/relationships/hyperlink" Target="https://login.consultant.ru/link/?req=doc&amp;base=RLAW256&amp;n=95776&amp;dst=10003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56&amp;n=39181&amp;dst=100005" TargetMode="External"/><Relationship Id="rId14" Type="http://schemas.openxmlformats.org/officeDocument/2006/relationships/hyperlink" Target="https://login.consultant.ru/link/?req=doc&amp;base=RLAW256&amp;n=143524&amp;dst=100005" TargetMode="External"/><Relationship Id="rId22" Type="http://schemas.openxmlformats.org/officeDocument/2006/relationships/hyperlink" Target="https://login.consultant.ru/link/?req=doc&amp;base=RLAW256&amp;n=12285" TargetMode="External"/><Relationship Id="rId27" Type="http://schemas.openxmlformats.org/officeDocument/2006/relationships/hyperlink" Target="https://login.consultant.ru/link/?req=doc&amp;base=RLAW256&amp;n=104015&amp;dst=100007" TargetMode="External"/><Relationship Id="rId30" Type="http://schemas.openxmlformats.org/officeDocument/2006/relationships/hyperlink" Target="https://login.consultant.ru/link/?req=doc&amp;base=RLAW256&amp;n=201906&amp;dst=100007" TargetMode="External"/><Relationship Id="rId35" Type="http://schemas.openxmlformats.org/officeDocument/2006/relationships/hyperlink" Target="https://login.consultant.ru/link/?req=doc&amp;base=RLAW256&amp;n=179509&amp;dst=100005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256&amp;n=32839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56&amp;n=104015&amp;dst=100005" TargetMode="External"/><Relationship Id="rId17" Type="http://schemas.openxmlformats.org/officeDocument/2006/relationships/hyperlink" Target="https://login.consultant.ru/link/?req=doc&amp;base=RLAW256&amp;n=201906&amp;dst=100005" TargetMode="External"/><Relationship Id="rId25" Type="http://schemas.openxmlformats.org/officeDocument/2006/relationships/hyperlink" Target="https://login.consultant.ru/link/?req=doc&amp;base=RLAW256&amp;n=68124&amp;dst=100035" TargetMode="External"/><Relationship Id="rId33" Type="http://schemas.openxmlformats.org/officeDocument/2006/relationships/hyperlink" Target="https://login.consultant.ru/link/?req=doc&amp;base=RLAW256&amp;n=104015&amp;dst=100007" TargetMode="External"/><Relationship Id="rId38" Type="http://schemas.openxmlformats.org/officeDocument/2006/relationships/hyperlink" Target="https://login.consultant.ru/link/?req=doc&amp;base=RLAW256&amp;n=95776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3216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Рябинов Александр Валентинович</dc:creator>
  <cp:keywords/>
  <dc:description/>
  <cp:lastModifiedBy>Рябинов Александр Валентинович</cp:lastModifiedBy>
  <cp:revision>1</cp:revision>
  <dcterms:created xsi:type="dcterms:W3CDTF">2025-09-29T07:19:00Z</dcterms:created>
  <dcterms:modified xsi:type="dcterms:W3CDTF">2025-09-29T07:19:00Z</dcterms:modified>
</cp:coreProperties>
</file>