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A" w:rsidRPr="000267C7" w:rsidRDefault="00034C2A" w:rsidP="00034C2A">
      <w:pPr>
        <w:pStyle w:val="2"/>
        <w:rPr>
          <w:sz w:val="24"/>
        </w:rPr>
      </w:pPr>
      <w:r w:rsidRPr="000267C7">
        <w:rPr>
          <w:sz w:val="24"/>
        </w:rPr>
        <w:t xml:space="preserve">И Н Ф О </w:t>
      </w:r>
      <w:proofErr w:type="gramStart"/>
      <w:r w:rsidRPr="000267C7">
        <w:rPr>
          <w:sz w:val="24"/>
        </w:rPr>
        <w:t>Р</w:t>
      </w:r>
      <w:proofErr w:type="gramEnd"/>
      <w:r w:rsidRPr="000267C7">
        <w:rPr>
          <w:sz w:val="24"/>
        </w:rPr>
        <w:t xml:space="preserve"> М А Ц И Я</w:t>
      </w:r>
    </w:p>
    <w:p w:rsidR="00034C2A" w:rsidRPr="000267C7" w:rsidRDefault="00034C2A" w:rsidP="00034C2A">
      <w:pPr>
        <w:pStyle w:val="a3"/>
      </w:pPr>
      <w:r w:rsidRPr="000267C7">
        <w:t>о работе административной комиссии Центрального  района городского округа Тольятти за период с 09.01.2014 по 16.01.2014</w:t>
      </w:r>
    </w:p>
    <w:tbl>
      <w:tblPr>
        <w:tblW w:w="15225" w:type="dxa"/>
        <w:tblInd w:w="-72" w:type="dxa"/>
        <w:tblLayout w:type="fixed"/>
        <w:tblLook w:val="04A0"/>
      </w:tblPr>
      <w:tblGrid>
        <w:gridCol w:w="72"/>
        <w:gridCol w:w="1728"/>
        <w:gridCol w:w="540"/>
        <w:gridCol w:w="10860"/>
        <w:gridCol w:w="20"/>
        <w:gridCol w:w="2005"/>
      </w:tblGrid>
      <w:tr w:rsidR="00034C2A" w:rsidTr="001D2122">
        <w:trPr>
          <w:gridBefore w:val="1"/>
          <w:gridAfter w:val="1"/>
          <w:wBefore w:w="72" w:type="dxa"/>
          <w:wAfter w:w="2005" w:type="dxa"/>
        </w:trPr>
        <w:tc>
          <w:tcPr>
            <w:tcW w:w="2268" w:type="dxa"/>
            <w:gridSpan w:val="2"/>
          </w:tcPr>
          <w:p w:rsidR="000267C7" w:rsidRDefault="000267C7">
            <w:pPr>
              <w:rPr>
                <w:sz w:val="22"/>
                <w:szCs w:val="22"/>
              </w:rPr>
            </w:pPr>
          </w:p>
          <w:p w:rsidR="00034C2A" w:rsidRDefault="00034C2A">
            <w:r>
              <w:rPr>
                <w:sz w:val="22"/>
                <w:szCs w:val="22"/>
              </w:rPr>
              <w:t>Всего рассмотрено</w:t>
            </w:r>
            <w:r w:rsidR="000267C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34C2A" w:rsidRDefault="00034C2A"/>
        </w:tc>
        <w:tc>
          <w:tcPr>
            <w:tcW w:w="10880" w:type="dxa"/>
            <w:gridSpan w:val="2"/>
          </w:tcPr>
          <w:p w:rsidR="000267C7" w:rsidRDefault="000267C7">
            <w:pPr>
              <w:rPr>
                <w:sz w:val="22"/>
                <w:szCs w:val="22"/>
              </w:rPr>
            </w:pPr>
          </w:p>
          <w:p w:rsidR="00034C2A" w:rsidRDefault="00034C2A">
            <w:r>
              <w:rPr>
                <w:sz w:val="22"/>
                <w:szCs w:val="22"/>
              </w:rPr>
              <w:t>5</w:t>
            </w:r>
            <w:r w:rsidR="001D2122">
              <w:rPr>
                <w:sz w:val="22"/>
                <w:szCs w:val="22"/>
              </w:rPr>
              <w:t>2</w:t>
            </w:r>
            <w:r w:rsidR="00026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протокол</w:t>
            </w:r>
            <w:r w:rsidR="00645F50">
              <w:rPr>
                <w:sz w:val="22"/>
                <w:szCs w:val="22"/>
              </w:rPr>
              <w:t>а</w:t>
            </w:r>
          </w:p>
        </w:tc>
      </w:tr>
      <w:tr w:rsidR="00034C2A" w:rsidTr="001D2122">
        <w:trPr>
          <w:gridBefore w:val="1"/>
          <w:gridAfter w:val="1"/>
          <w:wBefore w:w="72" w:type="dxa"/>
          <w:wAfter w:w="2005" w:type="dxa"/>
        </w:trPr>
        <w:tc>
          <w:tcPr>
            <w:tcW w:w="2268" w:type="dxa"/>
            <w:gridSpan w:val="2"/>
            <w:hideMark/>
          </w:tcPr>
          <w:p w:rsidR="00034C2A" w:rsidRDefault="00034C2A"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0880" w:type="dxa"/>
            <w:gridSpan w:val="2"/>
          </w:tcPr>
          <w:p w:rsidR="00034C2A" w:rsidRDefault="00034C2A"/>
        </w:tc>
      </w:tr>
      <w:tr w:rsidR="00034C2A" w:rsidTr="000267C7">
        <w:trPr>
          <w:trHeight w:val="7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3"/>
              <w:ind w:left="7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b/>
                <w:bCs/>
                <w:sz w:val="22"/>
                <w:szCs w:val="22"/>
              </w:rPr>
              <w:t>рассм</w:t>
            </w:r>
            <w:proofErr w:type="spellEnd"/>
            <w:r>
              <w:rPr>
                <w:b/>
                <w:bCs/>
                <w:sz w:val="22"/>
                <w:szCs w:val="22"/>
              </w:rPr>
              <w:t>. протоколов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ст.4.11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2A" w:rsidRDefault="00034C2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Производство земляных работ с нарушением порядка, установленного муниципальными правовыми актами</w:t>
            </w:r>
          </w:p>
          <w:p w:rsidR="00034C2A" w:rsidRDefault="00034C2A">
            <w:pPr>
              <w:pStyle w:val="21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ст.4.20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ч.2 ст.4.20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Повторно в течени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 xml:space="preserve"> года 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ч.3 ст. 6.1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Повторно в течени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 xml:space="preserve">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ind w:left="72"/>
            </w:pPr>
            <w:r>
              <w:rPr>
                <w:sz w:val="22"/>
                <w:szCs w:val="22"/>
              </w:rPr>
              <w:t>ч.1 ст.6.5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2A" w:rsidRDefault="001D212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Розничная продажа алкогольной продукции ранее 10 часов и позднее 22 часов</w:t>
            </w:r>
          </w:p>
          <w:p w:rsidR="00034C2A" w:rsidRDefault="00034C2A">
            <w:pPr>
              <w:pStyle w:val="21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t>Неисполнение правового акта органов местного самоуправления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D2122">
              <w:rPr>
                <w:sz w:val="22"/>
                <w:szCs w:val="22"/>
              </w:rPr>
              <w:t>4</w:t>
            </w:r>
          </w:p>
        </w:tc>
      </w:tr>
    </w:tbl>
    <w:p w:rsidR="00034C2A" w:rsidRDefault="00034C2A" w:rsidP="00034C2A">
      <w:pPr>
        <w:spacing w:line="312" w:lineRule="auto"/>
        <w:rPr>
          <w:b/>
          <w:sz w:val="36"/>
          <w:u w:val="single"/>
        </w:rPr>
      </w:pPr>
    </w:p>
    <w:p w:rsidR="00034C2A" w:rsidRDefault="000267C7" w:rsidP="000267C7">
      <w:pPr>
        <w:spacing w:line="312" w:lineRule="auto"/>
        <w:jc w:val="both"/>
        <w:rPr>
          <w:b/>
          <w:bCs/>
          <w:sz w:val="20"/>
          <w:szCs w:val="20"/>
        </w:rPr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А.В.Климанов</w:t>
      </w:r>
      <w:r w:rsidR="00034C2A">
        <w:tab/>
      </w:r>
    </w:p>
    <w:p w:rsidR="00034C2A" w:rsidRDefault="00034C2A" w:rsidP="00034C2A">
      <w:pPr>
        <w:spacing w:line="312" w:lineRule="auto"/>
        <w:ind w:firstLine="2160"/>
        <w:jc w:val="both"/>
      </w:pPr>
      <w:r>
        <w:lastRenderedPageBreak/>
        <w:t xml:space="preserve">                   </w:t>
      </w:r>
      <w:r>
        <w:tab/>
      </w:r>
    </w:p>
    <w:p w:rsidR="00C91151" w:rsidRDefault="00C91151"/>
    <w:sectPr w:rsidR="00C91151" w:rsidSect="00034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2A"/>
    <w:rsid w:val="00001047"/>
    <w:rsid w:val="000034CC"/>
    <w:rsid w:val="00005E24"/>
    <w:rsid w:val="00016D71"/>
    <w:rsid w:val="00024162"/>
    <w:rsid w:val="00024A5B"/>
    <w:rsid w:val="00026202"/>
    <w:rsid w:val="000267C7"/>
    <w:rsid w:val="0003264C"/>
    <w:rsid w:val="00034C2A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2122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45F50"/>
    <w:rsid w:val="006702A5"/>
    <w:rsid w:val="006705BE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24A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41AE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C2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34C2A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C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C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34C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34C2A"/>
    <w:rPr>
      <w:sz w:val="22"/>
    </w:rPr>
  </w:style>
  <w:style w:type="character" w:customStyle="1" w:styleId="22">
    <w:name w:val="Основной текст 2 Знак"/>
    <w:basedOn w:val="a0"/>
    <w:link w:val="21"/>
    <w:rsid w:val="00034C2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7</cp:revision>
  <cp:lastPrinted>2014-01-20T10:41:00Z</cp:lastPrinted>
  <dcterms:created xsi:type="dcterms:W3CDTF">2014-01-17T12:55:00Z</dcterms:created>
  <dcterms:modified xsi:type="dcterms:W3CDTF">2014-01-20T10:45:00Z</dcterms:modified>
</cp:coreProperties>
</file>