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8E" w:rsidRPr="0064351D" w:rsidRDefault="00943F8E" w:rsidP="00943F8E">
      <w:pPr>
        <w:autoSpaceDE w:val="0"/>
        <w:autoSpaceDN w:val="0"/>
        <w:adjustRightInd w:val="0"/>
        <w:jc w:val="right"/>
        <w:outlineLvl w:val="1"/>
        <w:rPr>
          <w:rFonts w:eastAsia="Calibri"/>
          <w:b/>
          <w:bCs/>
          <w:lang w:eastAsia="en-US"/>
        </w:rPr>
      </w:pPr>
      <w:bookmarkStart w:id="0" w:name="_GoBack"/>
      <w:bookmarkEnd w:id="0"/>
      <w:r w:rsidRPr="0064351D">
        <w:rPr>
          <w:rFonts w:eastAsia="Calibri"/>
          <w:b/>
          <w:bCs/>
          <w:lang w:eastAsia="en-US"/>
        </w:rPr>
        <w:t>Приложение № 2</w:t>
      </w:r>
    </w:p>
    <w:p w:rsidR="00943F8E" w:rsidRPr="0064351D" w:rsidRDefault="00943F8E" w:rsidP="00943F8E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>к административному регламенту</w:t>
      </w:r>
    </w:p>
    <w:p w:rsidR="00943F8E" w:rsidRPr="0064351D" w:rsidRDefault="00943F8E" w:rsidP="00943F8E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>предоставления муниципальной услуги</w:t>
      </w:r>
    </w:p>
    <w:p w:rsidR="00943F8E" w:rsidRPr="0064351D" w:rsidRDefault="00943F8E" w:rsidP="00943F8E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>"Выдача разрешения на осуществление</w:t>
      </w:r>
    </w:p>
    <w:p w:rsidR="00943F8E" w:rsidRPr="0064351D" w:rsidRDefault="00943F8E" w:rsidP="00943F8E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sz w:val="20"/>
          <w:szCs w:val="20"/>
          <w:lang w:eastAsia="en-US"/>
        </w:rPr>
        <w:t xml:space="preserve"> земляных работ"</w:t>
      </w:r>
    </w:p>
    <w:p w:rsidR="00943F8E" w:rsidRPr="0064351D" w:rsidRDefault="00943F8E" w:rsidP="00943F8E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943F8E" w:rsidRPr="0064351D" w:rsidRDefault="00943F8E" w:rsidP="00943F8E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64351D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64351D">
        <w:rPr>
          <w:b/>
          <w:bCs/>
          <w:sz w:val="28"/>
          <w:szCs w:val="28"/>
        </w:rPr>
        <w:t xml:space="preserve">АКТ </w:t>
      </w:r>
    </w:p>
    <w:p w:rsidR="00943F8E" w:rsidRPr="0064351D" w:rsidRDefault="00943F8E" w:rsidP="00943F8E">
      <w:pPr>
        <w:jc w:val="center"/>
        <w:rPr>
          <w:rFonts w:eastAsia="Calibri"/>
          <w:i/>
          <w:iCs/>
          <w:sz w:val="22"/>
          <w:szCs w:val="22"/>
          <w:lang w:eastAsia="en-US"/>
        </w:rPr>
      </w:pPr>
      <w:r w:rsidRPr="0064351D">
        <w:rPr>
          <w:rFonts w:eastAsia="Calibri"/>
          <w:sz w:val="22"/>
          <w:szCs w:val="22"/>
          <w:lang w:eastAsia="en-US"/>
        </w:rPr>
        <w:t xml:space="preserve">         </w:t>
      </w:r>
      <w:r w:rsidRPr="0064351D">
        <w:rPr>
          <w:rFonts w:eastAsia="Calibri"/>
          <w:i/>
          <w:iCs/>
          <w:sz w:val="22"/>
          <w:szCs w:val="22"/>
          <w:lang w:eastAsia="en-US"/>
        </w:rPr>
        <w:t>определяющий состояние элементов</w:t>
      </w:r>
    </w:p>
    <w:p w:rsidR="00943F8E" w:rsidRDefault="00943F8E" w:rsidP="00943F8E">
      <w:pPr>
        <w:jc w:val="center"/>
        <w:rPr>
          <w:rFonts w:eastAsia="Calibri"/>
          <w:i/>
          <w:iCs/>
          <w:sz w:val="22"/>
          <w:szCs w:val="22"/>
          <w:lang w:eastAsia="en-US"/>
        </w:rPr>
      </w:pPr>
      <w:r w:rsidRPr="0064351D">
        <w:rPr>
          <w:rFonts w:eastAsia="Calibri"/>
          <w:i/>
          <w:iCs/>
          <w:sz w:val="22"/>
          <w:szCs w:val="22"/>
          <w:lang w:eastAsia="en-US"/>
        </w:rPr>
        <w:t xml:space="preserve">       благоустройства до начала работ и объемы восстановления</w:t>
      </w:r>
    </w:p>
    <w:p w:rsidR="00943F8E" w:rsidRPr="0064351D" w:rsidRDefault="00943F8E" w:rsidP="00943F8E">
      <w:pPr>
        <w:jc w:val="center"/>
        <w:rPr>
          <w:rFonts w:eastAsia="Calibri"/>
          <w:i/>
          <w:iCs/>
          <w:sz w:val="22"/>
          <w:szCs w:val="22"/>
          <w:lang w:eastAsia="en-US"/>
        </w:rPr>
      </w:pPr>
    </w:p>
    <w:p w:rsidR="00943F8E" w:rsidRPr="0064351D" w:rsidRDefault="00943F8E" w:rsidP="00943F8E">
      <w:pPr>
        <w:jc w:val="center"/>
        <w:rPr>
          <w:rFonts w:eastAsia="Calibri"/>
          <w:lang w:eastAsia="en-US"/>
        </w:rPr>
      </w:pPr>
      <w:r w:rsidRPr="0064351D">
        <w:rPr>
          <w:rFonts w:eastAsia="Calibri"/>
          <w:lang w:eastAsia="en-US"/>
        </w:rPr>
        <w:t xml:space="preserve"> </w:t>
      </w:r>
    </w:p>
    <w:p w:rsidR="00943F8E" w:rsidRPr="0064351D" w:rsidRDefault="00943F8E" w:rsidP="00943F8E">
      <w:pPr>
        <w:widowControl w:val="0"/>
        <w:autoSpaceDE w:val="0"/>
        <w:autoSpaceDN w:val="0"/>
        <w:jc w:val="both"/>
        <w:rPr>
          <w:u w:val="single"/>
        </w:rPr>
      </w:pPr>
      <w:r w:rsidRPr="0064351D">
        <w:t xml:space="preserve">                                                                              </w:t>
      </w:r>
      <w:r>
        <w:t xml:space="preserve">                          </w:t>
      </w:r>
      <w:r w:rsidRPr="0064351D">
        <w:t xml:space="preserve">  </w:t>
      </w:r>
      <w:r w:rsidRPr="0064351D">
        <w:rPr>
          <w:u w:val="single"/>
        </w:rPr>
        <w:t xml:space="preserve">"         "                        202    г. </w:t>
      </w:r>
    </w:p>
    <w:p w:rsidR="00943F8E" w:rsidRPr="0064351D" w:rsidRDefault="00943F8E" w:rsidP="00943F8E">
      <w:pPr>
        <w:widowControl w:val="0"/>
        <w:autoSpaceDE w:val="0"/>
        <w:autoSpaceDN w:val="0"/>
        <w:jc w:val="both"/>
      </w:pPr>
    </w:p>
    <w:p w:rsidR="00943F8E" w:rsidRPr="0064351D" w:rsidRDefault="00943F8E" w:rsidP="00943F8E">
      <w:pPr>
        <w:widowControl w:val="0"/>
        <w:autoSpaceDE w:val="0"/>
        <w:autoSpaceDN w:val="0"/>
        <w:ind w:left="-284"/>
        <w:jc w:val="both"/>
      </w:pPr>
      <w:r w:rsidRPr="0064351D">
        <w:rPr>
          <w:b/>
          <w:bCs/>
          <w:sz w:val="26"/>
          <w:szCs w:val="26"/>
        </w:rPr>
        <w:t>Заявитель</w:t>
      </w:r>
      <w:r w:rsidRPr="0064351D">
        <w:t xml:space="preserve"> _____________________________________________________________________</w:t>
      </w:r>
    </w:p>
    <w:p w:rsidR="00943F8E" w:rsidRPr="0064351D" w:rsidRDefault="00943F8E" w:rsidP="00943F8E">
      <w:pPr>
        <w:widowControl w:val="0"/>
        <w:autoSpaceDE w:val="0"/>
        <w:autoSpaceDN w:val="0"/>
        <w:ind w:left="-284"/>
        <w:jc w:val="both"/>
        <w:rPr>
          <w:b/>
          <w:bCs/>
          <w:i/>
          <w:iCs/>
          <w:sz w:val="16"/>
          <w:szCs w:val="16"/>
        </w:rPr>
      </w:pPr>
      <w:r w:rsidRPr="0064351D">
        <w:rPr>
          <w:b/>
          <w:bCs/>
          <w:sz w:val="20"/>
          <w:szCs w:val="20"/>
        </w:rPr>
        <w:t xml:space="preserve">                                                 </w:t>
      </w:r>
      <w:r w:rsidRPr="0064351D">
        <w:rPr>
          <w:i/>
          <w:iCs/>
          <w:sz w:val="20"/>
          <w:szCs w:val="20"/>
        </w:rPr>
        <w:t xml:space="preserve"> </w:t>
      </w:r>
      <w:r w:rsidRPr="0064351D">
        <w:rPr>
          <w:b/>
          <w:bCs/>
          <w:i/>
          <w:iCs/>
          <w:sz w:val="16"/>
          <w:szCs w:val="16"/>
        </w:rPr>
        <w:t>(Ф.И.О./наименование, адрес заявителя, производящего земляные работы)</w:t>
      </w:r>
    </w:p>
    <w:p w:rsidR="00943F8E" w:rsidRPr="0064351D" w:rsidRDefault="00943F8E" w:rsidP="00943F8E">
      <w:pPr>
        <w:widowControl w:val="0"/>
        <w:autoSpaceDE w:val="0"/>
        <w:autoSpaceDN w:val="0"/>
        <w:ind w:left="-284"/>
      </w:pPr>
      <w:r w:rsidRPr="0064351D">
        <w:rPr>
          <w:b/>
          <w:bCs/>
          <w:sz w:val="26"/>
          <w:szCs w:val="26"/>
        </w:rPr>
        <w:t xml:space="preserve">По </w:t>
      </w:r>
      <w:proofErr w:type="gramStart"/>
      <w:r w:rsidRPr="0064351D">
        <w:rPr>
          <w:b/>
          <w:bCs/>
          <w:sz w:val="26"/>
          <w:szCs w:val="26"/>
        </w:rPr>
        <w:t>объекту:</w:t>
      </w:r>
      <w:r w:rsidRPr="0064351D">
        <w:t>_</w:t>
      </w:r>
      <w:proofErr w:type="gramEnd"/>
      <w:r w:rsidRPr="0064351D">
        <w:t>__________________________________________________________</w:t>
      </w:r>
      <w:r>
        <w:t>_________</w:t>
      </w:r>
    </w:p>
    <w:p w:rsidR="00943F8E" w:rsidRPr="0064351D" w:rsidRDefault="00943F8E" w:rsidP="00943F8E">
      <w:pPr>
        <w:widowControl w:val="0"/>
        <w:autoSpaceDE w:val="0"/>
        <w:autoSpaceDN w:val="0"/>
        <w:ind w:left="-284"/>
        <w:jc w:val="both"/>
        <w:rPr>
          <w:b/>
          <w:bCs/>
          <w:i/>
          <w:iCs/>
          <w:sz w:val="16"/>
          <w:szCs w:val="16"/>
        </w:rPr>
      </w:pPr>
      <w:r w:rsidRPr="0064351D">
        <w:t xml:space="preserve">                                      </w:t>
      </w:r>
      <w:r w:rsidRPr="0064351D">
        <w:rPr>
          <w:i/>
          <w:iCs/>
          <w:sz w:val="20"/>
          <w:szCs w:val="20"/>
        </w:rPr>
        <w:t xml:space="preserve"> </w:t>
      </w:r>
      <w:r w:rsidRPr="0064351D">
        <w:rPr>
          <w:b/>
          <w:bCs/>
          <w:i/>
          <w:iCs/>
          <w:sz w:val="16"/>
          <w:szCs w:val="16"/>
        </w:rPr>
        <w:t>(наименование объекта, адрес проведения земляных работ)</w:t>
      </w:r>
    </w:p>
    <w:p w:rsidR="00943F8E" w:rsidRPr="0064351D" w:rsidRDefault="00943F8E" w:rsidP="00943F8E">
      <w:pPr>
        <w:widowControl w:val="0"/>
        <w:autoSpaceDE w:val="0"/>
        <w:autoSpaceDN w:val="0"/>
        <w:jc w:val="both"/>
      </w:pPr>
    </w:p>
    <w:p w:rsidR="00943F8E" w:rsidRPr="0064351D" w:rsidRDefault="00943F8E" w:rsidP="00943F8E">
      <w:pPr>
        <w:spacing w:after="200"/>
        <w:ind w:left="-284"/>
        <w:rPr>
          <w:rFonts w:eastAsia="Calibri"/>
          <w:sz w:val="22"/>
          <w:szCs w:val="22"/>
          <w:lang w:eastAsia="en-US"/>
        </w:rPr>
      </w:pPr>
      <w:r w:rsidRPr="0064351D">
        <w:rPr>
          <w:rFonts w:eastAsia="Calibri"/>
          <w:i/>
          <w:iCs/>
          <w:sz w:val="22"/>
          <w:szCs w:val="22"/>
          <w:lang w:eastAsia="en-US"/>
        </w:rPr>
        <w:t xml:space="preserve">Работы по восстановлению и озеленению территории после проведения земляных работ выполнить в </w:t>
      </w:r>
      <w:proofErr w:type="gramStart"/>
      <w:r w:rsidRPr="0064351D">
        <w:rPr>
          <w:rFonts w:eastAsia="Calibri"/>
          <w:i/>
          <w:iCs/>
          <w:sz w:val="22"/>
          <w:szCs w:val="22"/>
          <w:lang w:eastAsia="en-US"/>
        </w:rPr>
        <w:t>срок</w:t>
      </w:r>
      <w:r w:rsidRPr="0064351D">
        <w:rPr>
          <w:rFonts w:eastAsia="Calibri"/>
          <w:lang w:eastAsia="en-US"/>
        </w:rPr>
        <w:t xml:space="preserve"> </w:t>
      </w:r>
      <w:r w:rsidRPr="0064351D">
        <w:rPr>
          <w:rFonts w:eastAsia="Calibri"/>
          <w:sz w:val="22"/>
          <w:szCs w:val="22"/>
          <w:lang w:eastAsia="en-US"/>
        </w:rPr>
        <w:t xml:space="preserve"> _</w:t>
      </w:r>
      <w:proofErr w:type="gramEnd"/>
      <w:r w:rsidRPr="0064351D">
        <w:rPr>
          <w:rFonts w:eastAsia="Calibri"/>
          <w:sz w:val="22"/>
          <w:szCs w:val="22"/>
          <w:lang w:eastAsia="en-US"/>
        </w:rPr>
        <w:t>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</w:t>
      </w:r>
    </w:p>
    <w:tbl>
      <w:tblPr>
        <w:tblW w:w="104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1549"/>
        <w:gridCol w:w="1427"/>
        <w:gridCol w:w="2821"/>
      </w:tblGrid>
      <w:tr w:rsidR="00943F8E" w:rsidRPr="0064351D" w:rsidTr="00B25B7A">
        <w:trPr>
          <w:trHeight w:val="1088"/>
        </w:trPr>
        <w:tc>
          <w:tcPr>
            <w:tcW w:w="4632" w:type="dxa"/>
          </w:tcPr>
          <w:p w:rsidR="00943F8E" w:rsidRPr="0064351D" w:rsidRDefault="00943F8E" w:rsidP="00B25B7A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4351D">
              <w:rPr>
                <w:b/>
                <w:bCs/>
                <w:sz w:val="20"/>
                <w:szCs w:val="20"/>
                <w:lang w:eastAsia="en-US"/>
              </w:rPr>
              <w:t>Объекты (элементы) благоустройства, которые будут нарушены при осуществлении земляных работ.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351D">
              <w:rPr>
                <w:b/>
                <w:bCs/>
                <w:sz w:val="20"/>
                <w:szCs w:val="20"/>
                <w:lang w:eastAsia="en-US"/>
              </w:rPr>
              <w:t xml:space="preserve">Нужное необходимо отметить символом                      </w:t>
            </w:r>
            <w:r w:rsidRPr="0064351D">
              <w:rPr>
                <w:sz w:val="20"/>
                <w:szCs w:val="20"/>
                <w:lang w:eastAsia="en-US"/>
              </w:rPr>
              <w:t xml:space="preserve">  </w:t>
            </w:r>
            <w:r w:rsidRPr="0064351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64351D">
              <w:rPr>
                <w:b/>
                <w:bCs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427" w:type="dxa"/>
          </w:tcPr>
          <w:p w:rsidR="00943F8E" w:rsidRPr="0064351D" w:rsidRDefault="00943F8E" w:rsidP="00B25B7A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4351D">
              <w:rPr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64351D">
              <w:rPr>
                <w:b/>
                <w:bCs/>
                <w:sz w:val="20"/>
                <w:szCs w:val="20"/>
                <w:lang w:eastAsia="en-US"/>
              </w:rPr>
              <w:t>Ориентировочная площадь/количество</w:t>
            </w:r>
          </w:p>
        </w:tc>
      </w:tr>
      <w:tr w:rsidR="00943F8E" w:rsidRPr="0064351D" w:rsidTr="00B25B7A">
        <w:trPr>
          <w:trHeight w:val="288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Асфальтовое покрытие магистральных дорог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253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Асфальтовое покрытие внутриквартальных дорог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409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Прочие покрытие дорог, площадок  (щебень, </w:t>
            </w:r>
            <w:proofErr w:type="spellStart"/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асфальтогранулят</w:t>
            </w:r>
            <w:proofErr w:type="spellEnd"/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бетонн</w:t>
            </w:r>
            <w:proofErr w:type="spellEnd"/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05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Дорожный бортовой камень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lang w:eastAsia="en-US"/>
              </w:rPr>
            </w:pPr>
            <w:r w:rsidRPr="0064351D">
              <w:rPr>
                <w:rFonts w:eastAsia="Calibri"/>
                <w:lang w:eastAsia="en-US"/>
              </w:rPr>
              <w:t>м.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15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Тротуар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tabs>
                <w:tab w:val="left" w:pos="96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tabs>
                <w:tab w:val="left" w:pos="960"/>
              </w:tabs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tabs>
                <w:tab w:val="left" w:pos="96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247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Тротуарный бортовой камень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r w:rsidRPr="0064351D">
              <w:rPr>
                <w:rFonts w:eastAsia="Calibri"/>
                <w:lang w:eastAsia="en-US"/>
              </w:rPr>
              <w:t>м.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13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Тротуар</w:t>
            </w:r>
            <w:r w:rsidRPr="0064351D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64351D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(замощение, плитка)</w:t>
            </w:r>
            <w:r w:rsidRPr="0064351D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08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64351D">
              <w:rPr>
                <w:i/>
                <w:iCs/>
                <w:sz w:val="20"/>
                <w:szCs w:val="20"/>
                <w:lang w:eastAsia="en-US"/>
              </w:rPr>
              <w:t>Отмостка</w:t>
            </w:r>
            <w:proofErr w:type="spellEnd"/>
            <w:r w:rsidRPr="0064351D">
              <w:rPr>
                <w:i/>
                <w:iCs/>
                <w:sz w:val="20"/>
                <w:szCs w:val="20"/>
                <w:lang w:eastAsia="en-US"/>
              </w:rPr>
              <w:t xml:space="preserve"> здания (сооружения)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02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i/>
                <w:iCs/>
                <w:sz w:val="20"/>
                <w:szCs w:val="20"/>
                <w:lang w:eastAsia="en-US"/>
              </w:rPr>
              <w:t>Озелененная территория (газон)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кв.м</w:t>
            </w:r>
            <w:proofErr w:type="spellEnd"/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520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i/>
                <w:iCs/>
                <w:sz w:val="20"/>
                <w:szCs w:val="20"/>
                <w:lang w:eastAsia="en-US"/>
              </w:rPr>
              <w:t xml:space="preserve">Малые архитектурные формы    </w:t>
            </w:r>
            <w:r w:rsidRPr="0064351D">
              <w:rPr>
                <w:i/>
                <w:iCs/>
                <w:sz w:val="18"/>
                <w:szCs w:val="18"/>
                <w:lang w:eastAsia="en-US"/>
              </w:rPr>
              <w:t>(</w:t>
            </w:r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лестницы, стенды для афиш и реклам, </w:t>
            </w:r>
            <w:hyperlink r:id="rId4" w:tooltip="Беседка" w:history="1">
              <w:r w:rsidRPr="0064351D">
                <w:rPr>
                  <w:rFonts w:eastAsia="Calibri"/>
                  <w:i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беседки</w:t>
              </w:r>
            </w:hyperlink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hyperlink r:id="rId5" w:tooltip="Вазон" w:history="1">
              <w:r w:rsidRPr="0064351D">
                <w:rPr>
                  <w:rFonts w:eastAsia="Calibri"/>
                  <w:i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вазоны</w:t>
              </w:r>
            </w:hyperlink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 </w:t>
            </w:r>
            <w:hyperlink r:id="rId6" w:tooltip="Скамья" w:history="1">
              <w:r w:rsidRPr="0064351D">
                <w:rPr>
                  <w:rFonts w:eastAsia="Calibri"/>
                  <w:i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скамьи</w:t>
              </w:r>
            </w:hyperlink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столы,  </w:t>
            </w:r>
            <w:hyperlink r:id="rId7" w:tooltip="Мусорная корзина" w:history="1">
              <w:r w:rsidRPr="0064351D">
                <w:rPr>
                  <w:rFonts w:eastAsia="Calibri"/>
                  <w:i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урны</w:t>
              </w:r>
            </w:hyperlink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hyperlink r:id="rId8" w:tooltip="Детские площадки" w:history="1">
              <w:r w:rsidRPr="0064351D">
                <w:rPr>
                  <w:rFonts w:eastAsia="Calibri"/>
                  <w:i/>
                  <w:iCs/>
                  <w:color w:val="0563C1"/>
                  <w:sz w:val="18"/>
                  <w:szCs w:val="18"/>
                  <w:u w:val="single"/>
                  <w:lang w:eastAsia="en-US"/>
                </w:rPr>
                <w:t>детские игровые комплексы</w:t>
              </w:r>
            </w:hyperlink>
            <w:r w:rsidRPr="0064351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 спортивные площадки)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spacing w:line="360" w:lineRule="auto"/>
              <w:rPr>
                <w:rFonts w:eastAsia="Calibri"/>
                <w:lang w:eastAsia="en-US"/>
              </w:rPr>
            </w:pPr>
            <w:r w:rsidRPr="0064351D">
              <w:rPr>
                <w:rFonts w:eastAsia="Calibri"/>
                <w:lang w:eastAsia="en-US"/>
              </w:rPr>
              <w:t xml:space="preserve">        шт.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09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i/>
                <w:iCs/>
                <w:sz w:val="20"/>
                <w:szCs w:val="20"/>
                <w:lang w:eastAsia="en-US"/>
              </w:rPr>
              <w:t>Ограждение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4351D">
              <w:rPr>
                <w:rFonts w:eastAsia="Calibri"/>
                <w:lang w:eastAsia="en-US"/>
              </w:rPr>
              <w:t>п.м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3F8E" w:rsidRPr="0064351D" w:rsidTr="00B25B7A">
        <w:trPr>
          <w:trHeight w:val="303"/>
        </w:trPr>
        <w:tc>
          <w:tcPr>
            <w:tcW w:w="4632" w:type="dxa"/>
          </w:tcPr>
          <w:p w:rsidR="00943F8E" w:rsidRPr="0064351D" w:rsidRDefault="00943F8E" w:rsidP="00B25B7A">
            <w:pPr>
              <w:rPr>
                <w:i/>
                <w:iCs/>
                <w:sz w:val="20"/>
                <w:szCs w:val="20"/>
                <w:lang w:eastAsia="en-US"/>
              </w:rPr>
            </w:pPr>
            <w:r w:rsidRPr="0064351D">
              <w:rPr>
                <w:i/>
                <w:iCs/>
                <w:sz w:val="20"/>
                <w:szCs w:val="20"/>
                <w:lang w:eastAsia="en-US"/>
              </w:rPr>
              <w:t>Объекты наружного освещения</w:t>
            </w:r>
          </w:p>
        </w:tc>
        <w:tc>
          <w:tcPr>
            <w:tcW w:w="1549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943F8E" w:rsidRPr="0064351D" w:rsidRDefault="00943F8E" w:rsidP="00B25B7A">
            <w:pPr>
              <w:jc w:val="center"/>
              <w:rPr>
                <w:rFonts w:eastAsia="Calibri"/>
                <w:lang w:eastAsia="en-US"/>
              </w:rPr>
            </w:pPr>
            <w:r w:rsidRPr="0064351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821" w:type="dxa"/>
          </w:tcPr>
          <w:p w:rsidR="00943F8E" w:rsidRPr="0064351D" w:rsidRDefault="00943F8E" w:rsidP="00B25B7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943F8E" w:rsidRPr="0064351D" w:rsidRDefault="00943F8E" w:rsidP="00943F8E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CC"/>
          <w:sz w:val="18"/>
          <w:szCs w:val="18"/>
          <w:lang w:eastAsia="en-US"/>
        </w:rPr>
      </w:pPr>
    </w:p>
    <w:p w:rsidR="00943F8E" w:rsidRPr="0064351D" w:rsidRDefault="00943F8E" w:rsidP="00943F8E">
      <w:pPr>
        <w:autoSpaceDE w:val="0"/>
        <w:autoSpaceDN w:val="0"/>
        <w:adjustRightInd w:val="0"/>
        <w:ind w:left="-567"/>
        <w:jc w:val="both"/>
        <w:rPr>
          <w:rFonts w:eastAsia="Calibri"/>
          <w:sz w:val="20"/>
          <w:szCs w:val="20"/>
          <w:lang w:eastAsia="en-US"/>
        </w:rPr>
      </w:pPr>
      <w:r w:rsidRPr="0064351D">
        <w:rPr>
          <w:rFonts w:eastAsia="Calibri"/>
          <w:color w:val="0000CC"/>
          <w:sz w:val="18"/>
          <w:szCs w:val="18"/>
          <w:lang w:eastAsia="en-US"/>
        </w:rPr>
        <w:t xml:space="preserve">Приложение: </w:t>
      </w:r>
      <w:r w:rsidRPr="005F6736">
        <w:rPr>
          <w:rFonts w:eastAsia="Calibri"/>
          <w:sz w:val="20"/>
          <w:szCs w:val="20"/>
          <w:lang w:eastAsia="en-US"/>
        </w:rPr>
        <w:t>фотоматериалы существующих элементов благоустройства, расположенных на земельном участке, на котором предполагается осуществить работы.</w:t>
      </w:r>
    </w:p>
    <w:p w:rsidR="00943F8E" w:rsidRPr="0064351D" w:rsidRDefault="00943F8E" w:rsidP="00943F8E">
      <w:pPr>
        <w:widowControl w:val="0"/>
        <w:autoSpaceDE w:val="0"/>
        <w:autoSpaceDN w:val="0"/>
        <w:jc w:val="both"/>
      </w:pPr>
    </w:p>
    <w:p w:rsidR="00943F8E" w:rsidRPr="0064351D" w:rsidRDefault="00943F8E" w:rsidP="00943F8E">
      <w:pPr>
        <w:widowControl w:val="0"/>
        <w:autoSpaceDE w:val="0"/>
        <w:autoSpaceDN w:val="0"/>
        <w:jc w:val="both"/>
        <w:rPr>
          <w:b/>
          <w:bCs/>
        </w:rPr>
      </w:pPr>
      <w:r w:rsidRPr="0064351D">
        <w:t>___________________________________________________</w:t>
      </w:r>
      <w:r>
        <w:t>__________________________</w:t>
      </w:r>
      <w:proofErr w:type="gramStart"/>
      <w:r w:rsidRPr="0064351D">
        <w:rPr>
          <w:sz w:val="18"/>
          <w:szCs w:val="18"/>
        </w:rPr>
        <w:t xml:space="preserve">   </w:t>
      </w:r>
      <w:r w:rsidRPr="0064351D">
        <w:rPr>
          <w:b/>
          <w:bCs/>
          <w:i/>
          <w:iCs/>
          <w:sz w:val="16"/>
          <w:szCs w:val="16"/>
        </w:rPr>
        <w:t>(</w:t>
      </w:r>
      <w:proofErr w:type="gramEnd"/>
      <w:r w:rsidRPr="0064351D">
        <w:rPr>
          <w:b/>
          <w:bCs/>
          <w:i/>
          <w:iCs/>
          <w:sz w:val="16"/>
          <w:szCs w:val="16"/>
        </w:rPr>
        <w:t>должность)                                                         (подпись)                                                                                     (Ф.И.О.)</w:t>
      </w:r>
    </w:p>
    <w:p w:rsidR="00943F8E" w:rsidRDefault="00943F8E" w:rsidP="00943F8E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6B3826" w:rsidRDefault="006B3826" w:rsidP="00943F8E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6B3826" w:rsidRPr="006B3826" w:rsidRDefault="006B3826" w:rsidP="00943F8E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М.П.</w:t>
      </w:r>
    </w:p>
    <w:sectPr w:rsidR="006B3826" w:rsidRPr="006B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8E"/>
    <w:rsid w:val="003B1FA4"/>
    <w:rsid w:val="006B3826"/>
    <w:rsid w:val="00943F8E"/>
    <w:rsid w:val="00C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73EE0-BFAB-4F06-AB7C-6F959F8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1%81%D0%BA%D0%B8%D0%B5_%D0%BF%D0%BB%D0%BE%D1%89%D0%B0%D0%B4%D0%BA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1%83%D1%81%D0%BE%D1%80%D0%BD%D0%B0%D1%8F_%D0%BA%D0%BE%D1%80%D0%B7%D0%B8%D0%BD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A%D0%B0%D0%BC%D1%8C%D1%8F" TargetMode="External"/><Relationship Id="rId5" Type="http://schemas.openxmlformats.org/officeDocument/2006/relationships/hyperlink" Target="https://ru.wikipedia.org/wiki/%D0%92%D0%B0%D0%B7%D0%BE%D0%B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1%D0%B5%D1%81%D0%B5%D0%B4%D0%BA%D0%B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Денис Евгеньевич</dc:creator>
  <cp:keywords/>
  <dc:description/>
  <cp:lastModifiedBy>Попов Денис Евгеньевич</cp:lastModifiedBy>
  <cp:revision>4</cp:revision>
  <dcterms:created xsi:type="dcterms:W3CDTF">2025-11-26T11:04:00Z</dcterms:created>
  <dcterms:modified xsi:type="dcterms:W3CDTF">2025-12-24T06:10:00Z</dcterms:modified>
</cp:coreProperties>
</file>