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8D" w:rsidRDefault="00840E8D">
      <w:pPr>
        <w:pStyle w:val="ConsPlusTitlePage"/>
      </w:pPr>
      <w:r>
        <w:t xml:space="preserve">Документ предоставлен </w:t>
      </w:r>
      <w:hyperlink r:id="rId4">
        <w:r>
          <w:rPr>
            <w:color w:val="0000FF"/>
          </w:rPr>
          <w:t>КонсультантПлюс</w:t>
        </w:r>
      </w:hyperlink>
      <w:r>
        <w:br/>
      </w:r>
    </w:p>
    <w:p w:rsidR="00840E8D" w:rsidRDefault="00840E8D">
      <w:pPr>
        <w:pStyle w:val="ConsPlusNormal"/>
        <w:jc w:val="both"/>
        <w:outlineLvl w:val="0"/>
      </w:pPr>
    </w:p>
    <w:p w:rsidR="00840E8D" w:rsidRDefault="00840E8D">
      <w:pPr>
        <w:pStyle w:val="ConsPlusTitle"/>
        <w:jc w:val="center"/>
        <w:outlineLvl w:val="0"/>
      </w:pPr>
      <w:r>
        <w:t>АДМИНИСТРАЦИЯ ГОРОДСКОГО ОКРУГА ТОЛЬЯТТИ</w:t>
      </w:r>
    </w:p>
    <w:p w:rsidR="00840E8D" w:rsidRDefault="00840E8D">
      <w:pPr>
        <w:pStyle w:val="ConsPlusTitle"/>
        <w:jc w:val="center"/>
      </w:pPr>
      <w:r>
        <w:t>САМАРСКОЙ ОБЛАСТИ</w:t>
      </w:r>
    </w:p>
    <w:p w:rsidR="00840E8D" w:rsidRDefault="00840E8D">
      <w:pPr>
        <w:pStyle w:val="ConsPlusTitle"/>
        <w:jc w:val="both"/>
      </w:pPr>
    </w:p>
    <w:p w:rsidR="00840E8D" w:rsidRDefault="00840E8D">
      <w:pPr>
        <w:pStyle w:val="ConsPlusTitle"/>
        <w:jc w:val="center"/>
      </w:pPr>
      <w:r>
        <w:t>ПОСТАНОВЛЕНИЕ</w:t>
      </w:r>
    </w:p>
    <w:p w:rsidR="00840E8D" w:rsidRDefault="00840E8D">
      <w:pPr>
        <w:pStyle w:val="ConsPlusTitle"/>
        <w:jc w:val="center"/>
      </w:pPr>
      <w:r>
        <w:t>от 21 ноября 2025 г. N 2342-п/1</w:t>
      </w:r>
    </w:p>
    <w:p w:rsidR="00840E8D" w:rsidRDefault="00840E8D">
      <w:pPr>
        <w:pStyle w:val="ConsPlusTitle"/>
        <w:jc w:val="both"/>
      </w:pPr>
    </w:p>
    <w:p w:rsidR="00840E8D" w:rsidRDefault="00840E8D">
      <w:pPr>
        <w:pStyle w:val="ConsPlusTitle"/>
        <w:jc w:val="center"/>
      </w:pPr>
      <w:r>
        <w:t>ОБ УТВЕРЖДЕНИИ АДМИНИСТРАТИВНОГО РЕГЛАМЕНТА ПРЕДОСТАВЛЕНИЯ</w:t>
      </w:r>
    </w:p>
    <w:p w:rsidR="00840E8D" w:rsidRDefault="00840E8D">
      <w:pPr>
        <w:pStyle w:val="ConsPlusTitle"/>
        <w:jc w:val="center"/>
      </w:pPr>
      <w:r>
        <w:t>МУНИЦИПАЛЬНОЙ УСЛУГИ "ПРЕДОСТАВЛЕНИЕ ЕЖЕМЕСЯЧНОЙ ДЕНЕЖНОЙ</w:t>
      </w:r>
    </w:p>
    <w:p w:rsidR="00840E8D" w:rsidRDefault="00840E8D">
      <w:pPr>
        <w:pStyle w:val="ConsPlusTitle"/>
        <w:jc w:val="center"/>
      </w:pPr>
      <w:r>
        <w:t>ВЫПЛАТЫ НА ПРОЕЗД ДЛЯ ОТДЕЛЬНЫХ КАТЕГОРИЙ ГРАЖДАН ИЗ ЧИСЛА</w:t>
      </w:r>
    </w:p>
    <w:p w:rsidR="00840E8D" w:rsidRDefault="00840E8D">
      <w:pPr>
        <w:pStyle w:val="ConsPlusTitle"/>
        <w:jc w:val="center"/>
      </w:pPr>
      <w:r>
        <w:t>ИНВАЛИДОВ"</w:t>
      </w:r>
    </w:p>
    <w:p w:rsidR="00840E8D" w:rsidRDefault="00840E8D">
      <w:pPr>
        <w:pStyle w:val="ConsPlusNormal"/>
        <w:jc w:val="both"/>
      </w:pPr>
    </w:p>
    <w:p w:rsidR="00840E8D" w:rsidRDefault="00840E8D">
      <w:pPr>
        <w:pStyle w:val="ConsPlusNormal"/>
        <w:ind w:firstLine="540"/>
        <w:jc w:val="both"/>
      </w:pPr>
      <w:r>
        <w:t xml:space="preserve">В соответствии с Федеральным </w:t>
      </w:r>
      <w:hyperlink r:id="rId5">
        <w:r>
          <w:rPr>
            <w:color w:val="0000FF"/>
          </w:rPr>
          <w:t>законом</w:t>
        </w:r>
      </w:hyperlink>
      <w:r>
        <w:t xml:space="preserve"> от 20.03.2025 N 33-ФЗ "Об общих принципах организации местного самоуправления в единой системе публичной власти",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пунктом 1</w:t>
        </w:r>
      </w:hyperlink>
      <w:r>
        <w:t xml:space="preserve"> постановления Правительства Самарской области от 17.02.2025 N 51 "Об отдельных вопросах реализации на территории Самарской области постановления Правительства Российской Федерации от 03.05.2024 N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w:t>
      </w:r>
      <w:hyperlink r:id="rId8">
        <w:r>
          <w:rPr>
            <w:color w:val="0000FF"/>
          </w:rPr>
          <w:t>постановлением</w:t>
        </w:r>
      </w:hyperlink>
      <w:r>
        <w:t xml:space="preserve"> мэрии городского округа Тольятти от 15.09.2011 N 2782-п/1 "Об утверждении порядка разработки и утверждения административных регламентов предоставления муниципальных услуг", </w:t>
      </w:r>
      <w:hyperlink r:id="rId9">
        <w:r>
          <w:rPr>
            <w:color w:val="0000FF"/>
          </w:rPr>
          <w:t>постановлением</w:t>
        </w:r>
      </w:hyperlink>
      <w:r>
        <w:t xml:space="preserve"> мэрии городского округа Тольятти от 23.05.2014 N 1683-п/1 "Об утверждении Реестра муниципальных услуг городского округа Тольятти", руководствуясь </w:t>
      </w:r>
      <w:hyperlink r:id="rId10">
        <w:r>
          <w:rPr>
            <w:color w:val="0000FF"/>
          </w:rPr>
          <w:t>Уставом</w:t>
        </w:r>
      </w:hyperlink>
      <w:r>
        <w:t xml:space="preserve"> городского округа Тольятти, администрация городского округа Тольятти постановляет:</w:t>
      </w:r>
    </w:p>
    <w:p w:rsidR="00840E8D" w:rsidRDefault="00840E8D">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предоставления муниципальной услуги "Предоставление ежемесячной денежной выплаты на проезд для отдельных категорий граждан из числа инвалидов" (далее - Административный регламент).</w:t>
      </w:r>
    </w:p>
    <w:p w:rsidR="00840E8D" w:rsidRDefault="00840E8D">
      <w:pPr>
        <w:pStyle w:val="ConsPlusNormal"/>
        <w:spacing w:before="220"/>
        <w:ind w:firstLine="540"/>
        <w:jc w:val="both"/>
      </w:pPr>
      <w:r>
        <w:t xml:space="preserve">2. Департаменту социального обеспечения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при предоставлении муниципальной услуги "Предоставление ежемесячной денежной выплаты на проезд для отдельных категорий граждан из числа инвалидов" руководствоваться Административным </w:t>
      </w:r>
      <w:hyperlink w:anchor="P36">
        <w:r>
          <w:rPr>
            <w:color w:val="0000FF"/>
          </w:rPr>
          <w:t>регламентом</w:t>
        </w:r>
      </w:hyperlink>
      <w:r>
        <w:t>, утвержденным пунктом 1 настоящего постановления.</w:t>
      </w:r>
    </w:p>
    <w:p w:rsidR="00840E8D" w:rsidRDefault="00840E8D">
      <w:pPr>
        <w:pStyle w:val="ConsPlusNormal"/>
        <w:spacing w:before="220"/>
        <w:ind w:firstLine="540"/>
        <w:jc w:val="both"/>
      </w:pPr>
      <w:r>
        <w:t>3. Заместителя главы городского округа по социальным вопросам определить ответственным за качество предоставления муниципальной услуги "Предоставление ежемесячной денежной выплаты на проезд для отдельных категорий граждан из числа инвалидов".</w:t>
      </w:r>
    </w:p>
    <w:p w:rsidR="00840E8D" w:rsidRDefault="00840E8D">
      <w:pPr>
        <w:pStyle w:val="ConsPlusNormal"/>
        <w:spacing w:before="220"/>
        <w:ind w:firstLine="540"/>
        <w:jc w:val="both"/>
      </w:pPr>
      <w:r>
        <w:t xml:space="preserve">4. Руководителя департамента социального обеспечения администрации городского округа Тольятти определить ответственным за исполнение Административного </w:t>
      </w:r>
      <w:hyperlink w:anchor="P36">
        <w:r>
          <w:rPr>
            <w:color w:val="0000FF"/>
          </w:rPr>
          <w:t>регламента</w:t>
        </w:r>
      </w:hyperlink>
      <w:r>
        <w:t>, утвержденного пунктом 1 настоящего постановления, в пределах полномочий департамента социального обеспечения администрации городского округа Тольятти.</w:t>
      </w:r>
    </w:p>
    <w:p w:rsidR="00840E8D" w:rsidRDefault="00840E8D">
      <w:pPr>
        <w:pStyle w:val="ConsPlusNormal"/>
        <w:spacing w:before="220"/>
        <w:ind w:firstLine="540"/>
        <w:jc w:val="both"/>
      </w:pPr>
      <w:r>
        <w:t xml:space="preserve">5. Директора МАУ "МФЦ" определить ответственным за исполнение Административного </w:t>
      </w:r>
      <w:hyperlink w:anchor="P36">
        <w:r>
          <w:rPr>
            <w:color w:val="0000FF"/>
          </w:rPr>
          <w:t>регламента</w:t>
        </w:r>
      </w:hyperlink>
      <w:r>
        <w:t>, утвержденного пунктом 1 настоящего постановления, в пределах полномочий МАУ "МФЦ".</w:t>
      </w:r>
    </w:p>
    <w:p w:rsidR="00840E8D" w:rsidRDefault="00840E8D">
      <w:pPr>
        <w:pStyle w:val="ConsPlusNormal"/>
        <w:spacing w:before="220"/>
        <w:ind w:firstLine="540"/>
        <w:jc w:val="both"/>
      </w:pPr>
      <w:r>
        <w:t xml:space="preserve">6. Департаменту информационных технологий и связи администрации городского округа </w:t>
      </w:r>
      <w:r>
        <w:lastRenderedPageBreak/>
        <w:t>Тольятти разместить сведения о муниципальной услуге "Предоставление ежемесячной денежной выплаты на проезд для отдельных категорий граждан из числа инвалидов"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840E8D" w:rsidRDefault="00840E8D">
      <w:pPr>
        <w:pStyle w:val="ConsPlusNormal"/>
        <w:spacing w:before="220"/>
        <w:ind w:firstLine="540"/>
        <w:jc w:val="both"/>
      </w:pPr>
      <w:r>
        <w:t>7.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в информационно-телекоммуникационной сети Интернет на официальном сайте администрации городского округа Тольятти.</w:t>
      </w:r>
    </w:p>
    <w:p w:rsidR="00840E8D" w:rsidRDefault="00840E8D">
      <w:pPr>
        <w:pStyle w:val="ConsPlusNormal"/>
        <w:spacing w:before="220"/>
        <w:ind w:firstLine="540"/>
        <w:jc w:val="both"/>
      </w:pPr>
      <w:r>
        <w:t>8. Настоящее постановление вступает в силу после дня его официального опубликования, но не ранее 01.12.2025.</w:t>
      </w:r>
    </w:p>
    <w:p w:rsidR="00840E8D" w:rsidRDefault="00840E8D">
      <w:pPr>
        <w:pStyle w:val="ConsPlusNormal"/>
        <w:spacing w:before="220"/>
        <w:ind w:firstLine="540"/>
        <w:jc w:val="both"/>
      </w:pPr>
      <w:r>
        <w:t>9. Контроль за исполнением настоящего постановления возложить на заместителя главы городского округа по социальным вопросам.</w:t>
      </w:r>
    </w:p>
    <w:p w:rsidR="00840E8D" w:rsidRDefault="00840E8D">
      <w:pPr>
        <w:pStyle w:val="ConsPlusNormal"/>
        <w:jc w:val="both"/>
      </w:pPr>
    </w:p>
    <w:p w:rsidR="00840E8D" w:rsidRDefault="00840E8D">
      <w:pPr>
        <w:pStyle w:val="ConsPlusNormal"/>
        <w:jc w:val="right"/>
      </w:pPr>
      <w:r>
        <w:t>Первый заместитель главы</w:t>
      </w:r>
    </w:p>
    <w:p w:rsidR="00840E8D" w:rsidRDefault="00840E8D">
      <w:pPr>
        <w:pStyle w:val="ConsPlusNormal"/>
        <w:jc w:val="right"/>
      </w:pPr>
      <w:r>
        <w:t>городского округа</w:t>
      </w:r>
    </w:p>
    <w:p w:rsidR="00840E8D" w:rsidRDefault="00840E8D">
      <w:pPr>
        <w:pStyle w:val="ConsPlusNormal"/>
        <w:jc w:val="right"/>
      </w:pPr>
      <w:r>
        <w:t>Г.В.ГИЛЬГУЛИН</w:t>
      </w: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right"/>
        <w:outlineLvl w:val="0"/>
      </w:pPr>
      <w:r>
        <w:t>Утвержден</w:t>
      </w:r>
    </w:p>
    <w:p w:rsidR="00840E8D" w:rsidRDefault="00840E8D">
      <w:pPr>
        <w:pStyle w:val="ConsPlusNormal"/>
        <w:jc w:val="right"/>
      </w:pPr>
      <w:r>
        <w:t>постановлением</w:t>
      </w:r>
    </w:p>
    <w:p w:rsidR="00840E8D" w:rsidRDefault="00840E8D">
      <w:pPr>
        <w:pStyle w:val="ConsPlusNormal"/>
        <w:jc w:val="right"/>
      </w:pPr>
      <w:r>
        <w:t>администрации городского округа Тольятти</w:t>
      </w:r>
    </w:p>
    <w:p w:rsidR="00840E8D" w:rsidRDefault="00840E8D">
      <w:pPr>
        <w:pStyle w:val="ConsPlusNormal"/>
        <w:jc w:val="right"/>
      </w:pPr>
      <w:r>
        <w:t>от 21 ноября 2025 г. N 2342-п/1</w:t>
      </w:r>
    </w:p>
    <w:p w:rsidR="00840E8D" w:rsidRDefault="00840E8D">
      <w:pPr>
        <w:pStyle w:val="ConsPlusNormal"/>
        <w:jc w:val="both"/>
      </w:pPr>
    </w:p>
    <w:p w:rsidR="00840E8D" w:rsidRDefault="00840E8D">
      <w:pPr>
        <w:pStyle w:val="ConsPlusTitle"/>
        <w:jc w:val="center"/>
      </w:pPr>
      <w:bookmarkStart w:id="0" w:name="P36"/>
      <w:bookmarkEnd w:id="0"/>
      <w:r>
        <w:t>АДМИНИСТРАТИВНЫЙ РЕГЛАМЕНТ</w:t>
      </w:r>
    </w:p>
    <w:p w:rsidR="00840E8D" w:rsidRDefault="00840E8D">
      <w:pPr>
        <w:pStyle w:val="ConsPlusTitle"/>
        <w:jc w:val="center"/>
      </w:pPr>
      <w:r>
        <w:t>ПРЕДОСТАВЛЕНИЯ МУНИЦИПАЛЬНОЙ УСЛУГИ "ПРЕДОСТАВЛЕНИЕ</w:t>
      </w:r>
    </w:p>
    <w:p w:rsidR="00840E8D" w:rsidRDefault="00840E8D">
      <w:pPr>
        <w:pStyle w:val="ConsPlusTitle"/>
        <w:jc w:val="center"/>
      </w:pPr>
      <w:r>
        <w:t>ЕЖЕМЕСЯЧНОЙ ДЕНЕЖНОЙ ВЫПЛАТЫ НА ПРОЕЗД ДЛЯ ОТДЕЛЬНЫХ</w:t>
      </w:r>
    </w:p>
    <w:p w:rsidR="00840E8D" w:rsidRDefault="00840E8D">
      <w:pPr>
        <w:pStyle w:val="ConsPlusTitle"/>
        <w:jc w:val="center"/>
      </w:pPr>
      <w:r>
        <w:t>КАТЕГОРИЙ ГРАЖДАН ИЗ ЧИСЛА ИНВАЛИДОВ"</w:t>
      </w:r>
    </w:p>
    <w:p w:rsidR="00840E8D" w:rsidRDefault="00840E8D">
      <w:pPr>
        <w:pStyle w:val="ConsPlusNormal"/>
        <w:jc w:val="both"/>
      </w:pPr>
    </w:p>
    <w:p w:rsidR="00840E8D" w:rsidRDefault="00840E8D">
      <w:pPr>
        <w:pStyle w:val="ConsPlusTitle"/>
        <w:jc w:val="center"/>
        <w:outlineLvl w:val="1"/>
      </w:pPr>
      <w:r>
        <w:t>I. ОБЩИЕ ПОЛОЖЕНИЯ</w:t>
      </w:r>
    </w:p>
    <w:p w:rsidR="00840E8D" w:rsidRDefault="00840E8D">
      <w:pPr>
        <w:pStyle w:val="ConsPlusNormal"/>
        <w:jc w:val="both"/>
      </w:pPr>
    </w:p>
    <w:p w:rsidR="00840E8D" w:rsidRDefault="00840E8D">
      <w:pPr>
        <w:pStyle w:val="ConsPlusNormal"/>
        <w:ind w:firstLine="540"/>
        <w:jc w:val="both"/>
      </w:pPr>
      <w:r>
        <w:t>1.1. Административный регламент предоставления муниципальной услуги "Предоставление ежемесячной денежной выплаты на проезд для отдельных категорий граждан из числа инвалидов"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840E8D" w:rsidRDefault="00840E8D">
      <w:pPr>
        <w:pStyle w:val="ConsPlusNormal"/>
        <w:spacing w:before="220"/>
        <w:ind w:firstLine="540"/>
        <w:jc w:val="both"/>
      </w:pPr>
      <w:r>
        <w:t>1.2. Размер ежемесячных денежных выплат на проезд для отдельных категорий граждан из числа инвалидов устанавливается постановлением администрации городского округа Тольятти.</w:t>
      </w:r>
    </w:p>
    <w:p w:rsidR="00840E8D" w:rsidRDefault="00840E8D">
      <w:pPr>
        <w:pStyle w:val="ConsPlusNormal"/>
        <w:spacing w:before="220"/>
        <w:ind w:firstLine="540"/>
        <w:jc w:val="both"/>
      </w:pPr>
      <w:bookmarkStart w:id="1" w:name="P45"/>
      <w:bookmarkEnd w:id="1"/>
      <w:r>
        <w:t>1.3. Сведения о категории заявителей муниципальной услуги.</w:t>
      </w:r>
    </w:p>
    <w:p w:rsidR="00840E8D" w:rsidRDefault="00840E8D">
      <w:pPr>
        <w:pStyle w:val="ConsPlusNormal"/>
        <w:spacing w:before="220"/>
        <w:ind w:firstLine="540"/>
        <w:jc w:val="both"/>
      </w:pPr>
      <w:r>
        <w:t>1.3.1. Заявителями муниципальной услуги являются:</w:t>
      </w:r>
    </w:p>
    <w:p w:rsidR="00840E8D" w:rsidRDefault="00840E8D">
      <w:pPr>
        <w:pStyle w:val="ConsPlusNormal"/>
        <w:spacing w:before="220"/>
        <w:ind w:firstLine="540"/>
        <w:jc w:val="both"/>
      </w:pPr>
      <w:r>
        <w:t>граждане Российской Федерации, зарегистрированные по месту жительства на территории городского округа Тольятти:</w:t>
      </w:r>
    </w:p>
    <w:p w:rsidR="00840E8D" w:rsidRDefault="00840E8D">
      <w:pPr>
        <w:pStyle w:val="ConsPlusNormal"/>
        <w:spacing w:before="220"/>
        <w:ind w:firstLine="540"/>
        <w:jc w:val="both"/>
      </w:pPr>
      <w:r>
        <w:t xml:space="preserve">- инвалиды I группы, нуждающиеся в амбулаторном гемодиализе и проходящие его в медицинской организации, расположенной на территории городского округа Тольятти и предоставляющей в соответствии с требованиями действующего законодательства услуги </w:t>
      </w:r>
      <w:r>
        <w:lastRenderedPageBreak/>
        <w:t xml:space="preserve">амбулаторного гемодиализа, с которой администрацией городского округа Тольятти заключено соответствующее соглашение о взаимодействии (далее - медицинская организация), а также граждане, указанные в </w:t>
      </w:r>
      <w:hyperlink r:id="rId11">
        <w:r>
          <w:rPr>
            <w:color w:val="0000FF"/>
          </w:rPr>
          <w:t>пункте 1 части 4 статьи 37</w:t>
        </w:r>
      </w:hyperlink>
      <w:r>
        <w:t xml:space="preserve"> Федерального закона от 24.07.2009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нуждающиеся в амбулаторном гемодиализе и проходящие его в медицинской организации;</w:t>
      </w:r>
    </w:p>
    <w:p w:rsidR="00840E8D" w:rsidRDefault="00840E8D">
      <w:pPr>
        <w:pStyle w:val="ConsPlusNormal"/>
        <w:spacing w:before="220"/>
        <w:ind w:firstLine="540"/>
        <w:jc w:val="both"/>
      </w:pPr>
      <w:r>
        <w:t xml:space="preserve">- инвалиды II группы, нуждающиеся в амбулаторном гемодиализе и проходящие его в медицинской организации, а также граждане, указанные в </w:t>
      </w:r>
      <w:hyperlink r:id="rId12">
        <w:r>
          <w:rPr>
            <w:color w:val="0000FF"/>
          </w:rPr>
          <w:t>пункте 2 части 4 статьи 37</w:t>
        </w:r>
      </w:hyperlink>
      <w:r>
        <w:t xml:space="preserve"> Федерального закона от 24.07.2009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нуждающиеся в амбулаторном гемодиализе и проходящие его в медицинской организации.</w:t>
      </w:r>
    </w:p>
    <w:p w:rsidR="00840E8D" w:rsidRDefault="00840E8D">
      <w:pPr>
        <w:pStyle w:val="ConsPlusNormal"/>
        <w:spacing w:before="220"/>
        <w:ind w:firstLine="540"/>
        <w:jc w:val="both"/>
      </w:pPr>
      <w: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rsidR="00840E8D" w:rsidRDefault="00840E8D">
      <w:pPr>
        <w:pStyle w:val="ConsPlusNormal"/>
        <w:spacing w:before="220"/>
        <w:ind w:firstLine="540"/>
        <w:jc w:val="both"/>
      </w:pPr>
      <w:r>
        <w:t>1.4. Описание порядка информирования о правилах предоставления муниципальной услуги.</w:t>
      </w:r>
    </w:p>
    <w:p w:rsidR="00840E8D" w:rsidRDefault="00840E8D">
      <w:pPr>
        <w:pStyle w:val="ConsPlusNormal"/>
        <w:spacing w:before="220"/>
        <w:ind w:firstLine="540"/>
        <w:jc w:val="both"/>
      </w:pPr>
      <w: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социального обеспечения администрации городского округа Тольятти (далее - Департамент), в медицинские организации,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w:t>
      </w:r>
      <w:hyperlink r:id="rId13">
        <w:r>
          <w:rPr>
            <w:color w:val="0000FF"/>
          </w:rPr>
          <w:t>https://www.gosuslugi.ru</w:t>
        </w:r>
      </w:hyperlink>
      <w:r>
        <w:t>) и (или) Региональном портале государственных и муниципальных услуг (функций) Самарской области (</w:t>
      </w:r>
      <w:hyperlink r:id="rId14">
        <w:r>
          <w:rPr>
            <w:color w:val="0000FF"/>
          </w:rPr>
          <w:t>https://gosuslugi.samregion.ru</w:t>
        </w:r>
      </w:hyperlink>
      <w:r>
        <w:t>) (далее - ЕПГУ, РПГУ).</w:t>
      </w:r>
    </w:p>
    <w:p w:rsidR="00840E8D" w:rsidRDefault="00840E8D">
      <w:pPr>
        <w:pStyle w:val="ConsPlusNormal"/>
        <w:spacing w:before="220"/>
        <w:ind w:firstLine="540"/>
        <w:jc w:val="both"/>
      </w:pPr>
      <w:r>
        <w:t>1.4.2. Информирование осуществляют ответственные за информирование сотрудники МАУ "МФЦ", специалисты Департамента, сотрудники медицинских организаций.</w:t>
      </w:r>
    </w:p>
    <w:p w:rsidR="00840E8D" w:rsidRDefault="00840E8D">
      <w:pPr>
        <w:pStyle w:val="ConsPlusNormal"/>
        <w:spacing w:before="220"/>
        <w:ind w:firstLine="540"/>
        <w:jc w:val="both"/>
      </w:pPr>
      <w:r>
        <w:t>1.4.3. При информировании заявителю должны быть предоставлены полные, точные и понятные ответы на следующие вопросы:</w:t>
      </w:r>
    </w:p>
    <w:p w:rsidR="00840E8D" w:rsidRDefault="00840E8D">
      <w:pPr>
        <w:pStyle w:val="ConsPlusNormal"/>
        <w:spacing w:before="220"/>
        <w:ind w:firstLine="540"/>
        <w:jc w:val="both"/>
      </w:pPr>
      <w:r>
        <w:t>- о способе подачи заявления на предоставление услуги;</w:t>
      </w:r>
    </w:p>
    <w:p w:rsidR="00840E8D" w:rsidRDefault="00840E8D">
      <w:pPr>
        <w:pStyle w:val="ConsPlusNormal"/>
        <w:spacing w:before="220"/>
        <w:ind w:firstLine="540"/>
        <w:jc w:val="both"/>
      </w:pPr>
      <w:r>
        <w:t>- о сроках предоставления услуги;</w:t>
      </w:r>
    </w:p>
    <w:p w:rsidR="00840E8D" w:rsidRDefault="00840E8D">
      <w:pPr>
        <w:pStyle w:val="ConsPlusNormal"/>
        <w:spacing w:before="220"/>
        <w:ind w:firstLine="540"/>
        <w:jc w:val="both"/>
      </w:pPr>
      <w:r>
        <w:t>- о перечне документов, необходимых для предоставления услуги;</w:t>
      </w:r>
    </w:p>
    <w:p w:rsidR="00840E8D" w:rsidRDefault="00840E8D">
      <w:pPr>
        <w:pStyle w:val="ConsPlusNormal"/>
        <w:spacing w:before="220"/>
        <w:ind w:firstLine="540"/>
        <w:jc w:val="both"/>
      </w:pPr>
      <w:r>
        <w:t>- о ходе предоставления услуги на момент обращения;</w:t>
      </w:r>
    </w:p>
    <w:p w:rsidR="00840E8D" w:rsidRDefault="00840E8D">
      <w:pPr>
        <w:pStyle w:val="ConsPlusNormal"/>
        <w:spacing w:before="220"/>
        <w:ind w:firstLine="540"/>
        <w:jc w:val="both"/>
      </w:pPr>
      <w:r>
        <w:lastRenderedPageBreak/>
        <w:t>- о результате предоставления муниципальной услуги.</w:t>
      </w:r>
    </w:p>
    <w:p w:rsidR="00840E8D" w:rsidRDefault="00840E8D">
      <w:pPr>
        <w:pStyle w:val="ConsPlusNormal"/>
        <w:spacing w:before="220"/>
        <w:ind w:firstLine="540"/>
        <w:jc w:val="both"/>
      </w:pPr>
      <w: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840E8D" w:rsidRDefault="00840E8D">
      <w:pPr>
        <w:pStyle w:val="ConsPlusNormal"/>
        <w:spacing w:before="220"/>
        <w:ind w:firstLine="540"/>
        <w:jc w:val="both"/>
      </w:pPr>
      <w:r>
        <w:t>1.4.5. Если ответственные за информирование сотрудники МАУ "МФЦ", специалисты Департамента, сотрудники медицинских организаций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w:t>
      </w:r>
    </w:p>
    <w:p w:rsidR="00840E8D" w:rsidRDefault="00840E8D">
      <w:pPr>
        <w:pStyle w:val="ConsPlusNormal"/>
        <w:spacing w:before="220"/>
        <w:ind w:firstLine="540"/>
        <w:jc w:val="both"/>
      </w:pPr>
      <w:r>
        <w:t>1.4.6. Устное консультирование посредством телефонной связи осуществляется по следующим номерам:</w:t>
      </w:r>
    </w:p>
    <w:p w:rsidR="00840E8D" w:rsidRDefault="00840E8D">
      <w:pPr>
        <w:pStyle w:val="ConsPlusNormal"/>
        <w:spacing w:before="220"/>
        <w:ind w:firstLine="540"/>
        <w:jc w:val="both"/>
      </w:pPr>
      <w:r>
        <w:t xml:space="preserve">- Департамента по телефону 8(8482) 54-36-46 (5008), 54-42-55, 54-32-40, в соответствии с графиком работы Департамента, указанным в </w:t>
      </w:r>
      <w:hyperlink w:anchor="P85">
        <w:r>
          <w:rPr>
            <w:color w:val="0000FF"/>
          </w:rPr>
          <w:t>пункте 2.2.2</w:t>
        </w:r>
      </w:hyperlink>
      <w:r>
        <w:t xml:space="preserve"> настоящего Административного регламента;</w:t>
      </w:r>
    </w:p>
    <w:p w:rsidR="00840E8D" w:rsidRDefault="00840E8D">
      <w:pPr>
        <w:pStyle w:val="ConsPlusNormal"/>
        <w:spacing w:before="220"/>
        <w:ind w:firstLine="540"/>
        <w:jc w:val="both"/>
      </w:pPr>
      <w:r>
        <w:t>- контактного центра МАУ "МФЦ": 8 (8482) 51-21-21.</w:t>
      </w:r>
    </w:p>
    <w:p w:rsidR="00840E8D" w:rsidRDefault="00840E8D">
      <w:pPr>
        <w:pStyle w:val="ConsPlusNormal"/>
        <w:spacing w:before="220"/>
        <w:ind w:firstLine="540"/>
        <w:jc w:val="both"/>
      </w:pPr>
      <w:r>
        <w:t>1.4.7.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840E8D" w:rsidRDefault="00840E8D">
      <w:pPr>
        <w:pStyle w:val="ConsPlusNormal"/>
        <w:spacing w:before="220"/>
        <w:ind w:firstLine="540"/>
        <w:jc w:val="both"/>
      </w:pPr>
      <w:r>
        <w:t>1.4.8.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840E8D" w:rsidRDefault="00840E8D">
      <w:pPr>
        <w:pStyle w:val="ConsPlusNormal"/>
        <w:spacing w:before="220"/>
        <w:ind w:firstLine="540"/>
        <w:jc w:val="both"/>
      </w:pPr>
      <w:r>
        <w:t>1.4.9. При ответах на телефонные звонки и устные обращения специалисты Департамента, сотрудники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840E8D" w:rsidRDefault="00840E8D">
      <w:pPr>
        <w:pStyle w:val="ConsPlusNormal"/>
        <w:spacing w:before="220"/>
        <w:ind w:firstLine="540"/>
        <w:jc w:val="both"/>
      </w:pPr>
      <w:r>
        <w:t xml:space="preserve">1.4.10. Рассмотрение письменных обращений физических лиц по вопросам информирования осуществляется в соответствии с Федеральным </w:t>
      </w:r>
      <w:hyperlink r:id="rId15">
        <w:r>
          <w:rPr>
            <w:color w:val="0000FF"/>
          </w:rPr>
          <w:t>законом</w:t>
        </w:r>
      </w:hyperlink>
      <w:r>
        <w:t xml:space="preserve"> от 02.05.2006 N 59-ФЗ "О порядке рассмотрения обращений граждан Российской Федерации".</w:t>
      </w:r>
    </w:p>
    <w:p w:rsidR="00840E8D" w:rsidRDefault="00840E8D">
      <w:pPr>
        <w:pStyle w:val="ConsPlusNormal"/>
        <w:spacing w:before="220"/>
        <w:ind w:firstLine="540"/>
        <w:jc w:val="both"/>
      </w:pPr>
      <w:r>
        <w:t>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840E8D" w:rsidRDefault="00840E8D">
      <w:pPr>
        <w:pStyle w:val="ConsPlusNormal"/>
        <w:spacing w:before="220"/>
        <w:ind w:firstLine="540"/>
        <w:jc w:val="both"/>
      </w:pPr>
      <w:r>
        <w:t>1.4.12.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в разделе "Услуги" на официальном сайте администрации городского округа Тольятти и на портале Самарской области "Мои документы" размещается следующая информация:</w:t>
      </w:r>
    </w:p>
    <w:p w:rsidR="00840E8D" w:rsidRDefault="00840E8D">
      <w:pPr>
        <w:pStyle w:val="ConsPlusNormal"/>
        <w:spacing w:before="220"/>
        <w:ind w:firstLine="540"/>
        <w:jc w:val="both"/>
      </w:pPr>
      <w:r>
        <w:t>- бланки заявлений и образцы их заполнения;</w:t>
      </w:r>
    </w:p>
    <w:p w:rsidR="00840E8D" w:rsidRDefault="00840E8D">
      <w:pPr>
        <w:pStyle w:val="ConsPlusNormal"/>
        <w:spacing w:before="220"/>
        <w:ind w:firstLine="540"/>
        <w:jc w:val="both"/>
      </w:pPr>
      <w:r>
        <w:t>- перечень документов, необходимых для предоставления муниципальной услуги.</w:t>
      </w:r>
    </w:p>
    <w:p w:rsidR="00840E8D" w:rsidRDefault="00840E8D">
      <w:pPr>
        <w:pStyle w:val="ConsPlusNormal"/>
        <w:spacing w:before="220"/>
        <w:ind w:firstLine="540"/>
        <w:jc w:val="both"/>
      </w:pPr>
      <w:r>
        <w:lastRenderedPageBreak/>
        <w:t>1.4.13. Подготовка информации о порядке предоставления муниципальной услуги, подлежащей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на портале Самарской области "Мои документы", осуществляется специалистами Департамента.</w:t>
      </w:r>
    </w:p>
    <w:p w:rsidR="00840E8D" w:rsidRDefault="00840E8D">
      <w:pPr>
        <w:pStyle w:val="ConsPlusNormal"/>
        <w:spacing w:before="220"/>
        <w:ind w:firstLine="540"/>
        <w:jc w:val="both"/>
      </w:pPr>
      <w:r>
        <w:t>1.4.14.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rsidR="00840E8D" w:rsidRDefault="00840E8D">
      <w:pPr>
        <w:pStyle w:val="ConsPlusNormal"/>
        <w:spacing w:before="220"/>
        <w:ind w:firstLine="540"/>
        <w:jc w:val="both"/>
      </w:pPr>
      <w:r>
        <w:t>1.4.15.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специалисты МАУ "МФЦ".</w:t>
      </w:r>
    </w:p>
    <w:p w:rsidR="00840E8D" w:rsidRDefault="00840E8D">
      <w:pPr>
        <w:pStyle w:val="ConsPlusNormal"/>
        <w:spacing w:before="220"/>
        <w:ind w:firstLine="540"/>
        <w:jc w:val="both"/>
      </w:pPr>
      <w:r>
        <w:t xml:space="preserve">1.4.16. Департамент обеспечивает направление в личный кабинет заявителя на ЕПГУ сведений, предусмотренных </w:t>
      </w:r>
      <w:hyperlink r:id="rId16">
        <w:r>
          <w:rPr>
            <w:color w:val="0000FF"/>
          </w:rPr>
          <w:t>пунктами 4</w:t>
        </w:r>
      </w:hyperlink>
      <w:r>
        <w:t xml:space="preserve"> и </w:t>
      </w:r>
      <w:hyperlink r:id="rId17">
        <w:r>
          <w:rPr>
            <w:color w:val="0000FF"/>
          </w:rPr>
          <w:t>5 части 3 статьи 21</w:t>
        </w:r>
      </w:hyperlink>
      <w:r>
        <w:t xml:space="preserve"> Федерального закона от 27.07.2010 N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840E8D" w:rsidRDefault="00840E8D">
      <w:pPr>
        <w:pStyle w:val="ConsPlusNormal"/>
        <w:jc w:val="both"/>
      </w:pPr>
    </w:p>
    <w:p w:rsidR="00840E8D" w:rsidRDefault="00840E8D">
      <w:pPr>
        <w:pStyle w:val="ConsPlusTitle"/>
        <w:jc w:val="center"/>
        <w:outlineLvl w:val="1"/>
      </w:pPr>
      <w:r>
        <w:t>II. СТАНДАРТ ПРЕДОСТАВЛЕНИЯ МУНИЦИПАЛЬНОЙ УСЛУГИ</w:t>
      </w:r>
    </w:p>
    <w:p w:rsidR="00840E8D" w:rsidRDefault="00840E8D">
      <w:pPr>
        <w:pStyle w:val="ConsPlusNormal"/>
        <w:jc w:val="both"/>
      </w:pPr>
    </w:p>
    <w:p w:rsidR="00840E8D" w:rsidRDefault="00840E8D">
      <w:pPr>
        <w:pStyle w:val="ConsPlusNormal"/>
        <w:ind w:firstLine="540"/>
        <w:jc w:val="both"/>
      </w:pPr>
      <w:r>
        <w:t>2.1. Наименование муниципальной услуги - "Предоставление ежемесячной денежной выплаты на проезд для отдельных категорий граждан из числа инвалидов" (далее - ежемесячная денежная выплата).</w:t>
      </w:r>
    </w:p>
    <w:p w:rsidR="00840E8D" w:rsidRDefault="00840E8D">
      <w:pPr>
        <w:pStyle w:val="ConsPlusNormal"/>
        <w:spacing w:before="220"/>
        <w:ind w:firstLine="540"/>
        <w:jc w:val="both"/>
      </w:pPr>
      <w:r>
        <w:t>2.2. Наименование органа, предоставляющего муниципальную услугу.</w:t>
      </w:r>
    </w:p>
    <w:p w:rsidR="00840E8D" w:rsidRDefault="00840E8D">
      <w:pPr>
        <w:pStyle w:val="ConsPlusNormal"/>
        <w:spacing w:before="220"/>
        <w:ind w:firstLine="540"/>
        <w:jc w:val="both"/>
      </w:pPr>
      <w:bookmarkStart w:id="2" w:name="P82"/>
      <w:bookmarkEnd w:id="2"/>
      <w:r>
        <w:t>2.2.1. Орган, предоставляющий муниципальную услугу, - администрация городского округа Тольятти (далее - администрация).</w:t>
      </w:r>
    </w:p>
    <w:p w:rsidR="00840E8D" w:rsidRDefault="00840E8D">
      <w:pPr>
        <w:pStyle w:val="ConsPlusNormal"/>
        <w:spacing w:before="220"/>
        <w:ind w:firstLine="540"/>
        <w:jc w:val="both"/>
      </w:pPr>
      <w:r>
        <w:t>Администрация расположена по адресу: 445011, город Тольятти, площадь Свободы, дом 4.</w:t>
      </w:r>
    </w:p>
    <w:p w:rsidR="00840E8D" w:rsidRDefault="00840E8D">
      <w:pPr>
        <w:pStyle w:val="ConsPlusNormal"/>
        <w:spacing w:before="220"/>
        <w:ind w:firstLine="540"/>
        <w:jc w:val="both"/>
      </w:pPr>
      <w:r>
        <w:t xml:space="preserve">Адрес официального сайта администрации в информационно-телекоммуникационной сети Интернет: </w:t>
      </w:r>
      <w:hyperlink r:id="rId18">
        <w:r>
          <w:rPr>
            <w:color w:val="0000FF"/>
          </w:rPr>
          <w:t>portal.tgl.ru</w:t>
        </w:r>
      </w:hyperlink>
      <w:r>
        <w:t xml:space="preserve">, </w:t>
      </w:r>
      <w:hyperlink r:id="rId19">
        <w:r>
          <w:rPr>
            <w:color w:val="0000FF"/>
          </w:rPr>
          <w:t>тольятти.рф</w:t>
        </w:r>
      </w:hyperlink>
      <w:r>
        <w:t>.</w:t>
      </w:r>
    </w:p>
    <w:p w:rsidR="00840E8D" w:rsidRDefault="00840E8D">
      <w:pPr>
        <w:pStyle w:val="ConsPlusNormal"/>
        <w:spacing w:before="220"/>
        <w:ind w:firstLine="540"/>
        <w:jc w:val="both"/>
      </w:pPr>
      <w:bookmarkStart w:id="3" w:name="P85"/>
      <w:bookmarkEnd w:id="3"/>
      <w:r>
        <w:t>2.2.2. Орган администрации, обеспечивающий предоставление муниципальной услуги, - Департамент.</w:t>
      </w:r>
    </w:p>
    <w:p w:rsidR="00840E8D" w:rsidRDefault="00840E8D">
      <w:pPr>
        <w:pStyle w:val="ConsPlusNormal"/>
        <w:spacing w:before="220"/>
        <w:ind w:firstLine="540"/>
        <w:jc w:val="both"/>
      </w:pPr>
      <w:r>
        <w:t>Адрес: 445021, Российская Федерация, Самарская область, город Тольятти, бульвар Ленина, дом 15.</w:t>
      </w:r>
    </w:p>
    <w:p w:rsidR="00840E8D" w:rsidRDefault="00840E8D">
      <w:pPr>
        <w:pStyle w:val="ConsPlusNormal"/>
        <w:spacing w:before="220"/>
        <w:ind w:firstLine="540"/>
        <w:jc w:val="both"/>
      </w:pPr>
      <w:r>
        <w:t>График работы: понедельник - четверг - с 8:00 до 17:00; пятница с 8:00 до 16:00, перерыв с 12:00 до 12:48,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rsidR="00840E8D" w:rsidRDefault="00840E8D">
      <w:pPr>
        <w:pStyle w:val="ConsPlusNormal"/>
        <w:spacing w:before="220"/>
        <w:ind w:firstLine="540"/>
        <w:jc w:val="both"/>
      </w:pPr>
      <w:r>
        <w:t>Телефоны: 8 (8482) 54-36-46 (5008), 54-42-55, 54-32-40.</w:t>
      </w:r>
    </w:p>
    <w:p w:rsidR="00840E8D" w:rsidRDefault="00840E8D">
      <w:pPr>
        <w:pStyle w:val="ConsPlusNormal"/>
        <w:spacing w:before="220"/>
        <w:ind w:firstLine="540"/>
        <w:jc w:val="both"/>
      </w:pPr>
      <w:r>
        <w:t>Адрес электронной почты: family@tgl.ru.</w:t>
      </w:r>
    </w:p>
    <w:p w:rsidR="00840E8D" w:rsidRDefault="00840E8D">
      <w:pPr>
        <w:pStyle w:val="ConsPlusNormal"/>
        <w:spacing w:before="220"/>
        <w:ind w:firstLine="540"/>
        <w:jc w:val="both"/>
      </w:pPr>
      <w:r>
        <w:t xml:space="preserve">Адрес раздела на официальном сайте администрации: </w:t>
      </w:r>
      <w:hyperlink r:id="rId20">
        <w:r>
          <w:rPr>
            <w:color w:val="0000FF"/>
          </w:rPr>
          <w:t>http://www.tgl.ru/structure/department/about-departament-po-voprosam-semi-opeki-i-popechitelstva/</w:t>
        </w:r>
      </w:hyperlink>
      <w:r>
        <w:t>.</w:t>
      </w:r>
    </w:p>
    <w:p w:rsidR="00840E8D" w:rsidRDefault="00840E8D">
      <w:pPr>
        <w:pStyle w:val="ConsPlusNormal"/>
        <w:spacing w:before="220"/>
        <w:ind w:firstLine="540"/>
        <w:jc w:val="both"/>
      </w:pPr>
      <w:r>
        <w:lastRenderedPageBreak/>
        <w:t>Органы администрации, участвующие в обеспечении предоставления муниципальной услуги, - департамент информационных технологий и связи администрации городского Тольятти (далее - ДИТиС).</w:t>
      </w:r>
    </w:p>
    <w:p w:rsidR="00840E8D" w:rsidRDefault="00840E8D">
      <w:pPr>
        <w:pStyle w:val="ConsPlusNormal"/>
        <w:spacing w:before="220"/>
        <w:ind w:firstLine="540"/>
        <w:jc w:val="both"/>
      </w:pPr>
      <w:r>
        <w:t>Адрес: 445011, Российская Федерация, Самарская область, город Тольятти, площадь Свободы, дом 4.</w:t>
      </w:r>
    </w:p>
    <w:p w:rsidR="00840E8D" w:rsidRDefault="00840E8D">
      <w:pPr>
        <w:pStyle w:val="ConsPlusNormal"/>
        <w:spacing w:before="220"/>
        <w:ind w:firstLine="540"/>
        <w:jc w:val="both"/>
      </w:pPr>
      <w:r>
        <w:t>Адрес электронной почты: asu@tgl.ru.</w:t>
      </w:r>
    </w:p>
    <w:p w:rsidR="00840E8D" w:rsidRDefault="00840E8D">
      <w:pPr>
        <w:pStyle w:val="ConsPlusNormal"/>
        <w:spacing w:before="220"/>
        <w:ind w:firstLine="540"/>
        <w:jc w:val="both"/>
      </w:pPr>
      <w:bookmarkStart w:id="4" w:name="P94"/>
      <w:bookmarkEnd w:id="4"/>
      <w:r>
        <w:t>2.2.3. Организация, уполномоченная на организацию предоставления муниципальной услуги по принципу "одного окна", - МАУ "МФЦ".</w:t>
      </w:r>
    </w:p>
    <w:p w:rsidR="00840E8D" w:rsidRDefault="00840E8D">
      <w:pPr>
        <w:pStyle w:val="ConsPlusNormal"/>
        <w:spacing w:before="220"/>
        <w:ind w:firstLine="540"/>
        <w:jc w:val="both"/>
      </w:pPr>
      <w:r>
        <w:t>Информация о МАУ "МФЦ":</w:t>
      </w:r>
    </w:p>
    <w:p w:rsidR="00840E8D" w:rsidRDefault="00840E8D">
      <w:pPr>
        <w:pStyle w:val="ConsPlusNormal"/>
        <w:spacing w:before="220"/>
        <w:ind w:firstLine="540"/>
        <w:jc w:val="both"/>
      </w:pPr>
      <w:r>
        <w:t>Место нахождения администрации МАУ "МФЦ": 445010, Самарская обл., г. Тольятти, ул. Советская, 51А.</w:t>
      </w:r>
    </w:p>
    <w:p w:rsidR="00840E8D" w:rsidRDefault="00840E8D">
      <w:pPr>
        <w:pStyle w:val="ConsPlusNormal"/>
        <w:spacing w:before="220"/>
        <w:ind w:firstLine="540"/>
        <w:jc w:val="both"/>
      </w:pPr>
      <w:r>
        <w:t>Место нахождения отделения МФЦ по Автозаводскому району: Самарская область, г. Тольятти, ул. Юбилейная, 4.</w:t>
      </w:r>
    </w:p>
    <w:p w:rsidR="00840E8D" w:rsidRDefault="00840E8D">
      <w:pPr>
        <w:pStyle w:val="ConsPlusNormal"/>
        <w:spacing w:before="220"/>
        <w:ind w:firstLine="540"/>
        <w:jc w:val="both"/>
      </w:pPr>
      <w:r>
        <w:t>Место нахождения отделения МФЦ N 2 по Автозаводскому району: Самарская область, г. Тольятти, ул. Автостроителей, 5.</w:t>
      </w:r>
    </w:p>
    <w:p w:rsidR="00840E8D" w:rsidRDefault="00840E8D">
      <w:pPr>
        <w:pStyle w:val="ConsPlusNormal"/>
        <w:spacing w:before="220"/>
        <w:ind w:firstLine="540"/>
        <w:jc w:val="both"/>
      </w:pPr>
      <w:r>
        <w:t>Место нахождения отделения МФЦ по Центральному району: Самарская область, г. Тольятти, ул. Мира, 84.</w:t>
      </w:r>
    </w:p>
    <w:p w:rsidR="00840E8D" w:rsidRDefault="00840E8D">
      <w:pPr>
        <w:pStyle w:val="ConsPlusNormal"/>
        <w:spacing w:before="220"/>
        <w:ind w:firstLine="540"/>
        <w:jc w:val="both"/>
      </w:pPr>
      <w:r>
        <w:t>Место нахождения отделения МФЦ по Комсомольскому району: Самарская область, г. Тольятти, ул. Ярославская, 35.</w:t>
      </w:r>
    </w:p>
    <w:p w:rsidR="00840E8D" w:rsidRDefault="00840E8D">
      <w:pPr>
        <w:pStyle w:val="ConsPlusNormal"/>
        <w:spacing w:before="220"/>
        <w:ind w:firstLine="540"/>
        <w:jc w:val="both"/>
      </w:pPr>
      <w:r>
        <w:t>Телефон приемной МАУ "МФЦ": 8(8482) 52-50-50.</w:t>
      </w:r>
    </w:p>
    <w:p w:rsidR="00840E8D" w:rsidRDefault="00840E8D">
      <w:pPr>
        <w:pStyle w:val="ConsPlusNormal"/>
        <w:spacing w:before="220"/>
        <w:ind w:firstLine="540"/>
        <w:jc w:val="both"/>
      </w:pPr>
      <w:r>
        <w:t>Телефон контактного центра МАУ "МФЦ": 8(8482) 51-21-21.</w:t>
      </w:r>
    </w:p>
    <w:p w:rsidR="00840E8D" w:rsidRDefault="00840E8D">
      <w:pPr>
        <w:pStyle w:val="ConsPlusNormal"/>
        <w:spacing w:before="220"/>
        <w:ind w:firstLine="540"/>
        <w:jc w:val="both"/>
      </w:pPr>
      <w:r>
        <w:t xml:space="preserve">Адрес портала Самарской области "Мои документы" в информационно-коммуникационной сети Интернет: </w:t>
      </w:r>
      <w:hyperlink r:id="rId21">
        <w:r>
          <w:rPr>
            <w:color w:val="0000FF"/>
          </w:rPr>
          <w:t>http://mfc63.samregion.ru</w:t>
        </w:r>
      </w:hyperlink>
      <w:r>
        <w:t>.</w:t>
      </w:r>
    </w:p>
    <w:p w:rsidR="00840E8D" w:rsidRDefault="00840E8D">
      <w:pPr>
        <w:pStyle w:val="ConsPlusNormal"/>
        <w:spacing w:before="220"/>
        <w:ind w:firstLine="540"/>
        <w:jc w:val="both"/>
      </w:pPr>
      <w:r>
        <w:t>Адрес электронной почты (e-mail): info@mfc63.ru.</w:t>
      </w:r>
    </w:p>
    <w:p w:rsidR="00840E8D" w:rsidRDefault="00840E8D">
      <w:pPr>
        <w:pStyle w:val="ConsPlusNormal"/>
        <w:spacing w:before="220"/>
        <w:ind w:firstLine="540"/>
        <w:jc w:val="both"/>
      </w:pPr>
      <w:r>
        <w:t>Информацию об адресах пунктов приема документов МАУ "МФЦ" и о графике работы МАУ "МФЦ" можно получить:</w:t>
      </w:r>
    </w:p>
    <w:p w:rsidR="00840E8D" w:rsidRDefault="00840E8D">
      <w:pPr>
        <w:pStyle w:val="ConsPlusNormal"/>
        <w:spacing w:before="220"/>
        <w:ind w:firstLine="540"/>
        <w:jc w:val="both"/>
      </w:pPr>
      <w:r>
        <w:t>- по телефону контактного центра МАУ "МФЦ": 8 (8482) 51-21-21;</w:t>
      </w:r>
    </w:p>
    <w:p w:rsidR="00840E8D" w:rsidRDefault="00840E8D">
      <w:pPr>
        <w:pStyle w:val="ConsPlusNormal"/>
        <w:spacing w:before="220"/>
        <w:ind w:firstLine="540"/>
        <w:jc w:val="both"/>
      </w:pPr>
      <w:r>
        <w:t>- в отделениях МАУ "МФЦ";</w:t>
      </w:r>
    </w:p>
    <w:p w:rsidR="00840E8D" w:rsidRDefault="00840E8D">
      <w:pPr>
        <w:pStyle w:val="ConsPlusNormal"/>
        <w:spacing w:before="220"/>
        <w:ind w:firstLine="540"/>
        <w:jc w:val="both"/>
      </w:pPr>
      <w:r>
        <w:t xml:space="preserve">- на портале Самарской области "Мои документы" в информационно-коммуникационной сети Интернет: </w:t>
      </w:r>
      <w:hyperlink r:id="rId22">
        <w:r>
          <w:rPr>
            <w:color w:val="0000FF"/>
          </w:rPr>
          <w:t>http://mfc63.samregion.ru</w:t>
        </w:r>
      </w:hyperlink>
      <w:r>
        <w:t>.</w:t>
      </w:r>
    </w:p>
    <w:p w:rsidR="00840E8D" w:rsidRDefault="00840E8D">
      <w:pPr>
        <w:pStyle w:val="ConsPlusNormal"/>
        <w:spacing w:before="220"/>
        <w:ind w:firstLine="540"/>
        <w:jc w:val="both"/>
      </w:pPr>
      <w: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840E8D" w:rsidRDefault="00840E8D">
      <w:pPr>
        <w:pStyle w:val="ConsPlusNormal"/>
        <w:spacing w:before="220"/>
        <w:ind w:firstLine="540"/>
        <w:jc w:val="both"/>
      </w:pPr>
      <w:r>
        <w:t xml:space="preserve">- Министерство внутренних дел Российской Федерации (далее - МВД России), адрес в сети Интернет: </w:t>
      </w:r>
      <w:hyperlink r:id="rId23">
        <w:r>
          <w:rPr>
            <w:color w:val="0000FF"/>
          </w:rPr>
          <w:t>https://мвд.рф/</w:t>
        </w:r>
      </w:hyperlink>
      <w:r>
        <w:t>;</w:t>
      </w:r>
    </w:p>
    <w:p w:rsidR="00840E8D" w:rsidRDefault="00840E8D">
      <w:pPr>
        <w:pStyle w:val="ConsPlusNormal"/>
        <w:spacing w:before="220"/>
        <w:ind w:firstLine="540"/>
        <w:jc w:val="both"/>
      </w:pPr>
      <w:r>
        <w:t xml:space="preserve">- Социальный Фонд России (далее - СФР) </w:t>
      </w:r>
      <w:hyperlink r:id="rId24">
        <w:r>
          <w:rPr>
            <w:color w:val="0000FF"/>
          </w:rPr>
          <w:t>https://sfr.gov.ru/</w:t>
        </w:r>
      </w:hyperlink>
      <w:r>
        <w:t>;</w:t>
      </w:r>
    </w:p>
    <w:p w:rsidR="00840E8D" w:rsidRDefault="00840E8D">
      <w:pPr>
        <w:pStyle w:val="ConsPlusNormal"/>
        <w:spacing w:before="220"/>
        <w:ind w:firstLine="540"/>
        <w:jc w:val="both"/>
      </w:pPr>
      <w:r>
        <w:lastRenderedPageBreak/>
        <w:t>- медицинские организации.</w:t>
      </w:r>
    </w:p>
    <w:p w:rsidR="00840E8D" w:rsidRDefault="00840E8D">
      <w:pPr>
        <w:pStyle w:val="ConsPlusNormal"/>
        <w:spacing w:before="220"/>
        <w:ind w:firstLine="540"/>
        <w:jc w:val="both"/>
      </w:pPr>
      <w:r>
        <w:t>2.3. Результат предоставления муниципальной услуги.</w:t>
      </w:r>
    </w:p>
    <w:p w:rsidR="00840E8D" w:rsidRDefault="00840E8D">
      <w:pPr>
        <w:pStyle w:val="ConsPlusNormal"/>
        <w:spacing w:before="220"/>
        <w:ind w:firstLine="540"/>
        <w:jc w:val="both"/>
      </w:pPr>
      <w:r>
        <w:t>2.3.1. Результатом предоставления муниципальной услуги является:</w:t>
      </w:r>
    </w:p>
    <w:p w:rsidR="00840E8D" w:rsidRDefault="00840E8D">
      <w:pPr>
        <w:pStyle w:val="ConsPlusNormal"/>
        <w:spacing w:before="220"/>
        <w:ind w:firstLine="540"/>
        <w:jc w:val="both"/>
      </w:pPr>
      <w:r>
        <w:t>- предоставление ежемесячной денежной выплаты;</w:t>
      </w:r>
    </w:p>
    <w:p w:rsidR="00840E8D" w:rsidRDefault="00840E8D">
      <w:pPr>
        <w:pStyle w:val="ConsPlusNormal"/>
        <w:spacing w:before="220"/>
        <w:ind w:firstLine="540"/>
        <w:jc w:val="both"/>
      </w:pPr>
      <w:r>
        <w:t>- решение об отказе в предоставлении ежемесячной денежной выплаты.</w:t>
      </w:r>
    </w:p>
    <w:p w:rsidR="00840E8D" w:rsidRDefault="00840E8D">
      <w:pPr>
        <w:pStyle w:val="ConsPlusNormal"/>
        <w:spacing w:before="220"/>
        <w:ind w:firstLine="540"/>
        <w:jc w:val="both"/>
      </w:pPr>
      <w:r>
        <w:t>2.3.2. Должностным лицом, уполномоченным принимать решение о предоставлении муниципальной услуги, является заместитель главы городского округа по социальным вопросам.</w:t>
      </w:r>
    </w:p>
    <w:p w:rsidR="00840E8D" w:rsidRDefault="00840E8D">
      <w:pPr>
        <w:pStyle w:val="ConsPlusNormal"/>
        <w:spacing w:before="220"/>
        <w:ind w:firstLine="540"/>
        <w:jc w:val="both"/>
      </w:pPr>
      <w: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по социальным вопросам (далее - распоряжение) о предоставлении (об отказе в предоставлении) ежемесячной денежной выплаты.</w:t>
      </w:r>
    </w:p>
    <w:p w:rsidR="00840E8D" w:rsidRDefault="00840E8D">
      <w:pPr>
        <w:pStyle w:val="ConsPlusNormal"/>
        <w:spacing w:before="220"/>
        <w:ind w:firstLine="540"/>
        <w:jc w:val="both"/>
      </w:pPr>
      <w:r>
        <w:t>2.3.4. Распоряжение о предоставлении (об отказе в предоставлении) ежемесячной денежной выплаты подлежит регистрации в системе электронного документооборота в соответствии с Регламентом делопроизводства и документооборота в администрации.</w:t>
      </w:r>
    </w:p>
    <w:p w:rsidR="00840E8D" w:rsidRDefault="00840E8D">
      <w:pPr>
        <w:pStyle w:val="ConsPlusNormal"/>
        <w:spacing w:before="220"/>
        <w:ind w:firstLine="540"/>
        <w:jc w:val="both"/>
      </w:pPr>
      <w:r>
        <w:t>2.4. Срок предоставления муниципальной услуги.</w:t>
      </w:r>
    </w:p>
    <w:p w:rsidR="00840E8D" w:rsidRDefault="00840E8D">
      <w:pPr>
        <w:pStyle w:val="ConsPlusNormal"/>
        <w:spacing w:before="220"/>
        <w:ind w:firstLine="540"/>
        <w:jc w:val="both"/>
      </w:pPr>
      <w:r>
        <w:t>2.4.1. Срок предоставления муниципальной услуги составляет 30 рабочих дней со дня, следующего за днем поступления документов, необходимых для назначения и предоставления муниципальной услуги, в Департамент.</w:t>
      </w:r>
    </w:p>
    <w:p w:rsidR="00840E8D" w:rsidRDefault="00840E8D">
      <w:pPr>
        <w:pStyle w:val="ConsPlusNormal"/>
        <w:spacing w:before="220"/>
        <w:ind w:firstLine="540"/>
        <w:jc w:val="both"/>
      </w:pPr>
      <w: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rsidR="00840E8D" w:rsidRDefault="00840E8D">
      <w:pPr>
        <w:pStyle w:val="ConsPlusNormal"/>
        <w:spacing w:before="220"/>
        <w:ind w:firstLine="540"/>
        <w:jc w:val="both"/>
      </w:pPr>
      <w:r>
        <w:t xml:space="preserve">2.4.3. Ежемесячная денежная выплата предоставляется с месяца приема необходимых для предоставления ежемесячной денежной выплаты документов у гражданина, указанного в </w:t>
      </w:r>
      <w:hyperlink w:anchor="P45">
        <w:r>
          <w:rPr>
            <w:color w:val="0000FF"/>
          </w:rPr>
          <w:t>подпункте 1.3</w:t>
        </w:r>
      </w:hyperlink>
      <w:r>
        <w:t xml:space="preserve"> настоящего Административного регламента.</w:t>
      </w:r>
    </w:p>
    <w:p w:rsidR="00840E8D" w:rsidRDefault="00840E8D">
      <w:pPr>
        <w:pStyle w:val="ConsPlusNormal"/>
        <w:spacing w:before="220"/>
        <w:ind w:firstLine="540"/>
        <w:jc w:val="both"/>
      </w:pPr>
      <w:r>
        <w:t xml:space="preserve">2.4.4. Исчисление сроков, определенных настоящим Административным регламентом, производится в соответствии с правилами </w:t>
      </w:r>
      <w:hyperlink r:id="rId25">
        <w:r>
          <w:rPr>
            <w:color w:val="0000FF"/>
          </w:rPr>
          <w:t>главы 11</w:t>
        </w:r>
      </w:hyperlink>
      <w:r>
        <w:t xml:space="preserve"> Гражданского кодекса Российской Федерации.</w:t>
      </w:r>
    </w:p>
    <w:p w:rsidR="00840E8D" w:rsidRDefault="00840E8D">
      <w:pPr>
        <w:pStyle w:val="ConsPlusNormal"/>
        <w:spacing w:before="220"/>
        <w:ind w:firstLine="540"/>
        <w:jc w:val="both"/>
      </w:pPr>
      <w:bookmarkStart w:id="5" w:name="P125"/>
      <w:bookmarkEnd w:id="5"/>
      <w: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40E8D" w:rsidRDefault="00840E8D">
      <w:pPr>
        <w:pStyle w:val="ConsPlusNormal"/>
        <w:spacing w:before="220"/>
        <w:ind w:firstLine="540"/>
        <w:jc w:val="both"/>
      </w:pPr>
      <w:r>
        <w:t>2.5.1. Перечень документов:</w:t>
      </w:r>
    </w:p>
    <w:p w:rsidR="00840E8D" w:rsidRDefault="00840E8D">
      <w:pPr>
        <w:pStyle w:val="ConsPlusNormal"/>
        <w:jc w:val="both"/>
      </w:pPr>
    </w:p>
    <w:p w:rsidR="00840E8D" w:rsidRDefault="00840E8D">
      <w:pPr>
        <w:pStyle w:val="ConsPlusNormal"/>
        <w:sectPr w:rsidR="00840E8D" w:rsidSect="00785FD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60"/>
        <w:gridCol w:w="1984"/>
        <w:gridCol w:w="1560"/>
        <w:gridCol w:w="1814"/>
        <w:gridCol w:w="2211"/>
        <w:gridCol w:w="1871"/>
        <w:gridCol w:w="1984"/>
      </w:tblGrid>
      <w:tr w:rsidR="00840E8D">
        <w:tc>
          <w:tcPr>
            <w:tcW w:w="510" w:type="dxa"/>
          </w:tcPr>
          <w:p w:rsidR="00840E8D" w:rsidRDefault="00840E8D">
            <w:pPr>
              <w:pStyle w:val="ConsPlusNormal"/>
              <w:jc w:val="center"/>
            </w:pPr>
            <w:r>
              <w:lastRenderedPageBreak/>
              <w:t>N</w:t>
            </w:r>
          </w:p>
        </w:tc>
        <w:tc>
          <w:tcPr>
            <w:tcW w:w="1560" w:type="dxa"/>
          </w:tcPr>
          <w:p w:rsidR="00840E8D" w:rsidRDefault="00840E8D">
            <w:pPr>
              <w:pStyle w:val="ConsPlusNormal"/>
              <w:jc w:val="center"/>
            </w:pPr>
            <w:r>
              <w:t xml:space="preserve">Унифицированное наименование вида документа (сведений) для использования в информационных системах </w:t>
            </w:r>
            <w:hyperlink w:anchor="P204">
              <w:r>
                <w:rPr>
                  <w:color w:val="0000FF"/>
                </w:rPr>
                <w:t>&lt;*&gt;</w:t>
              </w:r>
            </w:hyperlink>
          </w:p>
        </w:tc>
        <w:tc>
          <w:tcPr>
            <w:tcW w:w="1984" w:type="dxa"/>
          </w:tcPr>
          <w:p w:rsidR="00840E8D" w:rsidRDefault="00840E8D">
            <w:pPr>
              <w:pStyle w:val="ConsPlusNormal"/>
              <w:jc w:val="center"/>
            </w:pPr>
            <w:r>
              <w:t>Наименование вида документа (сведений) в соответствии с нормативными правовыми актами</w:t>
            </w:r>
          </w:p>
        </w:tc>
        <w:tc>
          <w:tcPr>
            <w:tcW w:w="1560" w:type="dxa"/>
          </w:tcPr>
          <w:p w:rsidR="00840E8D" w:rsidRDefault="00840E8D">
            <w:pPr>
              <w:pStyle w:val="ConsPlusNormal"/>
              <w:jc w:val="center"/>
            </w:pPr>
            <w:r>
              <w:t>Форма представления документа (сведений) (оригинал/копия/электронный документ), количество экземпляров</w:t>
            </w:r>
          </w:p>
        </w:tc>
        <w:tc>
          <w:tcPr>
            <w:tcW w:w="1814" w:type="dxa"/>
          </w:tcPr>
          <w:p w:rsidR="00840E8D" w:rsidRDefault="00840E8D">
            <w:pPr>
              <w:pStyle w:val="ConsPlusNormal"/>
              <w:jc w:val="center"/>
            </w:pPr>
            <w:r>
              <w:t xml:space="preserve">Условия представления документа (сведений) </w:t>
            </w:r>
            <w:hyperlink w:anchor="P205">
              <w:r>
                <w:rPr>
                  <w:color w:val="0000FF"/>
                </w:rPr>
                <w:t>&lt;**&gt;</w:t>
              </w:r>
            </w:hyperlink>
          </w:p>
        </w:tc>
        <w:tc>
          <w:tcPr>
            <w:tcW w:w="2211" w:type="dxa"/>
          </w:tcPr>
          <w:p w:rsidR="00840E8D" w:rsidRDefault="00840E8D">
            <w:pPr>
              <w:pStyle w:val="ConsPlusNormal"/>
              <w:jc w:val="center"/>
            </w:pPr>
            <w:r>
              <w:t>Основания представления документа (сведений) (номер статьи, наименование нормативного правового акта)</w:t>
            </w:r>
          </w:p>
        </w:tc>
        <w:tc>
          <w:tcPr>
            <w:tcW w:w="1871" w:type="dxa"/>
          </w:tcPr>
          <w:p w:rsidR="00840E8D" w:rsidRDefault="00840E8D">
            <w:pPr>
              <w:pStyle w:val="ConsPlusNormal"/>
              <w:jc w:val="center"/>
            </w:pPr>
            <w:r>
              <w:t>Орган, уполномоченный выдавать документ</w:t>
            </w:r>
          </w:p>
        </w:tc>
        <w:tc>
          <w:tcPr>
            <w:tcW w:w="1984" w:type="dxa"/>
          </w:tcPr>
          <w:p w:rsidR="00840E8D" w:rsidRDefault="00840E8D">
            <w:pPr>
              <w:pStyle w:val="ConsPlusNormal"/>
              <w:jc w:val="center"/>
            </w:pPr>
            <w: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10">
              <w:r>
                <w:rPr>
                  <w:color w:val="0000FF"/>
                </w:rPr>
                <w:t>&lt;***&gt;</w:t>
              </w:r>
            </w:hyperlink>
          </w:p>
        </w:tc>
      </w:tr>
      <w:tr w:rsidR="00840E8D">
        <w:tc>
          <w:tcPr>
            <w:tcW w:w="510" w:type="dxa"/>
          </w:tcPr>
          <w:p w:rsidR="00840E8D" w:rsidRDefault="00840E8D">
            <w:pPr>
              <w:pStyle w:val="ConsPlusNormal"/>
              <w:jc w:val="center"/>
            </w:pPr>
            <w:r>
              <w:t>1.</w:t>
            </w:r>
          </w:p>
        </w:tc>
        <w:tc>
          <w:tcPr>
            <w:tcW w:w="1560" w:type="dxa"/>
          </w:tcPr>
          <w:p w:rsidR="00840E8D" w:rsidRDefault="00840E8D">
            <w:pPr>
              <w:pStyle w:val="ConsPlusNormal"/>
              <w:jc w:val="center"/>
            </w:pPr>
            <w:r>
              <w:t>Заявление на предоставление услуги</w:t>
            </w:r>
          </w:p>
        </w:tc>
        <w:tc>
          <w:tcPr>
            <w:tcW w:w="1984" w:type="dxa"/>
          </w:tcPr>
          <w:p w:rsidR="00840E8D" w:rsidRDefault="00840E8D">
            <w:pPr>
              <w:pStyle w:val="ConsPlusNormal"/>
              <w:jc w:val="center"/>
            </w:pPr>
            <w:hyperlink w:anchor="P376">
              <w:r>
                <w:rPr>
                  <w:color w:val="0000FF"/>
                </w:rPr>
                <w:t>Заявление</w:t>
              </w:r>
            </w:hyperlink>
            <w:r>
              <w:t xml:space="preserve"> (Приложение N 1)</w:t>
            </w:r>
          </w:p>
        </w:tc>
        <w:tc>
          <w:tcPr>
            <w:tcW w:w="1560" w:type="dxa"/>
          </w:tcPr>
          <w:p w:rsidR="00840E8D" w:rsidRDefault="00840E8D">
            <w:pPr>
              <w:pStyle w:val="ConsPlusNormal"/>
              <w:jc w:val="center"/>
            </w:pPr>
            <w:r>
              <w:t>Оригинал/электронный документ, 1 экз.</w:t>
            </w:r>
          </w:p>
        </w:tc>
        <w:tc>
          <w:tcPr>
            <w:tcW w:w="1814" w:type="dxa"/>
          </w:tcPr>
          <w:p w:rsidR="00840E8D" w:rsidRDefault="00840E8D">
            <w:pPr>
              <w:pStyle w:val="ConsPlusNormal"/>
              <w:jc w:val="center"/>
            </w:pPr>
            <w:r>
              <w:t>Без возврата</w:t>
            </w:r>
          </w:p>
        </w:tc>
        <w:tc>
          <w:tcPr>
            <w:tcW w:w="2211" w:type="dxa"/>
          </w:tcPr>
          <w:p w:rsidR="00840E8D" w:rsidRDefault="00840E8D">
            <w:pPr>
              <w:pStyle w:val="ConsPlusNormal"/>
              <w:jc w:val="center"/>
            </w:pPr>
            <w:r>
              <w:t>Настоящий регламент</w:t>
            </w:r>
          </w:p>
        </w:tc>
        <w:tc>
          <w:tcPr>
            <w:tcW w:w="1871" w:type="dxa"/>
          </w:tcPr>
          <w:p w:rsidR="00840E8D" w:rsidRDefault="00840E8D">
            <w:pPr>
              <w:pStyle w:val="ConsPlusNormal"/>
              <w:jc w:val="center"/>
            </w:pPr>
            <w:r>
              <w:t>Заявитель</w:t>
            </w:r>
          </w:p>
        </w:tc>
        <w:tc>
          <w:tcPr>
            <w:tcW w:w="1984" w:type="dxa"/>
          </w:tcPr>
          <w:p w:rsidR="00840E8D" w:rsidRDefault="00840E8D">
            <w:pPr>
              <w:pStyle w:val="ConsPlusNormal"/>
              <w:jc w:val="center"/>
            </w:pPr>
            <w:r>
              <w:t>Заявитель</w:t>
            </w:r>
          </w:p>
        </w:tc>
      </w:tr>
      <w:tr w:rsidR="00840E8D">
        <w:tc>
          <w:tcPr>
            <w:tcW w:w="510" w:type="dxa"/>
          </w:tcPr>
          <w:p w:rsidR="00840E8D" w:rsidRDefault="00840E8D">
            <w:pPr>
              <w:pStyle w:val="ConsPlusNormal"/>
              <w:jc w:val="center"/>
            </w:pPr>
            <w:r>
              <w:t>2.</w:t>
            </w:r>
          </w:p>
        </w:tc>
        <w:tc>
          <w:tcPr>
            <w:tcW w:w="1560" w:type="dxa"/>
          </w:tcPr>
          <w:p w:rsidR="00840E8D" w:rsidRDefault="00840E8D">
            <w:pPr>
              <w:pStyle w:val="ConsPlusNormal"/>
              <w:jc w:val="center"/>
            </w:pPr>
            <w:r>
              <w:t>Согласие на обработку персональных данных</w:t>
            </w:r>
          </w:p>
        </w:tc>
        <w:tc>
          <w:tcPr>
            <w:tcW w:w="1984" w:type="dxa"/>
          </w:tcPr>
          <w:p w:rsidR="00840E8D" w:rsidRDefault="00840E8D">
            <w:pPr>
              <w:pStyle w:val="ConsPlusNormal"/>
              <w:jc w:val="center"/>
            </w:pPr>
            <w:hyperlink w:anchor="P413">
              <w:r>
                <w:rPr>
                  <w:color w:val="0000FF"/>
                </w:rPr>
                <w:t>Согласие</w:t>
              </w:r>
            </w:hyperlink>
            <w:r>
              <w:t xml:space="preserve"> на обработку персональных данных (в соответствии с Федеральным </w:t>
            </w:r>
            <w:hyperlink r:id="rId26">
              <w:r>
                <w:rPr>
                  <w:color w:val="0000FF"/>
                </w:rPr>
                <w:t>законом</w:t>
              </w:r>
            </w:hyperlink>
            <w:r>
              <w:t xml:space="preserve"> от 27.07.2006 N 152-ФЗ "О персональных данных")</w:t>
            </w:r>
          </w:p>
          <w:p w:rsidR="00840E8D" w:rsidRDefault="00840E8D">
            <w:pPr>
              <w:pStyle w:val="ConsPlusNormal"/>
              <w:jc w:val="center"/>
            </w:pPr>
            <w:r>
              <w:t>(Приложение N 2)</w:t>
            </w:r>
          </w:p>
        </w:tc>
        <w:tc>
          <w:tcPr>
            <w:tcW w:w="1560" w:type="dxa"/>
          </w:tcPr>
          <w:p w:rsidR="00840E8D" w:rsidRDefault="00840E8D">
            <w:pPr>
              <w:pStyle w:val="ConsPlusNormal"/>
              <w:jc w:val="center"/>
            </w:pPr>
            <w:r>
              <w:t>Оригинал/электронный документ, 1 экз.</w:t>
            </w:r>
          </w:p>
        </w:tc>
        <w:tc>
          <w:tcPr>
            <w:tcW w:w="1814" w:type="dxa"/>
          </w:tcPr>
          <w:p w:rsidR="00840E8D" w:rsidRDefault="00840E8D">
            <w:pPr>
              <w:pStyle w:val="ConsPlusNormal"/>
              <w:jc w:val="center"/>
            </w:pPr>
            <w:r>
              <w:t>Без возврата</w:t>
            </w:r>
          </w:p>
        </w:tc>
        <w:tc>
          <w:tcPr>
            <w:tcW w:w="2211" w:type="dxa"/>
          </w:tcPr>
          <w:p w:rsidR="00840E8D" w:rsidRDefault="00840E8D">
            <w:pPr>
              <w:pStyle w:val="ConsPlusNormal"/>
              <w:jc w:val="center"/>
            </w:pPr>
            <w:hyperlink r:id="rId27">
              <w:r>
                <w:rPr>
                  <w:color w:val="0000FF"/>
                </w:rPr>
                <w:t>Пункт 1 статьи 9</w:t>
              </w:r>
            </w:hyperlink>
            <w:r>
              <w:t xml:space="preserve"> Федерального закона от 27.07.2006 N 152-ФЗ "О персональных данных"; </w:t>
            </w:r>
            <w:hyperlink r:id="rId28">
              <w:r>
                <w:rPr>
                  <w:color w:val="0000FF"/>
                </w:rPr>
                <w:t>Статья 7</w:t>
              </w:r>
            </w:hyperlink>
            <w:r>
              <w:t xml:space="preserve"> Федерального закона от 27.07.2010 N 210-ФЗ "Об организации предоставления государственных и муниципальных услуг"</w:t>
            </w:r>
          </w:p>
        </w:tc>
        <w:tc>
          <w:tcPr>
            <w:tcW w:w="1871" w:type="dxa"/>
          </w:tcPr>
          <w:p w:rsidR="00840E8D" w:rsidRDefault="00840E8D">
            <w:pPr>
              <w:pStyle w:val="ConsPlusNormal"/>
              <w:jc w:val="center"/>
            </w:pPr>
            <w:r>
              <w:t>Заявитель</w:t>
            </w:r>
          </w:p>
        </w:tc>
        <w:tc>
          <w:tcPr>
            <w:tcW w:w="1984" w:type="dxa"/>
          </w:tcPr>
          <w:p w:rsidR="00840E8D" w:rsidRDefault="00840E8D">
            <w:pPr>
              <w:pStyle w:val="ConsPlusNormal"/>
              <w:jc w:val="center"/>
            </w:pPr>
            <w:r>
              <w:t>Заявитель</w:t>
            </w:r>
          </w:p>
        </w:tc>
      </w:tr>
      <w:tr w:rsidR="00840E8D">
        <w:tc>
          <w:tcPr>
            <w:tcW w:w="510" w:type="dxa"/>
          </w:tcPr>
          <w:p w:rsidR="00840E8D" w:rsidRDefault="00840E8D">
            <w:pPr>
              <w:pStyle w:val="ConsPlusNormal"/>
              <w:jc w:val="center"/>
            </w:pPr>
            <w:r>
              <w:t>3.</w:t>
            </w:r>
          </w:p>
        </w:tc>
        <w:tc>
          <w:tcPr>
            <w:tcW w:w="1560" w:type="dxa"/>
          </w:tcPr>
          <w:p w:rsidR="00840E8D" w:rsidRDefault="00840E8D">
            <w:pPr>
              <w:pStyle w:val="ConsPlusNormal"/>
              <w:jc w:val="center"/>
            </w:pPr>
            <w:r>
              <w:t>Документ, удостоверяющ</w:t>
            </w:r>
            <w:r>
              <w:lastRenderedPageBreak/>
              <w:t>ий личность заявителя</w:t>
            </w:r>
          </w:p>
        </w:tc>
        <w:tc>
          <w:tcPr>
            <w:tcW w:w="1984" w:type="dxa"/>
          </w:tcPr>
          <w:p w:rsidR="00840E8D" w:rsidRDefault="00840E8D">
            <w:pPr>
              <w:pStyle w:val="ConsPlusNormal"/>
              <w:jc w:val="center"/>
            </w:pPr>
            <w:r>
              <w:lastRenderedPageBreak/>
              <w:t xml:space="preserve">Основной документ, </w:t>
            </w:r>
            <w:r>
              <w:lastRenderedPageBreak/>
              <w:t>удостоверяющий личность заявителя, доверенного лица</w:t>
            </w:r>
          </w:p>
        </w:tc>
        <w:tc>
          <w:tcPr>
            <w:tcW w:w="1560" w:type="dxa"/>
          </w:tcPr>
          <w:p w:rsidR="00840E8D" w:rsidRDefault="00840E8D">
            <w:pPr>
              <w:pStyle w:val="ConsPlusNormal"/>
              <w:jc w:val="center"/>
            </w:pPr>
            <w:r>
              <w:lastRenderedPageBreak/>
              <w:t>Оригинал/копия/электронны</w:t>
            </w:r>
            <w:r>
              <w:lastRenderedPageBreak/>
              <w:t>й документ, 1 экз.</w:t>
            </w:r>
          </w:p>
        </w:tc>
        <w:tc>
          <w:tcPr>
            <w:tcW w:w="1814" w:type="dxa"/>
          </w:tcPr>
          <w:p w:rsidR="00840E8D" w:rsidRDefault="00840E8D">
            <w:pPr>
              <w:pStyle w:val="ConsPlusNormal"/>
              <w:jc w:val="center"/>
            </w:pPr>
            <w:r>
              <w:lastRenderedPageBreak/>
              <w:t xml:space="preserve">Только для просмотра </w:t>
            </w:r>
            <w:r>
              <w:lastRenderedPageBreak/>
              <w:t>(снятия копии) в начале оказания услуги</w:t>
            </w:r>
          </w:p>
        </w:tc>
        <w:tc>
          <w:tcPr>
            <w:tcW w:w="2211" w:type="dxa"/>
          </w:tcPr>
          <w:p w:rsidR="00840E8D" w:rsidRDefault="00840E8D">
            <w:pPr>
              <w:pStyle w:val="ConsPlusNormal"/>
              <w:jc w:val="center"/>
            </w:pPr>
            <w:hyperlink r:id="rId29">
              <w:r>
                <w:rPr>
                  <w:color w:val="0000FF"/>
                </w:rPr>
                <w:t>Указ</w:t>
              </w:r>
            </w:hyperlink>
            <w:r>
              <w:t xml:space="preserve"> Президента РФ от 13.03.1997 N 232 </w:t>
            </w:r>
            <w:r>
              <w:lastRenderedPageBreak/>
              <w:t xml:space="preserve">"Об основном документе, удостоверяющем личность гражданина Российской Федерации на территории Российской Федерации"; </w:t>
            </w:r>
            <w:hyperlink r:id="rId30">
              <w:r>
                <w:rPr>
                  <w:color w:val="0000FF"/>
                </w:rPr>
                <w:t>постановление</w:t>
              </w:r>
            </w:hyperlink>
            <w:r>
              <w:t xml:space="preserve"> Правительства РФ от 23.12.2023 N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31">
              <w:r>
                <w:rPr>
                  <w:color w:val="0000FF"/>
                </w:rPr>
                <w:t>ст. 10</w:t>
              </w:r>
            </w:hyperlink>
            <w:r>
              <w:t xml:space="preserve"> Федерального закона от 25.07.2002 N 115-ФЗ "О правовом положении иностранных граждан в Российской Федерации"; </w:t>
            </w:r>
            <w:hyperlink r:id="rId32">
              <w:r>
                <w:rPr>
                  <w:color w:val="0000FF"/>
                </w:rPr>
                <w:t>Постановление</w:t>
              </w:r>
            </w:hyperlink>
            <w:r>
              <w:t xml:space="preserve"> Правительства РФ от 12.02.2003 N 91 "Об удостоверении личности </w:t>
            </w:r>
            <w:r>
              <w:lastRenderedPageBreak/>
              <w:t>военнослужащего Российской Федерации"</w:t>
            </w:r>
          </w:p>
        </w:tc>
        <w:tc>
          <w:tcPr>
            <w:tcW w:w="1871" w:type="dxa"/>
          </w:tcPr>
          <w:p w:rsidR="00840E8D" w:rsidRDefault="00840E8D">
            <w:pPr>
              <w:pStyle w:val="ConsPlusNormal"/>
              <w:jc w:val="center"/>
            </w:pPr>
            <w:r>
              <w:lastRenderedPageBreak/>
              <w:t>МВД России/ФМС России</w:t>
            </w:r>
          </w:p>
        </w:tc>
        <w:tc>
          <w:tcPr>
            <w:tcW w:w="1984" w:type="dxa"/>
          </w:tcPr>
          <w:p w:rsidR="00840E8D" w:rsidRDefault="00840E8D">
            <w:pPr>
              <w:pStyle w:val="ConsPlusNormal"/>
              <w:jc w:val="center"/>
            </w:pPr>
            <w:r>
              <w:t>Заявитель</w:t>
            </w:r>
          </w:p>
        </w:tc>
      </w:tr>
      <w:tr w:rsidR="00840E8D">
        <w:tc>
          <w:tcPr>
            <w:tcW w:w="510" w:type="dxa"/>
          </w:tcPr>
          <w:p w:rsidR="00840E8D" w:rsidRDefault="00840E8D">
            <w:pPr>
              <w:pStyle w:val="ConsPlusNormal"/>
              <w:jc w:val="center"/>
            </w:pPr>
            <w:r>
              <w:lastRenderedPageBreak/>
              <w:t>4.</w:t>
            </w:r>
          </w:p>
        </w:tc>
        <w:tc>
          <w:tcPr>
            <w:tcW w:w="1560" w:type="dxa"/>
          </w:tcPr>
          <w:p w:rsidR="00840E8D" w:rsidRDefault="00840E8D">
            <w:pPr>
              <w:pStyle w:val="ConsPlusNormal"/>
              <w:jc w:val="center"/>
            </w:pPr>
            <w:r>
              <w:t>Документ, содержащий сведения о регистрации по месту жительства гражданина РФ</w:t>
            </w:r>
          </w:p>
        </w:tc>
        <w:tc>
          <w:tcPr>
            <w:tcW w:w="1984" w:type="dxa"/>
          </w:tcPr>
          <w:p w:rsidR="00840E8D" w:rsidRDefault="00840E8D">
            <w:pPr>
              <w:pStyle w:val="ConsPlusNormal"/>
              <w:jc w:val="center"/>
            </w:pPr>
            <w:r>
              <w:t>Документ, содержащий сведения о регистрации по месту жительства гражданина РФ</w:t>
            </w:r>
          </w:p>
        </w:tc>
        <w:tc>
          <w:tcPr>
            <w:tcW w:w="1560" w:type="dxa"/>
          </w:tcPr>
          <w:p w:rsidR="00840E8D" w:rsidRDefault="00840E8D">
            <w:pPr>
              <w:pStyle w:val="ConsPlusNormal"/>
              <w:jc w:val="center"/>
            </w:pPr>
            <w:r>
              <w:t>Оригинал/копия/электронный документ, 1 экз.</w:t>
            </w:r>
          </w:p>
        </w:tc>
        <w:tc>
          <w:tcPr>
            <w:tcW w:w="1814" w:type="dxa"/>
          </w:tcPr>
          <w:p w:rsidR="00840E8D" w:rsidRDefault="00840E8D">
            <w:pPr>
              <w:pStyle w:val="ConsPlusNormal"/>
              <w:jc w:val="center"/>
            </w:pPr>
            <w:r>
              <w:t>Только для просмотра (снятия копии) в начале оказания услуги</w:t>
            </w:r>
          </w:p>
        </w:tc>
        <w:tc>
          <w:tcPr>
            <w:tcW w:w="2211" w:type="dxa"/>
          </w:tcPr>
          <w:p w:rsidR="00840E8D" w:rsidRDefault="00840E8D">
            <w:pPr>
              <w:pStyle w:val="ConsPlusNormal"/>
              <w:jc w:val="center"/>
            </w:pPr>
            <w:hyperlink w:anchor="P125">
              <w:r>
                <w:rPr>
                  <w:color w:val="0000FF"/>
                </w:rPr>
                <w:t>Пункт 2.5</w:t>
              </w:r>
            </w:hyperlink>
            <w:r>
              <w:t xml:space="preserve"> настоящего административного регламента</w:t>
            </w:r>
          </w:p>
        </w:tc>
        <w:tc>
          <w:tcPr>
            <w:tcW w:w="1871" w:type="dxa"/>
          </w:tcPr>
          <w:p w:rsidR="00840E8D" w:rsidRDefault="00840E8D">
            <w:pPr>
              <w:pStyle w:val="ConsPlusNormal"/>
              <w:jc w:val="center"/>
            </w:pPr>
            <w:r>
              <w:t xml:space="preserve">МВД России </w:t>
            </w:r>
            <w:hyperlink w:anchor="P211">
              <w:r>
                <w:rPr>
                  <w:color w:val="0000FF"/>
                </w:rPr>
                <w:t>&lt;****&gt;</w:t>
              </w:r>
            </w:hyperlink>
          </w:p>
        </w:tc>
        <w:tc>
          <w:tcPr>
            <w:tcW w:w="1984" w:type="dxa"/>
          </w:tcPr>
          <w:p w:rsidR="00840E8D" w:rsidRDefault="00840E8D">
            <w:pPr>
              <w:pStyle w:val="ConsPlusNormal"/>
            </w:pPr>
          </w:p>
        </w:tc>
      </w:tr>
      <w:tr w:rsidR="00840E8D">
        <w:tc>
          <w:tcPr>
            <w:tcW w:w="510" w:type="dxa"/>
          </w:tcPr>
          <w:p w:rsidR="00840E8D" w:rsidRDefault="00840E8D">
            <w:pPr>
              <w:pStyle w:val="ConsPlusNormal"/>
              <w:jc w:val="center"/>
            </w:pPr>
            <w:r>
              <w:t>5.</w:t>
            </w:r>
          </w:p>
        </w:tc>
        <w:tc>
          <w:tcPr>
            <w:tcW w:w="1560" w:type="dxa"/>
          </w:tcPr>
          <w:p w:rsidR="00840E8D" w:rsidRDefault="00840E8D">
            <w:pPr>
              <w:pStyle w:val="ConsPlusNormal"/>
              <w:jc w:val="center"/>
            </w:pPr>
            <w:r>
              <w:t>Сведения о СНИЛС</w:t>
            </w:r>
          </w:p>
        </w:tc>
        <w:tc>
          <w:tcPr>
            <w:tcW w:w="1984" w:type="dxa"/>
          </w:tcPr>
          <w:p w:rsidR="00840E8D" w:rsidRDefault="00840E8D">
            <w:pPr>
              <w:pStyle w:val="ConsPlusNormal"/>
              <w:jc w:val="center"/>
            </w:pPr>
            <w: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w:t>
            </w:r>
          </w:p>
        </w:tc>
        <w:tc>
          <w:tcPr>
            <w:tcW w:w="1560" w:type="dxa"/>
          </w:tcPr>
          <w:p w:rsidR="00840E8D" w:rsidRDefault="00840E8D">
            <w:pPr>
              <w:pStyle w:val="ConsPlusNormal"/>
              <w:jc w:val="center"/>
            </w:pPr>
            <w:r>
              <w:t>Оригинал/копия/электронный документ, 1 экз.</w:t>
            </w:r>
          </w:p>
        </w:tc>
        <w:tc>
          <w:tcPr>
            <w:tcW w:w="1814" w:type="dxa"/>
          </w:tcPr>
          <w:p w:rsidR="00840E8D" w:rsidRDefault="00840E8D">
            <w:pPr>
              <w:pStyle w:val="ConsPlusNormal"/>
              <w:jc w:val="center"/>
            </w:pPr>
            <w:r>
              <w:t>Только для просмотра (снятия копии) в начале оказания услуги</w:t>
            </w:r>
          </w:p>
        </w:tc>
        <w:tc>
          <w:tcPr>
            <w:tcW w:w="2211" w:type="dxa"/>
          </w:tcPr>
          <w:p w:rsidR="00840E8D" w:rsidRDefault="00840E8D">
            <w:pPr>
              <w:pStyle w:val="ConsPlusNormal"/>
              <w:jc w:val="center"/>
            </w:pPr>
            <w:hyperlink w:anchor="P125">
              <w:r>
                <w:rPr>
                  <w:color w:val="0000FF"/>
                </w:rPr>
                <w:t>Пункт 2.5</w:t>
              </w:r>
            </w:hyperlink>
            <w:r>
              <w:t xml:space="preserve"> настоящего административного регламента</w:t>
            </w:r>
          </w:p>
        </w:tc>
        <w:tc>
          <w:tcPr>
            <w:tcW w:w="1871" w:type="dxa"/>
          </w:tcPr>
          <w:p w:rsidR="00840E8D" w:rsidRDefault="00840E8D">
            <w:pPr>
              <w:pStyle w:val="ConsPlusNormal"/>
            </w:pPr>
            <w:r>
              <w:t xml:space="preserve">СФР/ПФР </w:t>
            </w:r>
            <w:hyperlink w:anchor="P212">
              <w:r>
                <w:rPr>
                  <w:color w:val="0000FF"/>
                </w:rPr>
                <w:t>&lt;*****&gt;</w:t>
              </w:r>
            </w:hyperlink>
          </w:p>
        </w:tc>
        <w:tc>
          <w:tcPr>
            <w:tcW w:w="1984" w:type="dxa"/>
          </w:tcPr>
          <w:p w:rsidR="00840E8D" w:rsidRDefault="00840E8D">
            <w:pPr>
              <w:pStyle w:val="ConsPlusNormal"/>
              <w:jc w:val="center"/>
            </w:pPr>
            <w:r>
              <w:t>В порядке межведомственного взаимодействия или заявитель по собственной инициативе</w:t>
            </w:r>
          </w:p>
        </w:tc>
      </w:tr>
      <w:tr w:rsidR="00840E8D">
        <w:tc>
          <w:tcPr>
            <w:tcW w:w="510" w:type="dxa"/>
          </w:tcPr>
          <w:p w:rsidR="00840E8D" w:rsidRDefault="00840E8D">
            <w:pPr>
              <w:pStyle w:val="ConsPlusNormal"/>
              <w:jc w:val="center"/>
            </w:pPr>
            <w:r>
              <w:t>6.</w:t>
            </w:r>
          </w:p>
        </w:tc>
        <w:tc>
          <w:tcPr>
            <w:tcW w:w="1560" w:type="dxa"/>
          </w:tcPr>
          <w:p w:rsidR="00840E8D" w:rsidRDefault="00840E8D">
            <w:pPr>
              <w:pStyle w:val="ConsPlusNormal"/>
              <w:jc w:val="center"/>
            </w:pPr>
            <w:r>
              <w:t>Документ, подтверждающий факт установления инвалидности</w:t>
            </w:r>
          </w:p>
        </w:tc>
        <w:tc>
          <w:tcPr>
            <w:tcW w:w="1984" w:type="dxa"/>
          </w:tcPr>
          <w:p w:rsidR="00840E8D" w:rsidRDefault="00840E8D">
            <w:pPr>
              <w:pStyle w:val="ConsPlusNormal"/>
              <w:jc w:val="center"/>
            </w:pPr>
            <w:r>
              <w:t>Справка, подтверждающая факт установления инвалидности</w:t>
            </w:r>
          </w:p>
        </w:tc>
        <w:tc>
          <w:tcPr>
            <w:tcW w:w="1560" w:type="dxa"/>
          </w:tcPr>
          <w:p w:rsidR="00840E8D" w:rsidRDefault="00840E8D">
            <w:pPr>
              <w:pStyle w:val="ConsPlusNormal"/>
              <w:jc w:val="center"/>
            </w:pPr>
            <w:r>
              <w:t>Оригинал/копия, в 1 экз.</w:t>
            </w:r>
          </w:p>
        </w:tc>
        <w:tc>
          <w:tcPr>
            <w:tcW w:w="1814" w:type="dxa"/>
          </w:tcPr>
          <w:p w:rsidR="00840E8D" w:rsidRDefault="00840E8D">
            <w:pPr>
              <w:pStyle w:val="ConsPlusNormal"/>
              <w:jc w:val="center"/>
            </w:pPr>
            <w:r>
              <w:t>Только для просмотра (снятия копии) в начале оказания услуги</w:t>
            </w:r>
          </w:p>
        </w:tc>
        <w:tc>
          <w:tcPr>
            <w:tcW w:w="2211" w:type="dxa"/>
          </w:tcPr>
          <w:p w:rsidR="00840E8D" w:rsidRDefault="00840E8D">
            <w:pPr>
              <w:pStyle w:val="ConsPlusNormal"/>
              <w:jc w:val="center"/>
            </w:pPr>
            <w:hyperlink w:anchor="P125">
              <w:r>
                <w:rPr>
                  <w:color w:val="0000FF"/>
                </w:rPr>
                <w:t>Пункт 2.5</w:t>
              </w:r>
            </w:hyperlink>
            <w:r>
              <w:t xml:space="preserve"> настоящего административного регламента</w:t>
            </w:r>
          </w:p>
        </w:tc>
        <w:tc>
          <w:tcPr>
            <w:tcW w:w="1871" w:type="dxa"/>
          </w:tcPr>
          <w:p w:rsidR="00840E8D" w:rsidRDefault="00840E8D">
            <w:pPr>
              <w:pStyle w:val="ConsPlusNormal"/>
              <w:jc w:val="center"/>
            </w:pPr>
            <w:r>
              <w:t xml:space="preserve">Федеральное государственное учреждение медико-социальной </w:t>
            </w:r>
            <w:r>
              <w:lastRenderedPageBreak/>
              <w:t>экспертизы</w:t>
            </w:r>
          </w:p>
        </w:tc>
        <w:tc>
          <w:tcPr>
            <w:tcW w:w="1984" w:type="dxa"/>
          </w:tcPr>
          <w:p w:rsidR="00840E8D" w:rsidRDefault="00840E8D">
            <w:pPr>
              <w:pStyle w:val="ConsPlusNormal"/>
              <w:jc w:val="center"/>
            </w:pPr>
            <w:r>
              <w:lastRenderedPageBreak/>
              <w:t>Заявитель</w:t>
            </w:r>
          </w:p>
        </w:tc>
      </w:tr>
      <w:tr w:rsidR="00840E8D">
        <w:tc>
          <w:tcPr>
            <w:tcW w:w="510" w:type="dxa"/>
          </w:tcPr>
          <w:p w:rsidR="00840E8D" w:rsidRDefault="00840E8D">
            <w:pPr>
              <w:pStyle w:val="ConsPlusNormal"/>
              <w:jc w:val="center"/>
            </w:pPr>
            <w:r>
              <w:lastRenderedPageBreak/>
              <w:t>7.</w:t>
            </w:r>
          </w:p>
        </w:tc>
        <w:tc>
          <w:tcPr>
            <w:tcW w:w="1560" w:type="dxa"/>
          </w:tcPr>
          <w:p w:rsidR="00840E8D" w:rsidRDefault="00840E8D">
            <w:pPr>
              <w:pStyle w:val="ConsPlusNormal"/>
              <w:jc w:val="center"/>
            </w:pPr>
            <w:r>
              <w:t>Документ, выданный медицинской организацией, подтверждающий назначение и период проведения амбулаторного гемодиализа</w:t>
            </w:r>
          </w:p>
        </w:tc>
        <w:tc>
          <w:tcPr>
            <w:tcW w:w="1984" w:type="dxa"/>
          </w:tcPr>
          <w:p w:rsidR="00840E8D" w:rsidRDefault="00840E8D">
            <w:pPr>
              <w:pStyle w:val="ConsPlusNormal"/>
              <w:jc w:val="center"/>
            </w:pPr>
            <w:r>
              <w:t xml:space="preserve">Справка, выданная медицинской организацией, подтверждающая назначение и период проведения амбулаторного гемодиализа </w:t>
            </w:r>
            <w:hyperlink w:anchor="P213">
              <w:r>
                <w:rPr>
                  <w:color w:val="0000FF"/>
                </w:rPr>
                <w:t>&lt;******&gt;</w:t>
              </w:r>
            </w:hyperlink>
          </w:p>
        </w:tc>
        <w:tc>
          <w:tcPr>
            <w:tcW w:w="1560" w:type="dxa"/>
          </w:tcPr>
          <w:p w:rsidR="00840E8D" w:rsidRDefault="00840E8D">
            <w:pPr>
              <w:pStyle w:val="ConsPlusNormal"/>
              <w:jc w:val="center"/>
            </w:pPr>
            <w:r>
              <w:t>Оригинал, в 1 экз.</w:t>
            </w:r>
          </w:p>
        </w:tc>
        <w:tc>
          <w:tcPr>
            <w:tcW w:w="1814" w:type="dxa"/>
          </w:tcPr>
          <w:p w:rsidR="00840E8D" w:rsidRDefault="00840E8D">
            <w:pPr>
              <w:pStyle w:val="ConsPlusNormal"/>
              <w:jc w:val="center"/>
            </w:pPr>
            <w:r>
              <w:t>Без возврата</w:t>
            </w:r>
          </w:p>
        </w:tc>
        <w:tc>
          <w:tcPr>
            <w:tcW w:w="2211" w:type="dxa"/>
          </w:tcPr>
          <w:p w:rsidR="00840E8D" w:rsidRDefault="00840E8D">
            <w:pPr>
              <w:pStyle w:val="ConsPlusNormal"/>
              <w:jc w:val="center"/>
            </w:pPr>
            <w:hyperlink w:anchor="P125">
              <w:r>
                <w:rPr>
                  <w:color w:val="0000FF"/>
                </w:rPr>
                <w:t>Пункт 2.5</w:t>
              </w:r>
            </w:hyperlink>
            <w:r>
              <w:t xml:space="preserve"> настоящего административного регламента</w:t>
            </w:r>
          </w:p>
        </w:tc>
        <w:tc>
          <w:tcPr>
            <w:tcW w:w="1871" w:type="dxa"/>
          </w:tcPr>
          <w:p w:rsidR="00840E8D" w:rsidRDefault="00840E8D">
            <w:pPr>
              <w:pStyle w:val="ConsPlusNormal"/>
              <w:jc w:val="center"/>
            </w:pPr>
            <w:r>
              <w:t>Медицинская организация</w:t>
            </w:r>
          </w:p>
        </w:tc>
        <w:tc>
          <w:tcPr>
            <w:tcW w:w="1984" w:type="dxa"/>
          </w:tcPr>
          <w:p w:rsidR="00840E8D" w:rsidRDefault="00840E8D">
            <w:pPr>
              <w:pStyle w:val="ConsPlusNormal"/>
              <w:jc w:val="center"/>
            </w:pPr>
            <w:r>
              <w:t>В порядке межведомственного взаимодействия или заявитель по собственной инициативе</w:t>
            </w:r>
          </w:p>
        </w:tc>
      </w:tr>
      <w:tr w:rsidR="00840E8D">
        <w:tc>
          <w:tcPr>
            <w:tcW w:w="510" w:type="dxa"/>
          </w:tcPr>
          <w:p w:rsidR="00840E8D" w:rsidRDefault="00840E8D">
            <w:pPr>
              <w:pStyle w:val="ConsPlusNormal"/>
              <w:jc w:val="center"/>
            </w:pPr>
            <w:r>
              <w:t>8.</w:t>
            </w:r>
          </w:p>
        </w:tc>
        <w:tc>
          <w:tcPr>
            <w:tcW w:w="1560" w:type="dxa"/>
          </w:tcPr>
          <w:p w:rsidR="00840E8D" w:rsidRDefault="00840E8D">
            <w:pPr>
              <w:pStyle w:val="ConsPlusNormal"/>
              <w:jc w:val="center"/>
            </w:pPr>
            <w: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84" w:type="dxa"/>
          </w:tcPr>
          <w:p w:rsidR="00840E8D" w:rsidRDefault="00840E8D">
            <w:pPr>
              <w:pStyle w:val="ConsPlusNormal"/>
              <w:jc w:val="center"/>
            </w:pPr>
            <w:r>
              <w:t>Документ, подтверждающий полномочия доверенного лица в соответствии с законодательством Российской Федерации (доверенность)</w:t>
            </w:r>
          </w:p>
        </w:tc>
        <w:tc>
          <w:tcPr>
            <w:tcW w:w="1560" w:type="dxa"/>
          </w:tcPr>
          <w:p w:rsidR="00840E8D" w:rsidRDefault="00840E8D">
            <w:pPr>
              <w:pStyle w:val="ConsPlusNormal"/>
              <w:jc w:val="center"/>
            </w:pPr>
            <w:r>
              <w:t>Оригинал/копия/электронный документ, 1 экз.</w:t>
            </w:r>
          </w:p>
        </w:tc>
        <w:tc>
          <w:tcPr>
            <w:tcW w:w="1814" w:type="dxa"/>
          </w:tcPr>
          <w:p w:rsidR="00840E8D" w:rsidRDefault="00840E8D">
            <w:pPr>
              <w:pStyle w:val="ConsPlusNormal"/>
              <w:jc w:val="center"/>
            </w:pPr>
            <w:r>
              <w:t>Только для просмотра (снятия копии) в начале оказания услуги</w:t>
            </w:r>
          </w:p>
        </w:tc>
        <w:tc>
          <w:tcPr>
            <w:tcW w:w="2211" w:type="dxa"/>
          </w:tcPr>
          <w:p w:rsidR="00840E8D" w:rsidRDefault="00840E8D">
            <w:pPr>
              <w:pStyle w:val="ConsPlusNormal"/>
              <w:jc w:val="center"/>
            </w:pPr>
            <w:hyperlink r:id="rId33">
              <w:r>
                <w:rPr>
                  <w:color w:val="0000FF"/>
                </w:rPr>
                <w:t>Статьи 185</w:t>
              </w:r>
            </w:hyperlink>
            <w:r>
              <w:t xml:space="preserve">, </w:t>
            </w:r>
            <w:hyperlink r:id="rId34">
              <w:r>
                <w:rPr>
                  <w:color w:val="0000FF"/>
                </w:rPr>
                <w:t>185.1</w:t>
              </w:r>
            </w:hyperlink>
            <w:r>
              <w:t xml:space="preserve"> Гражданского кодекса РФ</w:t>
            </w:r>
          </w:p>
        </w:tc>
        <w:tc>
          <w:tcPr>
            <w:tcW w:w="1871" w:type="dxa"/>
          </w:tcPr>
          <w:p w:rsidR="00840E8D" w:rsidRDefault="00840E8D">
            <w:pPr>
              <w:pStyle w:val="ConsPlusNormal"/>
              <w:jc w:val="center"/>
            </w:pPr>
            <w:r>
              <w:t>Нотариат,</w:t>
            </w:r>
          </w:p>
          <w:p w:rsidR="00840E8D" w:rsidRDefault="00840E8D">
            <w:pPr>
              <w:pStyle w:val="ConsPlusNormal"/>
              <w:jc w:val="center"/>
            </w:pPr>
            <w:r>
              <w:t xml:space="preserve">иные лица, указанные в </w:t>
            </w:r>
            <w:hyperlink r:id="rId35">
              <w:r>
                <w:rPr>
                  <w:color w:val="0000FF"/>
                </w:rPr>
                <w:t>пункте 2 статьи 185.1</w:t>
              </w:r>
            </w:hyperlink>
            <w:r>
              <w:t xml:space="preserve"> ГК РФ</w:t>
            </w:r>
          </w:p>
        </w:tc>
        <w:tc>
          <w:tcPr>
            <w:tcW w:w="1984" w:type="dxa"/>
          </w:tcPr>
          <w:p w:rsidR="00840E8D" w:rsidRDefault="00840E8D">
            <w:pPr>
              <w:pStyle w:val="ConsPlusNormal"/>
              <w:jc w:val="center"/>
            </w:pPr>
            <w:r>
              <w:t>Заявитель</w:t>
            </w:r>
          </w:p>
        </w:tc>
      </w:tr>
    </w:tbl>
    <w:p w:rsidR="00840E8D" w:rsidRDefault="00840E8D">
      <w:pPr>
        <w:pStyle w:val="ConsPlusNormal"/>
        <w:sectPr w:rsidR="00840E8D">
          <w:pgSz w:w="16838" w:h="11905" w:orient="landscape"/>
          <w:pgMar w:top="1701" w:right="1134" w:bottom="850" w:left="1134" w:header="0" w:footer="0" w:gutter="0"/>
          <w:cols w:space="720"/>
          <w:titlePg/>
        </w:sectPr>
      </w:pPr>
    </w:p>
    <w:p w:rsidR="00840E8D" w:rsidRDefault="00840E8D">
      <w:pPr>
        <w:pStyle w:val="ConsPlusNormal"/>
        <w:jc w:val="both"/>
      </w:pPr>
    </w:p>
    <w:p w:rsidR="00840E8D" w:rsidRDefault="00840E8D">
      <w:pPr>
        <w:pStyle w:val="ConsPlusNormal"/>
        <w:ind w:firstLine="540"/>
        <w:jc w:val="both"/>
      </w:pPr>
      <w:r>
        <w:t>--------------------------------</w:t>
      </w:r>
    </w:p>
    <w:p w:rsidR="00840E8D" w:rsidRDefault="00840E8D">
      <w:pPr>
        <w:pStyle w:val="ConsPlusNormal"/>
        <w:spacing w:before="220"/>
        <w:ind w:firstLine="540"/>
        <w:jc w:val="both"/>
      </w:pPr>
      <w:bookmarkStart w:id="6" w:name="P204"/>
      <w:bookmarkEnd w:id="6"/>
      <w: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840E8D" w:rsidRDefault="00840E8D">
      <w:pPr>
        <w:pStyle w:val="ConsPlusNormal"/>
        <w:spacing w:before="220"/>
        <w:ind w:firstLine="540"/>
        <w:jc w:val="both"/>
      </w:pPr>
      <w:bookmarkStart w:id="7" w:name="P205"/>
      <w:bookmarkEnd w:id="7"/>
      <w: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840E8D" w:rsidRDefault="00840E8D">
      <w:pPr>
        <w:pStyle w:val="ConsPlusNormal"/>
        <w:spacing w:before="220"/>
        <w:ind w:firstLine="540"/>
        <w:jc w:val="both"/>
      </w:pPr>
      <w:r>
        <w:t>- без возврата;</w:t>
      </w:r>
    </w:p>
    <w:p w:rsidR="00840E8D" w:rsidRDefault="00840E8D">
      <w:pPr>
        <w:pStyle w:val="ConsPlusNormal"/>
        <w:spacing w:before="220"/>
        <w:ind w:firstLine="540"/>
        <w:jc w:val="both"/>
      </w:pPr>
      <w:r>
        <w:t>- на все время оказания услуги с возможностью возврата по требованию заявителя;</w:t>
      </w:r>
    </w:p>
    <w:p w:rsidR="00840E8D" w:rsidRDefault="00840E8D">
      <w:pPr>
        <w:pStyle w:val="ConsPlusNormal"/>
        <w:spacing w:before="220"/>
        <w:ind w:firstLine="540"/>
        <w:jc w:val="both"/>
      </w:pPr>
      <w:r>
        <w:t>- только для просмотра (снятия копии) в начале оказания услуги;</w:t>
      </w:r>
    </w:p>
    <w:p w:rsidR="00840E8D" w:rsidRDefault="00840E8D">
      <w:pPr>
        <w:pStyle w:val="ConsPlusNormal"/>
        <w:spacing w:before="220"/>
        <w:ind w:firstLine="540"/>
        <w:jc w:val="both"/>
      </w:pPr>
      <w:r>
        <w:t>- на все время оказания услуги с обязательным возвратом заявителю.</w:t>
      </w:r>
    </w:p>
    <w:p w:rsidR="00840E8D" w:rsidRDefault="00840E8D">
      <w:pPr>
        <w:pStyle w:val="ConsPlusNormal"/>
        <w:spacing w:before="220"/>
        <w:ind w:firstLine="540"/>
        <w:jc w:val="both"/>
      </w:pPr>
      <w:bookmarkStart w:id="8" w:name="P210"/>
      <w:bookmarkEnd w:id="8"/>
      <w:r>
        <w:t>&lt;***&gt; Заявитель вправе представить указанные документы в органы, предоставляющие муниципальные услуги, по собственной инициативе.</w:t>
      </w:r>
    </w:p>
    <w:p w:rsidR="00840E8D" w:rsidRDefault="00840E8D">
      <w:pPr>
        <w:pStyle w:val="ConsPlusNormal"/>
        <w:spacing w:before="220"/>
        <w:ind w:firstLine="540"/>
        <w:jc w:val="both"/>
      </w:pPr>
      <w:bookmarkStart w:id="9" w:name="P211"/>
      <w:bookmarkEnd w:id="9"/>
      <w:r>
        <w:t xml:space="preserve">&lt;****&gt; ФМС России является органом, уполномоченным выдавать паспорт гражданина Российской Федерации, до упразднения в соответствии с </w:t>
      </w:r>
      <w:hyperlink r:id="rId36">
        <w:r>
          <w:rPr>
            <w:color w:val="0000FF"/>
          </w:rPr>
          <w:t>Указом</w:t>
        </w:r>
      </w:hyperlink>
      <w:r>
        <w:t xml:space="preserve"> Президента РФ от 05.04.2016 N 156.</w:t>
      </w:r>
    </w:p>
    <w:p w:rsidR="00840E8D" w:rsidRDefault="00840E8D">
      <w:pPr>
        <w:pStyle w:val="ConsPlusNormal"/>
        <w:spacing w:before="220"/>
        <w:ind w:firstLine="540"/>
        <w:jc w:val="both"/>
      </w:pPr>
      <w:bookmarkStart w:id="10" w:name="P212"/>
      <w:bookmarkEnd w:id="10"/>
      <w:r>
        <w:t xml:space="preserve">&lt;*****&gt; ПФР является органом, уполномоченным выдавать страховое свидетельство обязательного пенсионного страхования до вступления в силу Федерального </w:t>
      </w:r>
      <w:hyperlink r:id="rId37">
        <w:r>
          <w:rPr>
            <w:color w:val="0000FF"/>
          </w:rPr>
          <w:t>закона</w:t>
        </w:r>
      </w:hyperlink>
      <w:r>
        <w:t xml:space="preserve"> 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w:t>
      </w:r>
      <w:hyperlink r:id="rId38">
        <w:r>
          <w:rPr>
            <w:color w:val="0000FF"/>
          </w:rPr>
          <w:t>статья 7</w:t>
        </w:r>
      </w:hyperlink>
      <w:r>
        <w:t xml:space="preserve"> утратила силу).</w:t>
      </w:r>
    </w:p>
    <w:p w:rsidR="00840E8D" w:rsidRDefault="00840E8D">
      <w:pPr>
        <w:pStyle w:val="ConsPlusNormal"/>
        <w:spacing w:before="220"/>
        <w:ind w:firstLine="540"/>
        <w:jc w:val="both"/>
      </w:pPr>
      <w:bookmarkStart w:id="11" w:name="P213"/>
      <w:bookmarkEnd w:id="11"/>
      <w:r>
        <w:t>&lt;******&gt; Справка, выданная медицинской организацией, подтверждающая назначение и период проведения амбулаторного гемодиализа, должна быть выдана не ранее 30 календарных дней, даты представления заявления о предоставлении ежемесячной денежной выплаты.</w:t>
      </w:r>
    </w:p>
    <w:p w:rsidR="00840E8D" w:rsidRDefault="00840E8D">
      <w:pPr>
        <w:pStyle w:val="ConsPlusNormal"/>
        <w:jc w:val="both"/>
      </w:pPr>
    </w:p>
    <w:p w:rsidR="00840E8D" w:rsidRDefault="00840E8D">
      <w:pPr>
        <w:pStyle w:val="ConsPlusNormal"/>
        <w:ind w:firstLine="540"/>
        <w:jc w:val="both"/>
      </w:pPr>
      <w: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840E8D" w:rsidRDefault="00840E8D">
      <w:pPr>
        <w:pStyle w:val="ConsPlusNormal"/>
        <w:spacing w:before="220"/>
        <w:ind w:firstLine="540"/>
        <w:jc w:val="both"/>
      </w:pPr>
      <w:r>
        <w:t xml:space="preserve">2.5.2.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w:t>
      </w:r>
      <w:hyperlink r:id="rId39">
        <w:r>
          <w:rPr>
            <w:color w:val="0000FF"/>
          </w:rPr>
          <w:t>пункте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840E8D" w:rsidRDefault="00840E8D">
      <w:pPr>
        <w:pStyle w:val="ConsPlusNormal"/>
        <w:spacing w:before="220"/>
        <w:ind w:firstLine="540"/>
        <w:jc w:val="both"/>
      </w:pPr>
      <w:bookmarkStart w:id="12" w:name="P217"/>
      <w:bookmarkEnd w:id="12"/>
      <w:r>
        <w:t>2.6. Исчерпывающий перечень оснований для отказа в приеме документов, необходимых для предоставления муниципальной услуги:</w:t>
      </w:r>
    </w:p>
    <w:p w:rsidR="00840E8D" w:rsidRDefault="00840E8D">
      <w:pPr>
        <w:pStyle w:val="ConsPlusNormal"/>
        <w:spacing w:before="220"/>
        <w:ind w:firstLine="540"/>
        <w:jc w:val="both"/>
      </w:pPr>
      <w:r>
        <w:t xml:space="preserve">- отсутствие полного комплекта документов, необходимых для предоставления муниципальной услуги, в соответствии с </w:t>
      </w:r>
      <w:hyperlink w:anchor="P125">
        <w:r>
          <w:rPr>
            <w:color w:val="0000FF"/>
          </w:rPr>
          <w:t>пунктом 2.5</w:t>
        </w:r>
      </w:hyperlink>
      <w:r>
        <w:t xml:space="preserve"> настоящего Административного регламента, обязанность по представлению которых возложена на заявителя (включая истечение срока действия справки, выданной медицинской организацией, подтверждающей назначение и период </w:t>
      </w:r>
      <w:r>
        <w:lastRenderedPageBreak/>
        <w:t xml:space="preserve">проведения амбулаторного гемодиализа, указанного в </w:t>
      </w:r>
      <w:hyperlink w:anchor="P125">
        <w:r>
          <w:rPr>
            <w:color w:val="0000FF"/>
          </w:rPr>
          <w:t>пункте 2.5</w:t>
        </w:r>
      </w:hyperlink>
      <w:r>
        <w:t xml:space="preserve"> настоящего Административного регламента);</w:t>
      </w:r>
    </w:p>
    <w:p w:rsidR="00840E8D" w:rsidRDefault="00840E8D">
      <w:pPr>
        <w:pStyle w:val="ConsPlusNormal"/>
        <w:spacing w:before="220"/>
        <w:ind w:firstLine="540"/>
        <w:jc w:val="both"/>
      </w:pPr>
      <w:r>
        <w:t>- документы в установленных законодательством случаях нотариально не удостоверены, не скреплены печатями, не имеют надлежащих подписей сторон или определенных законодательством должностных лиц;</w:t>
      </w:r>
    </w:p>
    <w:p w:rsidR="00840E8D" w:rsidRDefault="00840E8D">
      <w:pPr>
        <w:pStyle w:val="ConsPlusNormal"/>
        <w:spacing w:before="220"/>
        <w:ind w:firstLine="540"/>
        <w:jc w:val="both"/>
      </w:pPr>
      <w:r>
        <w:t>-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rsidR="00840E8D" w:rsidRDefault="00840E8D">
      <w:pPr>
        <w:pStyle w:val="ConsPlusNormal"/>
        <w:spacing w:before="220"/>
        <w:ind w:firstLine="540"/>
        <w:jc w:val="both"/>
      </w:pPr>
      <w:r>
        <w:t>- фамилии, имена и отчества (последние при наличии) физических лиц, адреса их места жительства написаны неполностью;</w:t>
      </w:r>
    </w:p>
    <w:p w:rsidR="00840E8D" w:rsidRDefault="00840E8D">
      <w:pPr>
        <w:pStyle w:val="ConsPlusNormal"/>
        <w:spacing w:before="220"/>
        <w:ind w:firstLine="540"/>
        <w:jc w:val="both"/>
      </w:pPr>
      <w:r>
        <w:t>- в заявлении и (или) документах имеется наличие подчисток, приписок, зачеркнутых слов и иных неоговоренных исправлений;</w:t>
      </w:r>
    </w:p>
    <w:p w:rsidR="00840E8D" w:rsidRDefault="00840E8D">
      <w:pPr>
        <w:pStyle w:val="ConsPlusNormal"/>
        <w:spacing w:before="220"/>
        <w:ind w:firstLine="540"/>
        <w:jc w:val="both"/>
      </w:pPr>
      <w:r>
        <w:t>- заявление и (или) документы исполнены карандашом;</w:t>
      </w:r>
    </w:p>
    <w:p w:rsidR="00840E8D" w:rsidRDefault="00840E8D">
      <w:pPr>
        <w:pStyle w:val="ConsPlusNormal"/>
        <w:spacing w:before="220"/>
        <w:ind w:firstLine="540"/>
        <w:jc w:val="both"/>
      </w:pPr>
      <w:r>
        <w:t>- заявление и (или) документы имеют серьезные повреждения, наличие которых не позволяет однозначно истолковать их содержание;</w:t>
      </w:r>
    </w:p>
    <w:p w:rsidR="00840E8D" w:rsidRDefault="00840E8D">
      <w:pPr>
        <w:pStyle w:val="ConsPlusNormal"/>
        <w:spacing w:before="220"/>
        <w:ind w:firstLine="540"/>
        <w:jc w:val="both"/>
      </w:pPr>
      <w:r>
        <w:t>- форма представления документов не соответствует требованиям, установленным настоящим Административным регламентом;</w:t>
      </w:r>
    </w:p>
    <w:p w:rsidR="00840E8D" w:rsidRDefault="00840E8D">
      <w:pPr>
        <w:pStyle w:val="ConsPlusNormal"/>
        <w:spacing w:before="220"/>
        <w:ind w:firstLine="540"/>
        <w:jc w:val="both"/>
      </w:pPr>
      <w:r>
        <w:t xml:space="preserve">- с заявлением обратилось лицо, не соответствующее требованиям </w:t>
      </w:r>
      <w:hyperlink w:anchor="P45">
        <w:r>
          <w:rPr>
            <w:color w:val="0000FF"/>
          </w:rPr>
          <w:t>пункта 1.3</w:t>
        </w:r>
      </w:hyperlink>
      <w:r>
        <w:t xml:space="preserve"> настоящего Административного регламента.</w:t>
      </w:r>
    </w:p>
    <w:p w:rsidR="00840E8D" w:rsidRDefault="00840E8D">
      <w:pPr>
        <w:pStyle w:val="ConsPlusNormal"/>
        <w:spacing w:before="220"/>
        <w:ind w:firstLine="540"/>
        <w:jc w:val="both"/>
      </w:pPr>
      <w: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0E8D" w:rsidRDefault="00840E8D">
      <w:pPr>
        <w:pStyle w:val="ConsPlusNormal"/>
        <w:spacing w:before="220"/>
        <w:ind w:firstLine="540"/>
        <w:jc w:val="both"/>
      </w:pPr>
      <w:r>
        <w:t>2.7.1. Основания для приостановления предоставления муниципальной услуги отсутствуют (применяется до издания распоряжения заместителя главы городского округа по социальным вопросам о предоставлении (об отказе в предоставлении) ежемесячной денежной выплаты).</w:t>
      </w:r>
    </w:p>
    <w:p w:rsidR="00840E8D" w:rsidRDefault="00840E8D">
      <w:pPr>
        <w:pStyle w:val="ConsPlusNormal"/>
        <w:spacing w:before="220"/>
        <w:ind w:firstLine="540"/>
        <w:jc w:val="both"/>
      </w:pPr>
      <w:r>
        <w:t>2.7.2. Основания для отказа в предоставлении муниципальной услуги:</w:t>
      </w:r>
    </w:p>
    <w:p w:rsidR="00840E8D" w:rsidRDefault="00840E8D">
      <w:pPr>
        <w:pStyle w:val="ConsPlusNormal"/>
        <w:spacing w:before="220"/>
        <w:ind w:firstLine="540"/>
        <w:jc w:val="both"/>
      </w:pPr>
      <w:r>
        <w:t xml:space="preserve">- несоответствие лица, обратившегося за предоставлением ежемесячной денежной выплаты, требованиям, установленным </w:t>
      </w:r>
      <w:hyperlink w:anchor="P45">
        <w:r>
          <w:rPr>
            <w:color w:val="0000FF"/>
          </w:rPr>
          <w:t>пунктом 1.3</w:t>
        </w:r>
      </w:hyperlink>
      <w:r>
        <w:t xml:space="preserve"> настоящего Административного регламента;</w:t>
      </w:r>
    </w:p>
    <w:p w:rsidR="00840E8D" w:rsidRDefault="00840E8D">
      <w:pPr>
        <w:pStyle w:val="ConsPlusNormal"/>
        <w:spacing w:before="220"/>
        <w:ind w:firstLine="540"/>
        <w:jc w:val="both"/>
      </w:pPr>
      <w:r>
        <w:t>- предоставление ежемесячной денежной выплаты в отношении лица, обратившегося за предоставлением ежемесячной денежной выплаты, уже осуществляется;</w:t>
      </w:r>
    </w:p>
    <w:p w:rsidR="00840E8D" w:rsidRDefault="00840E8D">
      <w:pPr>
        <w:pStyle w:val="ConsPlusNormal"/>
        <w:spacing w:before="220"/>
        <w:ind w:firstLine="540"/>
        <w:jc w:val="both"/>
      </w:pPr>
      <w:r>
        <w:t>- отказ лица, обратившегося за предоставлением ежемесячной денежной выплаты, от предоставления муниципальной услуги;</w:t>
      </w:r>
    </w:p>
    <w:p w:rsidR="00840E8D" w:rsidRDefault="00840E8D">
      <w:pPr>
        <w:pStyle w:val="ConsPlusNormal"/>
        <w:spacing w:before="220"/>
        <w:ind w:firstLine="540"/>
        <w:jc w:val="both"/>
      </w:pPr>
      <w:r>
        <w:t>- смерть получателя ежемесячной денежной выплаты или признание его судом безвестно отсутствующим либо умершим.</w:t>
      </w:r>
    </w:p>
    <w:p w:rsidR="00840E8D" w:rsidRDefault="00840E8D">
      <w:pPr>
        <w:pStyle w:val="ConsPlusNormal"/>
        <w:spacing w:before="220"/>
        <w:ind w:firstLine="540"/>
        <w:jc w:val="both"/>
      </w:pPr>
      <w:bookmarkStart w:id="13" w:name="P234"/>
      <w:bookmarkEnd w:id="13"/>
      <w:r>
        <w:t>2.7.3. Основания для приостановления перечисления ежемесячной денежной выплаты.</w:t>
      </w:r>
    </w:p>
    <w:p w:rsidR="00840E8D" w:rsidRDefault="00840E8D">
      <w:pPr>
        <w:pStyle w:val="ConsPlusNormal"/>
        <w:spacing w:before="220"/>
        <w:ind w:firstLine="540"/>
        <w:jc w:val="both"/>
      </w:pPr>
      <w:r>
        <w:t>Перечисление ежемесячной денежной выплаты приостанавливается МАУ "МФЦ" в течение 5 рабочих дней со дня, следующего за днем выявления данным учреждением в рамках текущей деятельности в отношении получателя ежемесячной денежной выплаты следующих оснований:</w:t>
      </w:r>
    </w:p>
    <w:p w:rsidR="00840E8D" w:rsidRDefault="00840E8D">
      <w:pPr>
        <w:pStyle w:val="ConsPlusNormal"/>
        <w:spacing w:before="220"/>
        <w:ind w:firstLine="540"/>
        <w:jc w:val="both"/>
      </w:pPr>
      <w:bookmarkStart w:id="14" w:name="P236"/>
      <w:bookmarkEnd w:id="14"/>
      <w:r>
        <w:t>- прекращение регистрации по месту жительства на территории городского округа Тольятти;</w:t>
      </w:r>
    </w:p>
    <w:p w:rsidR="00840E8D" w:rsidRDefault="00840E8D">
      <w:pPr>
        <w:pStyle w:val="ConsPlusNormal"/>
        <w:spacing w:before="220"/>
        <w:ind w:firstLine="540"/>
        <w:jc w:val="both"/>
      </w:pPr>
      <w:bookmarkStart w:id="15" w:name="P237"/>
      <w:bookmarkEnd w:id="15"/>
      <w:r>
        <w:t xml:space="preserve">- прекращение соответствия гражданина требованиям, указанным в </w:t>
      </w:r>
      <w:hyperlink w:anchor="P45">
        <w:r>
          <w:rPr>
            <w:color w:val="0000FF"/>
          </w:rPr>
          <w:t>пункте 1.3</w:t>
        </w:r>
      </w:hyperlink>
      <w:r>
        <w:t xml:space="preserve"> настоящего </w:t>
      </w:r>
      <w:r>
        <w:lastRenderedPageBreak/>
        <w:t>Административного регламента;</w:t>
      </w:r>
    </w:p>
    <w:p w:rsidR="00840E8D" w:rsidRDefault="00840E8D">
      <w:pPr>
        <w:pStyle w:val="ConsPlusNormal"/>
        <w:spacing w:before="220"/>
        <w:ind w:firstLine="540"/>
        <w:jc w:val="both"/>
      </w:pPr>
      <w:r>
        <w:t>- возврат кредитной организацией перечисленных на счет получателя ежемесячных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rsidR="00840E8D" w:rsidRDefault="00840E8D">
      <w:pPr>
        <w:pStyle w:val="ConsPlusNormal"/>
        <w:spacing w:before="220"/>
        <w:ind w:firstLine="540"/>
        <w:jc w:val="both"/>
      </w:pPr>
      <w:r>
        <w:t>Приостановление перечисления ежемесячной денежной выплаты осуществляется с месяца, следующего за месяцем, в котором МАУ "МФЦ" выявлены соответствующие основания.</w:t>
      </w:r>
    </w:p>
    <w:p w:rsidR="00840E8D" w:rsidRDefault="00840E8D">
      <w:pPr>
        <w:pStyle w:val="ConsPlusNormal"/>
        <w:spacing w:before="220"/>
        <w:ind w:firstLine="540"/>
        <w:jc w:val="both"/>
      </w:pPr>
      <w:r>
        <w:t xml:space="preserve">Основания, указанные в </w:t>
      </w:r>
      <w:hyperlink w:anchor="P236">
        <w:r>
          <w:rPr>
            <w:color w:val="0000FF"/>
          </w:rPr>
          <w:t>абзацах третьем</w:t>
        </w:r>
      </w:hyperlink>
      <w:r>
        <w:t xml:space="preserve">, </w:t>
      </w:r>
      <w:hyperlink w:anchor="P237">
        <w:r>
          <w:rPr>
            <w:color w:val="0000FF"/>
          </w:rPr>
          <w:t>четвертом</w:t>
        </w:r>
      </w:hyperlink>
      <w:r>
        <w:t xml:space="preserve"> настоящего подпункта, подлежат подтверждению путем направления Департаментом согласно </w:t>
      </w:r>
      <w:hyperlink w:anchor="P294">
        <w:r>
          <w:rPr>
            <w:color w:val="0000FF"/>
          </w:rPr>
          <w:t>подпункту 2.13.1.3 пункта 2.13</w:t>
        </w:r>
      </w:hyperlink>
      <w:r>
        <w:t xml:space="preserve"> настоящего Административного регламента межведомственных запросов в МВД России и (или) медицинские организации.</w:t>
      </w:r>
    </w:p>
    <w:p w:rsidR="00840E8D" w:rsidRDefault="00840E8D">
      <w:pPr>
        <w:pStyle w:val="ConsPlusNormal"/>
        <w:spacing w:before="220"/>
        <w:ind w:firstLine="540"/>
        <w:jc w:val="both"/>
      </w:pPr>
      <w:r>
        <w:t>2.7.4. Основания для возобновления перечисления ежемесячной денежной выплаты.</w:t>
      </w:r>
    </w:p>
    <w:p w:rsidR="00840E8D" w:rsidRDefault="00840E8D">
      <w:pPr>
        <w:pStyle w:val="ConsPlusNormal"/>
        <w:spacing w:before="220"/>
        <w:ind w:firstLine="540"/>
        <w:jc w:val="both"/>
      </w:pPr>
      <w:r>
        <w:t xml:space="preserve">При получении ответа на межведомственный запрос, направленный Департаментом в соответствии с </w:t>
      </w:r>
      <w:hyperlink w:anchor="P234">
        <w:r>
          <w:rPr>
            <w:color w:val="0000FF"/>
          </w:rPr>
          <w:t>подпунктом 2.7.3 пункта 2.7</w:t>
        </w:r>
      </w:hyperlink>
      <w:r>
        <w:t xml:space="preserve"> настоящего Административного регламента, не подтверждающего наступление соответствующих оснований, а также подтверждения реквизитов счета получателя ежемесячных денежных выплат путем устранения технической ошибки, перечисление ежемесячной денежной выплаты подлежит возобновлению с месяца, в котором было осуществлено приостановление перечисления ежемесячных денежных выплат.</w:t>
      </w:r>
    </w:p>
    <w:p w:rsidR="00840E8D" w:rsidRDefault="00840E8D">
      <w:pPr>
        <w:pStyle w:val="ConsPlusNormal"/>
        <w:spacing w:before="220"/>
        <w:ind w:firstLine="540"/>
        <w:jc w:val="both"/>
      </w:pPr>
      <w:r>
        <w:t xml:space="preserve">При получении ответа на межведомственный запрос, направленный Департаментом в соответствии с </w:t>
      </w:r>
      <w:hyperlink w:anchor="P234">
        <w:r>
          <w:rPr>
            <w:color w:val="0000FF"/>
          </w:rPr>
          <w:t>подпунктом 2.7.3 пункта 2.7</w:t>
        </w:r>
      </w:hyperlink>
      <w:r>
        <w:t xml:space="preserve"> настоящего Административного регламента, подтверждающего наступление соответствующих оснований, перечисление ежемесячной денежной выплаты подлежит прекращению.</w:t>
      </w:r>
    </w:p>
    <w:p w:rsidR="00840E8D" w:rsidRDefault="00840E8D">
      <w:pPr>
        <w:pStyle w:val="ConsPlusNormal"/>
        <w:spacing w:before="220"/>
        <w:ind w:firstLine="540"/>
        <w:jc w:val="both"/>
      </w:pPr>
      <w:bookmarkStart w:id="16" w:name="P244"/>
      <w:bookmarkEnd w:id="16"/>
      <w:r>
        <w:t>2.7.5. Основания для прекращения предоставления ежемесячной денежной выплаты:</w:t>
      </w:r>
    </w:p>
    <w:p w:rsidR="00840E8D" w:rsidRDefault="00840E8D">
      <w:pPr>
        <w:pStyle w:val="ConsPlusNormal"/>
        <w:spacing w:before="220"/>
        <w:ind w:firstLine="540"/>
        <w:jc w:val="both"/>
      </w:pPr>
      <w:r>
        <w:t xml:space="preserve">- прекращение соответствия гражданина требованиям, указанным в </w:t>
      </w:r>
      <w:hyperlink w:anchor="P45">
        <w:r>
          <w:rPr>
            <w:color w:val="0000FF"/>
          </w:rPr>
          <w:t>пункте 1.3</w:t>
        </w:r>
      </w:hyperlink>
      <w:r>
        <w:t xml:space="preserve"> настоящего Административного регламента;</w:t>
      </w:r>
    </w:p>
    <w:p w:rsidR="00840E8D" w:rsidRDefault="00840E8D">
      <w:pPr>
        <w:pStyle w:val="ConsPlusNormal"/>
        <w:spacing w:before="220"/>
        <w:ind w:firstLine="540"/>
        <w:jc w:val="both"/>
      </w:pPr>
      <w:r>
        <w:t>- смерть получателя ежемесячной денежной выплаты или признание его судом безвестно отсутствующим либо умершим.</w:t>
      </w:r>
    </w:p>
    <w:p w:rsidR="00840E8D" w:rsidRDefault="00840E8D">
      <w:pPr>
        <w:pStyle w:val="ConsPlusNormal"/>
        <w:spacing w:before="220"/>
        <w:ind w:firstLine="540"/>
        <w:jc w:val="both"/>
      </w:pPr>
      <w:r>
        <w:t>Прекращение предоставления ежемесячной денежной выплаты осуществляется с 1 числа месяца, следующего за месяцем наступления обстоятельств, предусмотренных настоящим пунктом.</w:t>
      </w:r>
    </w:p>
    <w:p w:rsidR="00840E8D" w:rsidRDefault="00840E8D">
      <w:pPr>
        <w:pStyle w:val="ConsPlusNormal"/>
        <w:spacing w:before="220"/>
        <w:ind w:firstLine="540"/>
        <w:jc w:val="both"/>
      </w:pPr>
      <w:r>
        <w:t>2.7.6. Получатель ежемесячной денежной выплаты в течение 5 рабочих дней со дня, следующего за днем наступления соответствующего события, обязан сообщить в МАУ "МФЦ" в простой письменной форме:</w:t>
      </w:r>
    </w:p>
    <w:p w:rsidR="00840E8D" w:rsidRDefault="00840E8D">
      <w:pPr>
        <w:pStyle w:val="ConsPlusNormal"/>
        <w:spacing w:before="220"/>
        <w:ind w:firstLine="540"/>
        <w:jc w:val="both"/>
      </w:pPr>
      <w:r>
        <w:t xml:space="preserve">о наступлении обстоятельств, влекущих прекращение соответствия гражданина требованиям, указанным в </w:t>
      </w:r>
      <w:hyperlink w:anchor="P45">
        <w:r>
          <w:rPr>
            <w:color w:val="0000FF"/>
          </w:rPr>
          <w:t>пункте 1.3</w:t>
        </w:r>
      </w:hyperlink>
      <w:r>
        <w:t xml:space="preserve"> настоящего Административного регламента.</w:t>
      </w:r>
    </w:p>
    <w:p w:rsidR="00840E8D" w:rsidRDefault="00840E8D">
      <w:pPr>
        <w:pStyle w:val="ConsPlusNormal"/>
        <w:spacing w:before="220"/>
        <w:ind w:firstLine="540"/>
        <w:jc w:val="both"/>
      </w:pPr>
      <w:r>
        <w:t>В случае излишнего перечисления денежных средств они подлежат возврату в соответствующей части в бюджет городского округа Тольятти гражданином, получившим данные средства.</w:t>
      </w:r>
    </w:p>
    <w:p w:rsidR="00840E8D" w:rsidRDefault="00840E8D">
      <w:pPr>
        <w:pStyle w:val="ConsPlusNormal"/>
        <w:spacing w:before="220"/>
        <w:ind w:firstLine="540"/>
        <w:jc w:val="both"/>
      </w:pPr>
      <w:r>
        <w:t>МАУ "МФЦ" в течение 10 рабочих дней со дня, следующего за днем получения информации о наступлении событий, являющихся основанием для возврата излишне перечисленных денежных средств в соответствии с настоящим 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w:t>
      </w:r>
    </w:p>
    <w:p w:rsidR="00840E8D" w:rsidRDefault="00840E8D">
      <w:pPr>
        <w:pStyle w:val="ConsPlusNormal"/>
        <w:spacing w:before="220"/>
        <w:ind w:firstLine="540"/>
        <w:jc w:val="both"/>
      </w:pPr>
      <w:r>
        <w:lastRenderedPageBreak/>
        <w:t>Гражданин добровольно возвращает на указанный счет излишне перечисленные денежные средства в срок не позднее 14 дней со дня, следующего за днем получения указанного требования.</w:t>
      </w:r>
    </w:p>
    <w:p w:rsidR="00840E8D" w:rsidRDefault="00840E8D">
      <w:pPr>
        <w:pStyle w:val="ConsPlusNormal"/>
        <w:spacing w:before="220"/>
        <w:ind w:firstLine="540"/>
        <w:jc w:val="both"/>
      </w:pPr>
      <w:r>
        <w:t>В случае невозврата гражданином в указанный срок излишне перечисленных ежемесячных денежных выплат соответствующие средства взыскиваются в судебном порядке.</w:t>
      </w:r>
    </w:p>
    <w:p w:rsidR="00840E8D" w:rsidRDefault="00840E8D">
      <w:pPr>
        <w:pStyle w:val="ConsPlusNormal"/>
        <w:spacing w:before="220"/>
        <w:ind w:firstLine="540"/>
        <w:jc w:val="both"/>
      </w:pPr>
      <w:r>
        <w:t>В случае возникновения у гражданина права на предоставление ежемесячных денежных выплат вновь излишне перечисленные ежемесячные денежные выплаты по волеизъявлению гражданина, исполненному в простой письменной форме (при условии отсутствия оснований для отказа в представлении ежемесячных денежных выплат данному гражданину), удерживаются из текущего перечисления ежемесячных денежных выплат до полного исчерпания соответствующей задолженности перед бюджетом городского округа Тольятти.</w:t>
      </w:r>
    </w:p>
    <w:p w:rsidR="00840E8D" w:rsidRDefault="00840E8D">
      <w:pPr>
        <w:pStyle w:val="ConsPlusNormal"/>
        <w:spacing w:before="220"/>
        <w:ind w:firstLine="540"/>
        <w:jc w:val="both"/>
      </w:pPr>
      <w:r>
        <w:t>2.8. Предоставление муниципальной услуги осуществляется бесплатно.</w:t>
      </w:r>
    </w:p>
    <w:p w:rsidR="00840E8D" w:rsidRDefault="00840E8D">
      <w:pPr>
        <w:pStyle w:val="ConsPlusNormal"/>
        <w:spacing w:before="220"/>
        <w:ind w:firstLine="540"/>
        <w:jc w:val="both"/>
      </w:pPr>
      <w: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840E8D" w:rsidRDefault="00840E8D">
      <w:pPr>
        <w:pStyle w:val="ConsPlusNormal"/>
        <w:spacing w:before="220"/>
        <w:ind w:firstLine="540"/>
        <w:jc w:val="both"/>
      </w:pPr>
      <w:r>
        <w:t>2.9.1. Максимальный срок ожидания в очереди при подаче документов, необходимых для предоставления муниципальной услуги в случае обращения заявителя МФЦ, составляет не более 15 минут.</w:t>
      </w:r>
    </w:p>
    <w:p w:rsidR="00840E8D" w:rsidRDefault="00840E8D">
      <w:pPr>
        <w:pStyle w:val="ConsPlusNormal"/>
        <w:spacing w:before="220"/>
        <w:ind w:firstLine="540"/>
        <w:jc w:val="both"/>
      </w:pPr>
      <w:r>
        <w:t>2.9.2. Максимальный срок ожидания в очереди при получении результата предоставления муниципальной услуги в случае обращения заявителя в МФЦ составляет не более 15 минут.</w:t>
      </w:r>
    </w:p>
    <w:p w:rsidR="00840E8D" w:rsidRDefault="00840E8D">
      <w:pPr>
        <w:pStyle w:val="ConsPlusNormal"/>
        <w:spacing w:before="220"/>
        <w:ind w:firstLine="540"/>
        <w:jc w:val="both"/>
      </w:pPr>
      <w:r>
        <w:t>2.10. Срок регистрации запроса заявителя о предоставлении муниципальной услуги составляет не более 30 минут с момента обращения.</w:t>
      </w:r>
    </w:p>
    <w:p w:rsidR="00840E8D" w:rsidRDefault="00840E8D">
      <w:pPr>
        <w:pStyle w:val="ConsPlusNormal"/>
        <w:spacing w:before="220"/>
        <w:ind w:firstLine="540"/>
        <w:jc w:val="both"/>
      </w:pPr>
      <w:r>
        <w:t>2.11. Требования к помещениям, в которых предоставляется муниципальная услуга.</w:t>
      </w:r>
    </w:p>
    <w:p w:rsidR="00840E8D" w:rsidRDefault="00840E8D">
      <w:pPr>
        <w:pStyle w:val="ConsPlusNormal"/>
        <w:spacing w:before="220"/>
        <w:ind w:firstLine="540"/>
        <w:jc w:val="both"/>
      </w:pPr>
      <w:r>
        <w:t xml:space="preserve">2.11.1. Муниципальная услуга предоставляется в помещениях зданий, расположенных по адресам, указанным в </w:t>
      </w:r>
      <w:hyperlink w:anchor="P82">
        <w:r>
          <w:rPr>
            <w:color w:val="0000FF"/>
          </w:rPr>
          <w:t>пункте 2.2.1</w:t>
        </w:r>
      </w:hyperlink>
      <w:r>
        <w:t xml:space="preserve">, </w:t>
      </w:r>
      <w:hyperlink w:anchor="P85">
        <w:r>
          <w:rPr>
            <w:color w:val="0000FF"/>
          </w:rPr>
          <w:t>2.2.2</w:t>
        </w:r>
      </w:hyperlink>
      <w:r>
        <w:t xml:space="preserve">, </w:t>
      </w:r>
      <w:hyperlink w:anchor="P94">
        <w:r>
          <w:rPr>
            <w:color w:val="0000FF"/>
          </w:rPr>
          <w:t>2.2.3</w:t>
        </w:r>
      </w:hyperlink>
      <w:r>
        <w:t xml:space="preserve"> настоящего Административного регламента.</w:t>
      </w:r>
    </w:p>
    <w:p w:rsidR="00840E8D" w:rsidRDefault="00840E8D">
      <w:pPr>
        <w:pStyle w:val="ConsPlusNormal"/>
        <w:spacing w:before="220"/>
        <w:ind w:firstLine="540"/>
        <w:jc w:val="both"/>
      </w:pPr>
      <w:r>
        <w:t xml:space="preserve">2.11.2. Помещения должны соответствовать </w:t>
      </w:r>
      <w:hyperlink r:id="rId40">
        <w:r>
          <w:rPr>
            <w:color w:val="0000FF"/>
          </w:rPr>
          <w:t>Требованиям</w:t>
        </w:r>
      </w:hyperlink>
      <w: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N 40 "Об утверждении санитарных правил СП 2.2.3670-20 "Санитарно-эпидемиологические требования к условиям труда", а также </w:t>
      </w:r>
      <w:hyperlink r:id="rId41">
        <w:r>
          <w:rPr>
            <w:color w:val="0000FF"/>
          </w:rPr>
          <w:t>Правилам</w:t>
        </w:r>
      </w:hyperlink>
      <w: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N 1376.</w:t>
      </w:r>
    </w:p>
    <w:p w:rsidR="00840E8D" w:rsidRDefault="00840E8D">
      <w:pPr>
        <w:pStyle w:val="ConsPlusNormal"/>
        <w:spacing w:before="220"/>
        <w:ind w:firstLine="540"/>
        <w:jc w:val="both"/>
      </w:pPr>
      <w: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840E8D" w:rsidRDefault="00840E8D">
      <w:pPr>
        <w:pStyle w:val="ConsPlusNormal"/>
        <w:spacing w:before="220"/>
        <w:ind w:firstLine="540"/>
        <w:jc w:val="both"/>
      </w:pPr>
      <w:r>
        <w:t>2.11.4. На территории, прилегающей к месту предоставления муниципальной услуги, оборудуются места для парковки автотранспортных средств.</w:t>
      </w:r>
    </w:p>
    <w:p w:rsidR="00840E8D" w:rsidRDefault="00840E8D">
      <w:pPr>
        <w:pStyle w:val="ConsPlusNormal"/>
        <w:spacing w:before="220"/>
        <w:ind w:firstLine="540"/>
        <w:jc w:val="both"/>
      </w:pPr>
      <w:r>
        <w:t xml:space="preserve">На стоянке должно быть не менее трех машино-мест,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w:t>
      </w:r>
      <w:r>
        <w:lastRenderedPageBreak/>
        <w:t>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40E8D" w:rsidRDefault="00840E8D">
      <w:pPr>
        <w:pStyle w:val="ConsPlusNormal"/>
        <w:spacing w:before="220"/>
        <w:ind w:firstLine="540"/>
        <w:jc w:val="both"/>
      </w:pPr>
      <w: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840E8D" w:rsidRDefault="00840E8D">
      <w:pPr>
        <w:pStyle w:val="ConsPlusNormal"/>
        <w:spacing w:before="220"/>
        <w:ind w:firstLine="540"/>
        <w:jc w:val="both"/>
      </w:pPr>
      <w:r>
        <w:t>Доступ заявителей (в том числе заявителей-инвалидов) к парковочным местам является бесплатным.</w:t>
      </w:r>
    </w:p>
    <w:p w:rsidR="00840E8D" w:rsidRDefault="00840E8D">
      <w:pPr>
        <w:pStyle w:val="ConsPlusNormal"/>
        <w:spacing w:before="220"/>
        <w:ind w:firstLine="540"/>
        <w:jc w:val="both"/>
      </w:pPr>
      <w: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840E8D" w:rsidRDefault="00840E8D">
      <w:pPr>
        <w:pStyle w:val="ConsPlusNormal"/>
        <w:spacing w:before="220"/>
        <w:ind w:firstLine="540"/>
        <w:jc w:val="both"/>
      </w:pPr>
      <w: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840E8D" w:rsidRDefault="00840E8D">
      <w:pPr>
        <w:pStyle w:val="ConsPlusNormal"/>
        <w:spacing w:before="220"/>
        <w:ind w:firstLine="540"/>
        <w:jc w:val="both"/>
      </w:pPr>
      <w: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840E8D" w:rsidRDefault="00840E8D">
      <w:pPr>
        <w:pStyle w:val="ConsPlusNormal"/>
        <w:spacing w:before="220"/>
        <w:ind w:firstLine="540"/>
        <w:jc w:val="both"/>
      </w:pPr>
      <w:r>
        <w:t>2.11.8. Центральный вход в здания МАУ "МФЦ"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840E8D" w:rsidRDefault="00840E8D">
      <w:pPr>
        <w:pStyle w:val="ConsPlusNormal"/>
        <w:spacing w:before="220"/>
        <w:ind w:firstLine="540"/>
        <w:jc w:val="both"/>
      </w:pPr>
      <w:r>
        <w:t>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840E8D" w:rsidRDefault="00840E8D">
      <w:pPr>
        <w:pStyle w:val="ConsPlusNormal"/>
        <w:spacing w:before="220"/>
        <w:ind w:firstLine="540"/>
        <w:jc w:val="both"/>
      </w:pPr>
      <w: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840E8D" w:rsidRDefault="00840E8D">
      <w:pPr>
        <w:pStyle w:val="ConsPlusNormal"/>
        <w:spacing w:before="220"/>
        <w:ind w:firstLine="540"/>
        <w:jc w:val="both"/>
      </w:pPr>
      <w: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840E8D" w:rsidRDefault="00840E8D">
      <w:pPr>
        <w:pStyle w:val="ConsPlusNormal"/>
        <w:spacing w:before="220"/>
        <w:ind w:firstLine="540"/>
        <w:jc w:val="both"/>
      </w:pPr>
      <w: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840E8D" w:rsidRDefault="00840E8D">
      <w:pPr>
        <w:pStyle w:val="ConsPlusNormal"/>
        <w:spacing w:before="220"/>
        <w:ind w:firstLine="540"/>
        <w:jc w:val="both"/>
      </w:pPr>
      <w:r>
        <w:lastRenderedPageBreak/>
        <w:t>2.12. Показатели доступности и качества муниципальной услуги:</w:t>
      </w:r>
    </w:p>
    <w:p w:rsidR="00840E8D" w:rsidRDefault="00840E8D">
      <w:pPr>
        <w:pStyle w:val="ConsPlusNormal"/>
        <w:spacing w:before="220"/>
        <w:ind w:firstLine="540"/>
        <w:jc w:val="both"/>
      </w:pPr>
      <w:r>
        <w:t>- степень удовлетворенности граждан качеством и доступностью муниципальной услуги;</w:t>
      </w:r>
    </w:p>
    <w:p w:rsidR="00840E8D" w:rsidRDefault="00840E8D">
      <w:pPr>
        <w:pStyle w:val="ConsPlusNormal"/>
        <w:spacing w:before="220"/>
        <w:ind w:firstLine="540"/>
        <w:jc w:val="both"/>
      </w:pPr>
      <w:r>
        <w:t>- соблюдение установленных нормативных сроков приема заявителя при подаче документов;</w:t>
      </w:r>
    </w:p>
    <w:p w:rsidR="00840E8D" w:rsidRDefault="00840E8D">
      <w:pPr>
        <w:pStyle w:val="ConsPlusNormal"/>
        <w:spacing w:before="220"/>
        <w:ind w:firstLine="540"/>
        <w:jc w:val="both"/>
      </w:pPr>
      <w:r>
        <w:t>- соблюдение установленных нормативных сроков ожидания в очереди при подаче заявления;</w:t>
      </w:r>
    </w:p>
    <w:p w:rsidR="00840E8D" w:rsidRDefault="00840E8D">
      <w:pPr>
        <w:pStyle w:val="ConsPlusNormal"/>
        <w:spacing w:before="220"/>
        <w:ind w:firstLine="540"/>
        <w:jc w:val="both"/>
      </w:pPr>
      <w:r>
        <w:t>- соблюдение установленных нормативных сроков предоставления муниципальной услуги;</w:t>
      </w:r>
    </w:p>
    <w:p w:rsidR="00840E8D" w:rsidRDefault="00840E8D">
      <w:pPr>
        <w:pStyle w:val="ConsPlusNormal"/>
        <w:spacing w:before="220"/>
        <w:ind w:firstLine="540"/>
        <w:jc w:val="both"/>
      </w:pPr>
      <w:r>
        <w:t>- соблюдение установленных нормативных сроков информирования заявителей об изменении порядка предоставления муниципальной услуги;</w:t>
      </w:r>
    </w:p>
    <w:p w:rsidR="00840E8D" w:rsidRDefault="00840E8D">
      <w:pPr>
        <w:pStyle w:val="ConsPlusNormal"/>
        <w:spacing w:before="220"/>
        <w:ind w:firstLine="540"/>
        <w:jc w:val="both"/>
      </w:pPr>
      <w:r>
        <w:t>- отсутствие обоснованных жалоб со стороны заявителей на качество предоставления муниципальной услуги;</w:t>
      </w:r>
    </w:p>
    <w:p w:rsidR="00840E8D" w:rsidRDefault="00840E8D">
      <w:pPr>
        <w:pStyle w:val="ConsPlusNormal"/>
        <w:spacing w:before="220"/>
        <w:ind w:firstLine="540"/>
        <w:jc w:val="both"/>
      </w:pPr>
      <w:r>
        <w:t>- доля заявителей, которым муниципальная услуга предоставлена в установленный срок;</w:t>
      </w:r>
    </w:p>
    <w:p w:rsidR="00840E8D" w:rsidRDefault="00840E8D">
      <w:pPr>
        <w:pStyle w:val="ConsPlusNormal"/>
        <w:spacing w:before="220"/>
        <w:ind w:firstLine="540"/>
        <w:jc w:val="both"/>
      </w:pPr>
      <w: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840E8D" w:rsidRDefault="00840E8D">
      <w:pPr>
        <w:pStyle w:val="ConsPlusNormal"/>
        <w:spacing w:before="220"/>
        <w:ind w:firstLine="540"/>
        <w:jc w:val="both"/>
      </w:pPr>
      <w:r>
        <w:t>- снижение максимального срока ожидания в очереди при подаче запроса и получении результата предоставления муниципальной услуги.</w:t>
      </w:r>
    </w:p>
    <w:p w:rsidR="00840E8D" w:rsidRDefault="00840E8D">
      <w:pPr>
        <w:pStyle w:val="ConsPlusNormal"/>
        <w:spacing w:before="220"/>
        <w:ind w:firstLine="540"/>
        <w:jc w:val="both"/>
      </w:pPr>
      <w: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40E8D" w:rsidRDefault="00840E8D">
      <w:pPr>
        <w:pStyle w:val="ConsPlusNormal"/>
        <w:spacing w:before="220"/>
        <w:ind w:firstLine="540"/>
        <w:jc w:val="both"/>
      </w:pPr>
      <w:r>
        <w:t>2.13.1. Способы предоставления муниципальной услуги.</w:t>
      </w:r>
    </w:p>
    <w:p w:rsidR="00840E8D" w:rsidRDefault="00840E8D">
      <w:pPr>
        <w:pStyle w:val="ConsPlusNormal"/>
        <w:spacing w:before="220"/>
        <w:ind w:firstLine="540"/>
        <w:jc w:val="both"/>
      </w:pPr>
      <w:r>
        <w:t>2.13.1.1. Форма предоставления заявления и документов, необходимых для предоставления муниципальной услуги:</w:t>
      </w:r>
    </w:p>
    <w:p w:rsidR="00840E8D" w:rsidRDefault="00840E8D">
      <w:pPr>
        <w:pStyle w:val="ConsPlusNormal"/>
        <w:spacing w:before="220"/>
        <w:ind w:firstLine="540"/>
        <w:jc w:val="both"/>
      </w:pPr>
      <w:r>
        <w:t>а) на бумажном носителе:</w:t>
      </w:r>
    </w:p>
    <w:p w:rsidR="00840E8D" w:rsidRDefault="00840E8D">
      <w:pPr>
        <w:pStyle w:val="ConsPlusNormal"/>
        <w:spacing w:before="220"/>
        <w:ind w:firstLine="540"/>
        <w:jc w:val="both"/>
      </w:pPr>
      <w:r>
        <w:t>при личном обращении заявителя в МАУ "МФЦ".</w:t>
      </w:r>
    </w:p>
    <w:p w:rsidR="00840E8D" w:rsidRDefault="00840E8D">
      <w:pPr>
        <w:pStyle w:val="ConsPlusNormal"/>
        <w:spacing w:before="220"/>
        <w:ind w:firstLine="540"/>
        <w:jc w:val="both"/>
      </w:pPr>
      <w:r>
        <w:t>2.13.1.2. Форма предоставления результата муниципальной услуги:</w:t>
      </w:r>
    </w:p>
    <w:p w:rsidR="00840E8D" w:rsidRDefault="00840E8D">
      <w:pPr>
        <w:pStyle w:val="ConsPlusNormal"/>
        <w:spacing w:before="220"/>
        <w:ind w:firstLine="540"/>
        <w:jc w:val="both"/>
      </w:pPr>
      <w:r>
        <w:t>- при принятии решения о предоставлении муниципальной услуги - путем направления уведомления о предоставлении муниципальной услуги, перечисления получателю соответствующих денежных средств на счет, указанный в заявлении о предоставлении муниципальной услуги;</w:t>
      </w:r>
    </w:p>
    <w:p w:rsidR="00840E8D" w:rsidRDefault="00840E8D">
      <w:pPr>
        <w:pStyle w:val="ConsPlusNormal"/>
        <w:spacing w:before="220"/>
        <w:ind w:firstLine="540"/>
        <w:jc w:val="both"/>
      </w:pPr>
      <w:r>
        <w:t>- при принятии решения об отказе в предоставлении муниципальной услуги - путем направления уведомления об отказе (с указанием оснований принятия решения об отказе в предоставлении муниципальной услуги) на бумажном носителе почтовым отправлением по адресу, указанному в заявлении.</w:t>
      </w:r>
    </w:p>
    <w:p w:rsidR="00840E8D" w:rsidRDefault="00840E8D">
      <w:pPr>
        <w:pStyle w:val="ConsPlusNormal"/>
        <w:spacing w:before="220"/>
        <w:ind w:firstLine="540"/>
        <w:jc w:val="both"/>
      </w:pPr>
      <w:bookmarkStart w:id="17" w:name="P294"/>
      <w:bookmarkEnd w:id="17"/>
      <w:r>
        <w:t>2.13.1.3. Форма направления запросов и получение документов в рамках межведомственного информационного взаимодействия:</w:t>
      </w:r>
    </w:p>
    <w:p w:rsidR="00840E8D" w:rsidRDefault="00840E8D">
      <w:pPr>
        <w:pStyle w:val="ConsPlusNormal"/>
        <w:spacing w:before="220"/>
        <w:ind w:firstLine="540"/>
        <w:jc w:val="both"/>
      </w:pPr>
      <w:r>
        <w:t>- в электронной форме - посредством системы межведомственного электронного взаимодействия (далее - СМЭВ);</w:t>
      </w:r>
    </w:p>
    <w:p w:rsidR="00840E8D" w:rsidRDefault="00840E8D">
      <w:pPr>
        <w:pStyle w:val="ConsPlusNormal"/>
        <w:spacing w:before="220"/>
        <w:ind w:firstLine="540"/>
        <w:jc w:val="both"/>
      </w:pPr>
      <w:r>
        <w:lastRenderedPageBreak/>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840E8D" w:rsidRDefault="00840E8D">
      <w:pPr>
        <w:pStyle w:val="ConsPlusNormal"/>
        <w:spacing w:before="220"/>
        <w:ind w:firstLine="540"/>
        <w:jc w:val="both"/>
      </w:pPr>
      <w: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840E8D" w:rsidRDefault="00840E8D">
      <w:pPr>
        <w:pStyle w:val="ConsPlusNormal"/>
        <w:spacing w:before="220"/>
        <w:ind w:firstLine="540"/>
        <w:jc w:val="both"/>
      </w:pPr>
      <w: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840E8D" w:rsidRDefault="00840E8D">
      <w:pPr>
        <w:pStyle w:val="ConsPlusNormal"/>
        <w:spacing w:before="220"/>
        <w:ind w:firstLine="540"/>
        <w:jc w:val="both"/>
      </w:pPr>
      <w:r>
        <w:t>2.13.1.4.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840E8D" w:rsidRDefault="00840E8D">
      <w:pPr>
        <w:pStyle w:val="ConsPlusNormal"/>
        <w:spacing w:before="220"/>
        <w:ind w:firstLine="540"/>
        <w:jc w:val="both"/>
      </w:pPr>
      <w:r>
        <w:t>2.13.2. Требования, учитывающие особенности предоставления муниципальной услуги в МАУ "МФЦ".</w:t>
      </w:r>
    </w:p>
    <w:p w:rsidR="00840E8D" w:rsidRDefault="00840E8D">
      <w:pPr>
        <w:pStyle w:val="ConsPlusNormal"/>
        <w:spacing w:before="220"/>
        <w:ind w:firstLine="540"/>
        <w:jc w:val="both"/>
      </w:pPr>
      <w:r>
        <w:t>2.13.2.1.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 направления результата предоставления услуги заявителю.</w:t>
      </w:r>
    </w:p>
    <w:p w:rsidR="00840E8D" w:rsidRDefault="00840E8D">
      <w:pPr>
        <w:pStyle w:val="ConsPlusNormal"/>
        <w:spacing w:before="220"/>
        <w:ind w:firstLine="540"/>
        <w:jc w:val="both"/>
      </w:pPr>
      <w:r>
        <w:t>2.13.2.2.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840E8D" w:rsidRDefault="00840E8D">
      <w:pPr>
        <w:pStyle w:val="ConsPlusNormal"/>
        <w:spacing w:before="22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40E8D" w:rsidRDefault="00840E8D">
      <w:pPr>
        <w:pStyle w:val="ConsPlusNormal"/>
        <w:spacing w:before="220"/>
        <w:ind w:firstLine="540"/>
        <w:jc w:val="both"/>
      </w:pPr>
      <w:r>
        <w:t>- тексты заявления и документов написаны разборчиво, наименования юридических лиц без сокращения, с указанием мест их нахождения;</w:t>
      </w:r>
    </w:p>
    <w:p w:rsidR="00840E8D" w:rsidRDefault="00840E8D">
      <w:pPr>
        <w:pStyle w:val="ConsPlusNormal"/>
        <w:spacing w:before="220"/>
        <w:ind w:firstLine="540"/>
        <w:jc w:val="both"/>
      </w:pPr>
      <w:r>
        <w:t>- фамилии, имена и отчества (последнее - при наличии) физических лиц, адреса их места жительства написаны полностью;</w:t>
      </w:r>
    </w:p>
    <w:p w:rsidR="00840E8D" w:rsidRDefault="00840E8D">
      <w:pPr>
        <w:pStyle w:val="ConsPlusNormal"/>
        <w:spacing w:before="220"/>
        <w:ind w:firstLine="540"/>
        <w:jc w:val="both"/>
      </w:pPr>
      <w:r>
        <w:t>- в заявлении и документах нет подчисток, приписок, зачеркнутых слов и иных неоговоренных исправлений;</w:t>
      </w:r>
    </w:p>
    <w:p w:rsidR="00840E8D" w:rsidRDefault="00840E8D">
      <w:pPr>
        <w:pStyle w:val="ConsPlusNormal"/>
        <w:spacing w:before="220"/>
        <w:ind w:firstLine="540"/>
        <w:jc w:val="both"/>
      </w:pPr>
      <w:r>
        <w:t>- заявление и документы не исполнены карандашом;</w:t>
      </w:r>
    </w:p>
    <w:p w:rsidR="00840E8D" w:rsidRDefault="00840E8D">
      <w:pPr>
        <w:pStyle w:val="ConsPlusNormal"/>
        <w:spacing w:before="220"/>
        <w:ind w:firstLine="540"/>
        <w:jc w:val="both"/>
      </w:pPr>
      <w:r>
        <w:t>- заявление и документы не имеют серьезных повреждений, наличие которых не позволяет однозначно истолковывать их содержание;</w:t>
      </w:r>
    </w:p>
    <w:p w:rsidR="00840E8D" w:rsidRDefault="00840E8D">
      <w:pPr>
        <w:pStyle w:val="ConsPlusNormal"/>
        <w:spacing w:before="220"/>
        <w:ind w:firstLine="540"/>
        <w:jc w:val="both"/>
      </w:pPr>
      <w:r>
        <w:t>- форма представления документов соответствует требованиям, установленным Административным регламентом (копия/оригинал).</w:t>
      </w:r>
    </w:p>
    <w:p w:rsidR="00840E8D" w:rsidRDefault="00840E8D">
      <w:pPr>
        <w:pStyle w:val="ConsPlusNormal"/>
        <w:spacing w:before="220"/>
        <w:ind w:firstLine="540"/>
        <w:jc w:val="both"/>
      </w:pPr>
      <w:r>
        <w:t>В случае необходимости представления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840E8D" w:rsidRDefault="00840E8D">
      <w:pPr>
        <w:pStyle w:val="ConsPlusNormal"/>
        <w:spacing w:before="220"/>
        <w:ind w:firstLine="540"/>
        <w:jc w:val="both"/>
      </w:pPr>
      <w:r>
        <w:t xml:space="preserve">В случае выявления оснований для отказа в приеме документов, предусмотренных </w:t>
      </w:r>
      <w:hyperlink w:anchor="P217">
        <w:r>
          <w:rPr>
            <w:color w:val="0000FF"/>
          </w:rPr>
          <w:t>пунктом 2.6</w:t>
        </w:r>
      </w:hyperlink>
      <w:r>
        <w:t xml:space="preserve"> настоящего Административного регламента, сотрудник МАУ "МФЦ" уведомляет заявителя о </w:t>
      </w:r>
      <w:r>
        <w:lastRenderedPageBreak/>
        <w:t>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840E8D" w:rsidRDefault="00840E8D">
      <w:pPr>
        <w:pStyle w:val="ConsPlusNormal"/>
        <w:spacing w:before="220"/>
        <w:ind w:firstLine="540"/>
        <w:jc w:val="both"/>
      </w:pPr>
      <w: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w:t>
      </w:r>
      <w:hyperlink w:anchor="P217">
        <w:r>
          <w:rPr>
            <w:color w:val="0000FF"/>
          </w:rPr>
          <w:t>пункте 2.6</w:t>
        </w:r>
      </w:hyperlink>
      <w:r>
        <w:t xml:space="preserve">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840E8D" w:rsidRDefault="00840E8D">
      <w:pPr>
        <w:pStyle w:val="ConsPlusNormal"/>
        <w:spacing w:before="220"/>
        <w:ind w:firstLine="540"/>
        <w:jc w:val="both"/>
      </w:pPr>
      <w:r>
        <w:t>Сотрудник МАУ "МФЦ" регистрирует заявление (запрос) в ГИС СО "МФЦ".</w:t>
      </w:r>
    </w:p>
    <w:p w:rsidR="00840E8D" w:rsidRDefault="00840E8D">
      <w:pPr>
        <w:pStyle w:val="ConsPlusNormal"/>
        <w:spacing w:before="220"/>
        <w:ind w:firstLine="540"/>
        <w:jc w:val="both"/>
      </w:pPr>
      <w: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rsidR="00840E8D" w:rsidRDefault="00840E8D">
      <w:pPr>
        <w:pStyle w:val="ConsPlusNormal"/>
        <w:spacing w:before="220"/>
        <w:ind w:firstLine="540"/>
        <w:jc w:val="both"/>
      </w:pPr>
      <w:r>
        <w:t>- наименование МАУ "МФЦ";</w:t>
      </w:r>
    </w:p>
    <w:p w:rsidR="00840E8D" w:rsidRDefault="00840E8D">
      <w:pPr>
        <w:pStyle w:val="ConsPlusNormal"/>
        <w:spacing w:before="220"/>
        <w:ind w:firstLine="540"/>
        <w:jc w:val="both"/>
      </w:pPr>
      <w:r>
        <w:t>- дата и номер регистрации заявления, заявки и документов в Электронном журнале;</w:t>
      </w:r>
    </w:p>
    <w:p w:rsidR="00840E8D" w:rsidRDefault="00840E8D">
      <w:pPr>
        <w:pStyle w:val="ConsPlusNormal"/>
        <w:spacing w:before="220"/>
        <w:ind w:firstLine="540"/>
        <w:jc w:val="both"/>
      </w:pPr>
      <w:r>
        <w:t>- информация о заявителе (фамилия, имя, отчество (последнее - при наличии), данные документа, удостоверяющего личность);</w:t>
      </w:r>
    </w:p>
    <w:p w:rsidR="00840E8D" w:rsidRDefault="00840E8D">
      <w:pPr>
        <w:pStyle w:val="ConsPlusNormal"/>
        <w:spacing w:before="220"/>
        <w:ind w:firstLine="540"/>
        <w:jc w:val="both"/>
      </w:pPr>
      <w:r>
        <w:t>-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w:t>
      </w:r>
    </w:p>
    <w:p w:rsidR="00840E8D" w:rsidRDefault="00840E8D">
      <w:pPr>
        <w:pStyle w:val="ConsPlusNormal"/>
        <w:spacing w:before="220"/>
        <w:ind w:firstLine="540"/>
        <w:jc w:val="both"/>
      </w:pPr>
      <w:r>
        <w:t>- срок оказания услуги;</w:t>
      </w:r>
    </w:p>
    <w:p w:rsidR="00840E8D" w:rsidRDefault="00840E8D">
      <w:pPr>
        <w:pStyle w:val="ConsPlusNormal"/>
        <w:spacing w:before="220"/>
        <w:ind w:firstLine="540"/>
        <w:jc w:val="both"/>
      </w:pPr>
      <w:r>
        <w:t>- 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840E8D" w:rsidRDefault="00840E8D">
      <w:pPr>
        <w:pStyle w:val="ConsPlusNormal"/>
        <w:spacing w:before="220"/>
        <w:ind w:firstLine="540"/>
        <w:jc w:val="both"/>
      </w:pPr>
      <w:r>
        <w:t>- фамилия и инициалы сотрудника МАУ "МФЦ", принявшего документы;</w:t>
      </w:r>
    </w:p>
    <w:p w:rsidR="00840E8D" w:rsidRDefault="00840E8D">
      <w:pPr>
        <w:pStyle w:val="ConsPlusNormal"/>
        <w:spacing w:before="220"/>
        <w:ind w:firstLine="540"/>
        <w:jc w:val="both"/>
      </w:pPr>
      <w:r>
        <w:t>- справочный телефон МАУ "МФЦ", по которому заявитель может уточнить ход предоставления услуги.</w:t>
      </w:r>
    </w:p>
    <w:p w:rsidR="00840E8D" w:rsidRDefault="00840E8D">
      <w:pPr>
        <w:pStyle w:val="ConsPlusNormal"/>
        <w:spacing w:before="220"/>
        <w:ind w:firstLine="540"/>
        <w:jc w:val="both"/>
      </w:pPr>
      <w: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840E8D" w:rsidRDefault="00840E8D">
      <w:pPr>
        <w:pStyle w:val="ConsPlusNormal"/>
        <w:spacing w:before="220"/>
        <w:ind w:firstLine="540"/>
        <w:jc w:val="both"/>
      </w:pPr>
      <w: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840E8D" w:rsidRDefault="00840E8D">
      <w:pPr>
        <w:pStyle w:val="ConsPlusNormal"/>
        <w:spacing w:before="220"/>
        <w:ind w:firstLine="540"/>
        <w:jc w:val="both"/>
      </w:pPr>
      <w: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840E8D" w:rsidRDefault="00840E8D">
      <w:pPr>
        <w:pStyle w:val="ConsPlusNormal"/>
        <w:spacing w:before="220"/>
        <w:ind w:firstLine="540"/>
        <w:jc w:val="both"/>
      </w:pPr>
      <w:r>
        <w:t>- мотивированный отказ в приеме документов (при наличии оснований).</w:t>
      </w:r>
    </w:p>
    <w:p w:rsidR="00840E8D" w:rsidRDefault="00840E8D">
      <w:pPr>
        <w:pStyle w:val="ConsPlusNormal"/>
        <w:spacing w:before="220"/>
        <w:ind w:firstLine="540"/>
        <w:jc w:val="both"/>
      </w:pPr>
      <w: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840E8D" w:rsidRDefault="00840E8D">
      <w:pPr>
        <w:pStyle w:val="ConsPlusNormal"/>
        <w:spacing w:before="220"/>
        <w:ind w:firstLine="540"/>
        <w:jc w:val="both"/>
      </w:pPr>
      <w:r>
        <w:t xml:space="preserve">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w:t>
      </w:r>
      <w:r>
        <w:lastRenderedPageBreak/>
        <w:t>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rsidR="00840E8D" w:rsidRDefault="00840E8D">
      <w:pPr>
        <w:pStyle w:val="ConsPlusNormal"/>
        <w:spacing w:before="220"/>
        <w:ind w:firstLine="540"/>
        <w:jc w:val="both"/>
      </w:pPr>
      <w:r>
        <w:t>2.13.2.4. МАУ "МФЦ" готовит уведомление о предоставлении (об отказе в предоставлении, прекращении) ежемесячной денежной выплаты и направляет заявителю почтовым отправлением по адресу, указанному в заявлении, в срок не более 5 рабочих дней со дня поступления распоряжения о предоставлении (отказе в предоставлении, прекращении) ежемесячной денежной выплаты, подписанного заместителем главы городского округа Тольятти по социальным вопросам, по СЭД "ДЕЛО" в МАУ "МФЦ".</w:t>
      </w:r>
    </w:p>
    <w:p w:rsidR="00840E8D" w:rsidRDefault="00840E8D">
      <w:pPr>
        <w:pStyle w:val="ConsPlusNormal"/>
        <w:spacing w:before="220"/>
        <w:ind w:firstLine="540"/>
        <w:jc w:val="both"/>
      </w:pPr>
      <w:r>
        <w:t>2.13.2.5. Перечисление денежных средств.</w:t>
      </w:r>
    </w:p>
    <w:p w:rsidR="00840E8D" w:rsidRDefault="00840E8D">
      <w:pPr>
        <w:pStyle w:val="ConsPlusNormal"/>
        <w:spacing w:before="220"/>
        <w:ind w:firstLine="540"/>
        <w:jc w:val="both"/>
      </w:pPr>
      <w:r>
        <w:t>МАУ "МФЦ" на основании распоряжения, подписанного заместителем главы городского округа Тольятти по социальным вопросам, о предоставлении ежемесячной денежной выплаты в течение 7 рабочих дней с даты поступления распоряжения осуществляет перечисление ежемесячной денежной выплаты на лицевой счет заявителя.</w:t>
      </w:r>
    </w:p>
    <w:p w:rsidR="00840E8D" w:rsidRDefault="00840E8D">
      <w:pPr>
        <w:pStyle w:val="ConsPlusNormal"/>
        <w:spacing w:before="220"/>
        <w:ind w:firstLine="540"/>
        <w:jc w:val="both"/>
      </w:pPr>
      <w:r>
        <w:t>Перечисление ежемесячной денежной выплаты производится до 30-го числа каждого месяца.</w:t>
      </w:r>
    </w:p>
    <w:p w:rsidR="00840E8D" w:rsidRDefault="00840E8D">
      <w:pPr>
        <w:pStyle w:val="ConsPlusNormal"/>
        <w:spacing w:before="220"/>
        <w:ind w:firstLine="540"/>
        <w:jc w:val="both"/>
      </w:pPr>
      <w:r>
        <w:t>МАУ "МФЦ" в срок до 5-го числа месяца, следующего за месяцем перечисления ежемесячной денежной выплаты (за исключением декабря, в отношении декабря - не позднее 17 января), направляет в Департамент отчет о количестве граждан, которым в отчетном месяце были перечислены ежемесячные денежные выплаты.</w:t>
      </w:r>
    </w:p>
    <w:p w:rsidR="00840E8D" w:rsidRDefault="00840E8D">
      <w:pPr>
        <w:pStyle w:val="ConsPlusNormal"/>
        <w:spacing w:before="220"/>
        <w:ind w:firstLine="540"/>
        <w:jc w:val="both"/>
      </w:pPr>
      <w:r>
        <w:t>2.13.2.6. Прекращение, приостановление, возобновление ежемесячной денежной выплаты.</w:t>
      </w:r>
    </w:p>
    <w:p w:rsidR="00840E8D" w:rsidRDefault="00840E8D">
      <w:pPr>
        <w:pStyle w:val="ConsPlusNormal"/>
        <w:spacing w:before="220"/>
        <w:ind w:firstLine="540"/>
        <w:jc w:val="both"/>
      </w:pPr>
      <w:r>
        <w:t>Основанием для начала выполнения данных административных действий является:</w:t>
      </w:r>
    </w:p>
    <w:p w:rsidR="00840E8D" w:rsidRDefault="00840E8D">
      <w:pPr>
        <w:pStyle w:val="ConsPlusNormal"/>
        <w:spacing w:before="220"/>
        <w:ind w:firstLine="540"/>
        <w:jc w:val="both"/>
      </w:pPr>
      <w:r>
        <w:t xml:space="preserve">для прекращения ежемесячной денежной выплаты - наступление обстоятельств, указанных в </w:t>
      </w:r>
      <w:hyperlink w:anchor="P244">
        <w:r>
          <w:rPr>
            <w:color w:val="0000FF"/>
          </w:rPr>
          <w:t>подпункте 2.7.5 пункта 2.7</w:t>
        </w:r>
      </w:hyperlink>
      <w:r>
        <w:t xml:space="preserve"> настоящего Административного регламента;</w:t>
      </w:r>
    </w:p>
    <w:p w:rsidR="00840E8D" w:rsidRDefault="00840E8D">
      <w:pPr>
        <w:pStyle w:val="ConsPlusNormal"/>
        <w:spacing w:before="220"/>
        <w:ind w:firstLine="540"/>
        <w:jc w:val="both"/>
      </w:pPr>
      <w:r>
        <w:t xml:space="preserve">для приостановления перечисления ежемесячной денежной выплаты - наступление обстоятельств, указанных в </w:t>
      </w:r>
      <w:hyperlink w:anchor="P234">
        <w:r>
          <w:rPr>
            <w:color w:val="0000FF"/>
          </w:rPr>
          <w:t>подпункте 2.7.3 пункта 2.7</w:t>
        </w:r>
      </w:hyperlink>
      <w:r>
        <w:t xml:space="preserve"> настоящего Административного регламента;</w:t>
      </w:r>
    </w:p>
    <w:p w:rsidR="00840E8D" w:rsidRDefault="00840E8D">
      <w:pPr>
        <w:pStyle w:val="ConsPlusNormal"/>
        <w:spacing w:before="220"/>
        <w:ind w:firstLine="540"/>
        <w:jc w:val="both"/>
      </w:pPr>
      <w:r>
        <w:t xml:space="preserve">для возобновления предоставления ежемесячной денежной выплаты - неподтверждение обстоятельств, указанных в </w:t>
      </w:r>
      <w:hyperlink w:anchor="P234">
        <w:r>
          <w:rPr>
            <w:color w:val="0000FF"/>
          </w:rPr>
          <w:t>подпункте 2.7.3 пункта 2.7</w:t>
        </w:r>
      </w:hyperlink>
      <w:r>
        <w:t xml:space="preserve"> настоящего Административного регламента.</w:t>
      </w:r>
    </w:p>
    <w:p w:rsidR="00840E8D" w:rsidRDefault="00840E8D">
      <w:pPr>
        <w:pStyle w:val="ConsPlusNormal"/>
        <w:spacing w:before="220"/>
        <w:ind w:firstLine="540"/>
        <w:jc w:val="both"/>
      </w:pPr>
      <w:r>
        <w:t>Ответственным лицом за прекращение, приостановление и возобновление предоставления ежемесячной денежной выплаты является специалист Департамента.</w:t>
      </w:r>
    </w:p>
    <w:p w:rsidR="00840E8D" w:rsidRDefault="00840E8D">
      <w:pPr>
        <w:pStyle w:val="ConsPlusNormal"/>
        <w:spacing w:before="220"/>
        <w:ind w:firstLine="540"/>
        <w:jc w:val="both"/>
      </w:pPr>
      <w:r>
        <w:t>Максимальный срок выполнения действия составляет 10 рабочих дней со дня, следующего за днем поступлении в Департамент информации о наступлении обстоятельств, влекущих прекращение, приостановление или возобновление перечисления ежемесячных денежных выплат.</w:t>
      </w:r>
    </w:p>
    <w:p w:rsidR="00840E8D" w:rsidRDefault="00840E8D">
      <w:pPr>
        <w:pStyle w:val="ConsPlusNormal"/>
        <w:spacing w:before="220"/>
        <w:ind w:firstLine="540"/>
        <w:jc w:val="both"/>
      </w:pPr>
      <w:r>
        <w:t>МАУ "МФЦ" производит при необходимости перечисление денежных средств.</w:t>
      </w:r>
    </w:p>
    <w:p w:rsidR="00840E8D" w:rsidRDefault="00840E8D">
      <w:pPr>
        <w:pStyle w:val="ConsPlusNormal"/>
        <w:spacing w:before="220"/>
        <w:ind w:firstLine="540"/>
        <w:jc w:val="both"/>
      </w:pPr>
      <w:r>
        <w:t>Результатом данных административных действий является прекращение, приостановление или возобновление перечисления ежемесячных денежных выплат с проставлением соответствующей отметки в программном обеспечении.</w:t>
      </w:r>
    </w:p>
    <w:p w:rsidR="00840E8D" w:rsidRDefault="00840E8D">
      <w:pPr>
        <w:pStyle w:val="ConsPlusNormal"/>
        <w:spacing w:before="220"/>
        <w:ind w:firstLine="540"/>
        <w:jc w:val="both"/>
      </w:pPr>
      <w:r>
        <w:t xml:space="preserve">Сведения, полученные в процессе предоставления муниципальной услуги, используются для </w:t>
      </w:r>
      <w:r>
        <w:lastRenderedPageBreak/>
        <w:t xml:space="preserve">формирования и ведения единой государственной информационной системы социального обеспечения в соответствии с </w:t>
      </w:r>
      <w:hyperlink r:id="rId42">
        <w:r>
          <w:rPr>
            <w:color w:val="0000FF"/>
          </w:rPr>
          <w:t>постановлением</w:t>
        </w:r>
      </w:hyperlink>
      <w:r>
        <w:t xml:space="preserve"> Правительства Российской Федерации 29.12.2023 N 2386 "О государственной информационной системе "Единая централизованная цифровая платформа в социальной сфере".</w:t>
      </w:r>
    </w:p>
    <w:p w:rsidR="00840E8D" w:rsidRDefault="00840E8D">
      <w:pPr>
        <w:pStyle w:val="ConsPlusNormal"/>
        <w:spacing w:before="220"/>
        <w:ind w:firstLine="540"/>
        <w:jc w:val="both"/>
      </w:pPr>
      <w:r>
        <w:t>В указанных целях:</w:t>
      </w:r>
    </w:p>
    <w:p w:rsidR="00840E8D" w:rsidRDefault="00840E8D">
      <w:pPr>
        <w:pStyle w:val="ConsPlusNormal"/>
        <w:spacing w:before="220"/>
        <w:ind w:firstLine="540"/>
        <w:jc w:val="both"/>
      </w:pPr>
      <w:r>
        <w:t>МАУ "МФЦ" не позднее 15 числа месяца, следующего за отчетным, направляет в ДИТиС информацию, необходимую для внесения в Единую централизованную цифровую платформу в социальной сфере;</w:t>
      </w:r>
    </w:p>
    <w:p w:rsidR="00840E8D" w:rsidRDefault="00840E8D">
      <w:pPr>
        <w:pStyle w:val="ConsPlusNormal"/>
        <w:spacing w:before="220"/>
        <w:ind w:firstLine="540"/>
        <w:jc w:val="both"/>
      </w:pPr>
      <w:r>
        <w:t>ДИТиС в течение 10 рабочих дней со дня, следующего за днем получения информации от МАУ "МФЦ", осуществляет ее внесение в ЕГИССО.</w:t>
      </w: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right"/>
        <w:outlineLvl w:val="1"/>
      </w:pPr>
      <w:r>
        <w:t>Приложение N 1</w:t>
      </w:r>
    </w:p>
    <w:p w:rsidR="00840E8D" w:rsidRDefault="00840E8D">
      <w:pPr>
        <w:pStyle w:val="ConsPlusNormal"/>
        <w:jc w:val="right"/>
      </w:pPr>
      <w:r>
        <w:t>к Административному регламенту</w:t>
      </w:r>
    </w:p>
    <w:p w:rsidR="00840E8D" w:rsidRDefault="00840E8D">
      <w:pPr>
        <w:pStyle w:val="ConsPlusNormal"/>
        <w:jc w:val="right"/>
      </w:pPr>
      <w:r>
        <w:t>предоставления муниципальной услуги "Предоставление</w:t>
      </w:r>
    </w:p>
    <w:p w:rsidR="00840E8D" w:rsidRDefault="00840E8D">
      <w:pPr>
        <w:pStyle w:val="ConsPlusNormal"/>
        <w:jc w:val="right"/>
      </w:pPr>
      <w:r>
        <w:t>ежемесячной денежной выплаты на проезд для отдельных</w:t>
      </w:r>
    </w:p>
    <w:p w:rsidR="00840E8D" w:rsidRDefault="00840E8D">
      <w:pPr>
        <w:pStyle w:val="ConsPlusNormal"/>
        <w:jc w:val="right"/>
      </w:pPr>
      <w:r>
        <w:t>категорий граждан из числа инвалидов"</w:t>
      </w:r>
    </w:p>
    <w:p w:rsidR="00840E8D" w:rsidRDefault="00840E8D">
      <w:pPr>
        <w:pStyle w:val="ConsPlusNormal"/>
        <w:jc w:val="both"/>
      </w:pPr>
    </w:p>
    <w:tbl>
      <w:tblPr>
        <w:tblW w:w="0" w:type="auto"/>
        <w:tblLayout w:type="fixed"/>
        <w:tblCellMar>
          <w:top w:w="102" w:type="dxa"/>
          <w:left w:w="62" w:type="dxa"/>
          <w:bottom w:w="102" w:type="dxa"/>
          <w:right w:w="62" w:type="dxa"/>
        </w:tblCellMar>
        <w:tblLook w:val="0000"/>
      </w:tblPr>
      <w:tblGrid>
        <w:gridCol w:w="1349"/>
        <w:gridCol w:w="964"/>
        <w:gridCol w:w="340"/>
        <w:gridCol w:w="824"/>
        <w:gridCol w:w="1320"/>
        <w:gridCol w:w="689"/>
        <w:gridCol w:w="3525"/>
      </w:tblGrid>
      <w:tr w:rsidR="00840E8D">
        <w:tc>
          <w:tcPr>
            <w:tcW w:w="4797" w:type="dxa"/>
            <w:gridSpan w:val="5"/>
            <w:vMerge w:val="restart"/>
            <w:tcBorders>
              <w:top w:val="nil"/>
              <w:left w:val="nil"/>
              <w:bottom w:val="nil"/>
              <w:right w:val="nil"/>
            </w:tcBorders>
          </w:tcPr>
          <w:p w:rsidR="00840E8D" w:rsidRDefault="00840E8D">
            <w:pPr>
              <w:pStyle w:val="ConsPlusNormal"/>
            </w:pPr>
          </w:p>
        </w:tc>
        <w:tc>
          <w:tcPr>
            <w:tcW w:w="4214" w:type="dxa"/>
            <w:gridSpan w:val="2"/>
            <w:tcBorders>
              <w:top w:val="nil"/>
              <w:left w:val="nil"/>
              <w:bottom w:val="nil"/>
              <w:right w:val="nil"/>
            </w:tcBorders>
          </w:tcPr>
          <w:p w:rsidR="00840E8D" w:rsidRDefault="00840E8D">
            <w:pPr>
              <w:pStyle w:val="ConsPlusNormal"/>
            </w:pPr>
            <w:r>
              <w:t>В администрацию</w:t>
            </w:r>
          </w:p>
          <w:p w:rsidR="00840E8D" w:rsidRDefault="00840E8D">
            <w:pPr>
              <w:pStyle w:val="ConsPlusNormal"/>
            </w:pPr>
            <w:r>
              <w:t>городского округа Тольятти</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single" w:sz="4" w:space="0" w:color="auto"/>
              <w:right w:val="nil"/>
            </w:tcBorders>
          </w:tcPr>
          <w:p w:rsidR="00840E8D" w:rsidRDefault="00840E8D">
            <w:pPr>
              <w:pStyle w:val="ConsPlusNormal"/>
            </w:pPr>
          </w:p>
        </w:tc>
      </w:tr>
      <w:tr w:rsidR="00840E8D">
        <w:tblPrEx>
          <w:tblBorders>
            <w:insideH w:val="single" w:sz="4" w:space="0" w:color="auto"/>
          </w:tblBorders>
        </w:tblPrEx>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single" w:sz="4" w:space="0" w:color="auto"/>
              <w:right w:val="nil"/>
            </w:tcBorders>
          </w:tcPr>
          <w:p w:rsidR="00840E8D" w:rsidRDefault="00840E8D">
            <w:pPr>
              <w:pStyle w:val="ConsPlusNormal"/>
            </w:pPr>
          </w:p>
        </w:tc>
      </w:tr>
      <w:tr w:rsidR="00840E8D">
        <w:tblPrEx>
          <w:tblBorders>
            <w:insideH w:val="single" w:sz="4" w:space="0" w:color="auto"/>
          </w:tblBorders>
        </w:tblPrEx>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single" w:sz="4" w:space="0" w:color="auto"/>
              <w:right w:val="nil"/>
            </w:tcBorders>
          </w:tcPr>
          <w:p w:rsidR="00840E8D" w:rsidRDefault="00840E8D">
            <w:pPr>
              <w:pStyle w:val="ConsPlusNormal"/>
            </w:pP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nil"/>
              <w:right w:val="nil"/>
            </w:tcBorders>
          </w:tcPr>
          <w:p w:rsidR="00840E8D" w:rsidRDefault="00840E8D">
            <w:pPr>
              <w:pStyle w:val="ConsPlusNormal"/>
              <w:jc w:val="center"/>
            </w:pPr>
            <w:r>
              <w:t>(фамилия, имя, отчество)</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nil"/>
              <w:right w:val="nil"/>
            </w:tcBorders>
          </w:tcPr>
          <w:p w:rsidR="00840E8D" w:rsidRDefault="00840E8D">
            <w:pPr>
              <w:pStyle w:val="ConsPlusNormal"/>
              <w:jc w:val="both"/>
            </w:pPr>
            <w:r>
              <w:t>Данные документа, удостоверяющего личность:</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single" w:sz="4" w:space="0" w:color="auto"/>
              <w:right w:val="nil"/>
            </w:tcBorders>
          </w:tcPr>
          <w:p w:rsidR="00840E8D" w:rsidRDefault="00840E8D">
            <w:pPr>
              <w:pStyle w:val="ConsPlusNormal"/>
            </w:pP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nil"/>
              <w:right w:val="nil"/>
            </w:tcBorders>
          </w:tcPr>
          <w:p w:rsidR="00840E8D" w:rsidRDefault="00840E8D">
            <w:pPr>
              <w:pStyle w:val="ConsPlusNormal"/>
              <w:jc w:val="center"/>
            </w:pPr>
            <w:r>
              <w:t>(вид документа)</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single" w:sz="4" w:space="0" w:color="auto"/>
              <w:right w:val="nil"/>
            </w:tcBorders>
          </w:tcPr>
          <w:p w:rsidR="00840E8D" w:rsidRDefault="00840E8D">
            <w:pPr>
              <w:pStyle w:val="ConsPlusNormal"/>
            </w:pP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nil"/>
              <w:right w:val="nil"/>
            </w:tcBorders>
          </w:tcPr>
          <w:p w:rsidR="00840E8D" w:rsidRDefault="00840E8D">
            <w:pPr>
              <w:pStyle w:val="ConsPlusNormal"/>
              <w:jc w:val="center"/>
            </w:pPr>
            <w:r>
              <w:t>(серия, номер, кем выдан, дата выдачи)</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nil"/>
              <w:right w:val="nil"/>
            </w:tcBorders>
          </w:tcPr>
          <w:p w:rsidR="00840E8D" w:rsidRDefault="00840E8D">
            <w:pPr>
              <w:pStyle w:val="ConsPlusNormal"/>
              <w:jc w:val="both"/>
            </w:pPr>
            <w:r>
              <w:t>зарегистрированного по адресу:</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single" w:sz="4" w:space="0" w:color="auto"/>
              <w:right w:val="nil"/>
            </w:tcBorders>
          </w:tcPr>
          <w:p w:rsidR="00840E8D" w:rsidRDefault="00840E8D">
            <w:pPr>
              <w:pStyle w:val="ConsPlusNormal"/>
            </w:pPr>
          </w:p>
        </w:tc>
      </w:tr>
      <w:tr w:rsidR="00840E8D">
        <w:tblPrEx>
          <w:tblBorders>
            <w:insideH w:val="single" w:sz="4" w:space="0" w:color="auto"/>
          </w:tblBorders>
        </w:tblPrEx>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single" w:sz="4" w:space="0" w:color="auto"/>
              <w:right w:val="nil"/>
            </w:tcBorders>
          </w:tcPr>
          <w:p w:rsidR="00840E8D" w:rsidRDefault="00840E8D">
            <w:pPr>
              <w:pStyle w:val="ConsPlusNormal"/>
            </w:pP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single" w:sz="4" w:space="0" w:color="auto"/>
              <w:left w:val="nil"/>
              <w:bottom w:val="nil"/>
              <w:right w:val="nil"/>
            </w:tcBorders>
          </w:tcPr>
          <w:p w:rsidR="00840E8D" w:rsidRDefault="00840E8D">
            <w:pPr>
              <w:pStyle w:val="ConsPlusNormal"/>
              <w:jc w:val="both"/>
            </w:pPr>
            <w:r>
              <w:t>телефон контакта:</w:t>
            </w:r>
          </w:p>
        </w:tc>
      </w:tr>
      <w:tr w:rsidR="00840E8D">
        <w:tc>
          <w:tcPr>
            <w:tcW w:w="4797" w:type="dxa"/>
            <w:gridSpan w:val="5"/>
            <w:vMerge/>
            <w:tcBorders>
              <w:top w:val="nil"/>
              <w:left w:val="nil"/>
              <w:bottom w:val="nil"/>
              <w:right w:val="nil"/>
            </w:tcBorders>
          </w:tcPr>
          <w:p w:rsidR="00840E8D" w:rsidRDefault="00840E8D">
            <w:pPr>
              <w:pStyle w:val="ConsPlusNormal"/>
            </w:pPr>
          </w:p>
        </w:tc>
        <w:tc>
          <w:tcPr>
            <w:tcW w:w="4214" w:type="dxa"/>
            <w:gridSpan w:val="2"/>
            <w:tcBorders>
              <w:top w:val="nil"/>
              <w:left w:val="nil"/>
              <w:bottom w:val="single" w:sz="4" w:space="0" w:color="auto"/>
              <w:right w:val="nil"/>
            </w:tcBorders>
          </w:tcPr>
          <w:p w:rsidR="00840E8D" w:rsidRDefault="00840E8D">
            <w:pPr>
              <w:pStyle w:val="ConsPlusNormal"/>
            </w:pPr>
          </w:p>
        </w:tc>
      </w:tr>
      <w:tr w:rsidR="00840E8D">
        <w:tc>
          <w:tcPr>
            <w:tcW w:w="9011" w:type="dxa"/>
            <w:gridSpan w:val="7"/>
            <w:tcBorders>
              <w:top w:val="nil"/>
              <w:left w:val="nil"/>
              <w:bottom w:val="nil"/>
              <w:right w:val="nil"/>
            </w:tcBorders>
          </w:tcPr>
          <w:p w:rsidR="00840E8D" w:rsidRDefault="00840E8D">
            <w:pPr>
              <w:pStyle w:val="ConsPlusNormal"/>
            </w:pPr>
          </w:p>
        </w:tc>
      </w:tr>
      <w:tr w:rsidR="00840E8D">
        <w:tc>
          <w:tcPr>
            <w:tcW w:w="9011" w:type="dxa"/>
            <w:gridSpan w:val="7"/>
            <w:tcBorders>
              <w:top w:val="nil"/>
              <w:left w:val="nil"/>
              <w:bottom w:val="nil"/>
              <w:right w:val="nil"/>
            </w:tcBorders>
          </w:tcPr>
          <w:p w:rsidR="00840E8D" w:rsidRDefault="00840E8D">
            <w:pPr>
              <w:pStyle w:val="ConsPlusNormal"/>
              <w:jc w:val="center"/>
            </w:pPr>
            <w:bookmarkStart w:id="18" w:name="P376"/>
            <w:bookmarkEnd w:id="18"/>
            <w:r>
              <w:lastRenderedPageBreak/>
              <w:t>ЗАЯВЛЕНИЕ</w:t>
            </w:r>
          </w:p>
        </w:tc>
      </w:tr>
      <w:tr w:rsidR="00840E8D">
        <w:tc>
          <w:tcPr>
            <w:tcW w:w="9011" w:type="dxa"/>
            <w:gridSpan w:val="7"/>
            <w:tcBorders>
              <w:top w:val="nil"/>
              <w:left w:val="nil"/>
              <w:bottom w:val="nil"/>
              <w:right w:val="nil"/>
            </w:tcBorders>
          </w:tcPr>
          <w:p w:rsidR="00840E8D" w:rsidRDefault="00840E8D">
            <w:pPr>
              <w:pStyle w:val="ConsPlusNormal"/>
            </w:pPr>
          </w:p>
        </w:tc>
      </w:tr>
      <w:tr w:rsidR="00840E8D">
        <w:tc>
          <w:tcPr>
            <w:tcW w:w="2653" w:type="dxa"/>
            <w:gridSpan w:val="3"/>
            <w:tcBorders>
              <w:top w:val="nil"/>
              <w:left w:val="nil"/>
              <w:bottom w:val="nil"/>
              <w:right w:val="nil"/>
            </w:tcBorders>
          </w:tcPr>
          <w:p w:rsidR="00840E8D" w:rsidRDefault="00840E8D">
            <w:pPr>
              <w:pStyle w:val="ConsPlusNormal"/>
              <w:ind w:firstLine="283"/>
              <w:jc w:val="both"/>
            </w:pPr>
            <w:r>
              <w:t>Прошу предоставить</w:t>
            </w:r>
          </w:p>
        </w:tc>
        <w:tc>
          <w:tcPr>
            <w:tcW w:w="6358" w:type="dxa"/>
            <w:gridSpan w:val="4"/>
            <w:tcBorders>
              <w:top w:val="nil"/>
              <w:left w:val="nil"/>
              <w:bottom w:val="single" w:sz="4" w:space="0" w:color="auto"/>
              <w:right w:val="nil"/>
            </w:tcBorders>
          </w:tcPr>
          <w:p w:rsidR="00840E8D" w:rsidRDefault="00840E8D">
            <w:pPr>
              <w:pStyle w:val="ConsPlusNormal"/>
            </w:pPr>
          </w:p>
        </w:tc>
      </w:tr>
      <w:tr w:rsidR="00840E8D">
        <w:tc>
          <w:tcPr>
            <w:tcW w:w="2653" w:type="dxa"/>
            <w:gridSpan w:val="3"/>
            <w:tcBorders>
              <w:top w:val="nil"/>
              <w:left w:val="nil"/>
              <w:bottom w:val="nil"/>
              <w:right w:val="nil"/>
            </w:tcBorders>
          </w:tcPr>
          <w:p w:rsidR="00840E8D" w:rsidRDefault="00840E8D">
            <w:pPr>
              <w:pStyle w:val="ConsPlusNormal"/>
            </w:pPr>
          </w:p>
        </w:tc>
        <w:tc>
          <w:tcPr>
            <w:tcW w:w="6358" w:type="dxa"/>
            <w:gridSpan w:val="4"/>
            <w:tcBorders>
              <w:top w:val="single" w:sz="4" w:space="0" w:color="auto"/>
              <w:left w:val="nil"/>
              <w:bottom w:val="nil"/>
              <w:right w:val="nil"/>
            </w:tcBorders>
          </w:tcPr>
          <w:p w:rsidR="00840E8D" w:rsidRDefault="00840E8D">
            <w:pPr>
              <w:pStyle w:val="ConsPlusNormal"/>
              <w:jc w:val="center"/>
            </w:pPr>
            <w:r>
              <w:t>(Ф.И.О.)</w:t>
            </w:r>
          </w:p>
        </w:tc>
      </w:tr>
      <w:tr w:rsidR="00840E8D">
        <w:tc>
          <w:tcPr>
            <w:tcW w:w="9011" w:type="dxa"/>
            <w:gridSpan w:val="7"/>
            <w:tcBorders>
              <w:top w:val="nil"/>
              <w:left w:val="nil"/>
              <w:bottom w:val="nil"/>
              <w:right w:val="nil"/>
            </w:tcBorders>
          </w:tcPr>
          <w:p w:rsidR="00840E8D" w:rsidRDefault="00840E8D">
            <w:pPr>
              <w:pStyle w:val="ConsPlusNormal"/>
              <w:jc w:val="both"/>
            </w:pPr>
            <w:r>
              <w:t>дополнительные меры социальной поддержки в виде ежемесячных денежных выплат на проезд для отдельных категорий граждан из числа инвалидов.</w:t>
            </w:r>
          </w:p>
        </w:tc>
      </w:tr>
      <w:tr w:rsidR="00840E8D">
        <w:tc>
          <w:tcPr>
            <w:tcW w:w="9011" w:type="dxa"/>
            <w:gridSpan w:val="7"/>
            <w:tcBorders>
              <w:top w:val="nil"/>
              <w:left w:val="nil"/>
              <w:bottom w:val="nil"/>
              <w:right w:val="nil"/>
            </w:tcBorders>
          </w:tcPr>
          <w:p w:rsidR="00840E8D" w:rsidRDefault="00840E8D">
            <w:pPr>
              <w:pStyle w:val="ConsPlusNormal"/>
              <w:ind w:firstLine="283"/>
              <w:jc w:val="both"/>
            </w:pPr>
            <w:r>
              <w:t>Указанные ежемесячные денежные выплаты прошу перечислять (нужное заполнить)</w:t>
            </w:r>
          </w:p>
        </w:tc>
      </w:tr>
      <w:tr w:rsidR="00840E8D">
        <w:tc>
          <w:tcPr>
            <w:tcW w:w="9011" w:type="dxa"/>
            <w:gridSpan w:val="7"/>
            <w:tcBorders>
              <w:top w:val="nil"/>
              <w:left w:val="nil"/>
              <w:bottom w:val="nil"/>
              <w:right w:val="nil"/>
            </w:tcBorders>
          </w:tcPr>
          <w:p w:rsidR="00840E8D" w:rsidRDefault="00840E8D">
            <w:pPr>
              <w:pStyle w:val="ConsPlusNormal"/>
              <w:ind w:firstLine="283"/>
              <w:jc w:val="both"/>
            </w:pPr>
            <w:r>
              <w:t>- на счет N ____________________________, открытый в отделении кредитной организации _________________;</w:t>
            </w:r>
          </w:p>
        </w:tc>
      </w:tr>
      <w:tr w:rsidR="00840E8D">
        <w:tc>
          <w:tcPr>
            <w:tcW w:w="1349" w:type="dxa"/>
            <w:tcBorders>
              <w:top w:val="nil"/>
              <w:left w:val="nil"/>
              <w:bottom w:val="nil"/>
              <w:right w:val="nil"/>
            </w:tcBorders>
          </w:tcPr>
          <w:p w:rsidR="00840E8D" w:rsidRDefault="00840E8D">
            <w:pPr>
              <w:pStyle w:val="ConsPlusNormal"/>
            </w:pPr>
          </w:p>
        </w:tc>
        <w:tc>
          <w:tcPr>
            <w:tcW w:w="2128" w:type="dxa"/>
            <w:gridSpan w:val="3"/>
            <w:tcBorders>
              <w:top w:val="nil"/>
              <w:left w:val="nil"/>
              <w:bottom w:val="nil"/>
              <w:right w:val="nil"/>
            </w:tcBorders>
          </w:tcPr>
          <w:p w:rsidR="00840E8D" w:rsidRDefault="00840E8D">
            <w:pPr>
              <w:pStyle w:val="ConsPlusNormal"/>
              <w:jc w:val="center"/>
            </w:pPr>
            <w:r>
              <w:t>(номер отделения)</w:t>
            </w:r>
          </w:p>
        </w:tc>
        <w:tc>
          <w:tcPr>
            <w:tcW w:w="5534" w:type="dxa"/>
            <w:gridSpan w:val="3"/>
            <w:tcBorders>
              <w:top w:val="nil"/>
              <w:left w:val="nil"/>
              <w:bottom w:val="nil"/>
              <w:right w:val="nil"/>
            </w:tcBorders>
          </w:tcPr>
          <w:p w:rsidR="00840E8D" w:rsidRDefault="00840E8D">
            <w:pPr>
              <w:pStyle w:val="ConsPlusNormal"/>
            </w:pPr>
          </w:p>
        </w:tc>
      </w:tr>
      <w:tr w:rsidR="00840E8D">
        <w:tc>
          <w:tcPr>
            <w:tcW w:w="9011" w:type="dxa"/>
            <w:gridSpan w:val="7"/>
            <w:tcBorders>
              <w:top w:val="nil"/>
              <w:left w:val="nil"/>
              <w:bottom w:val="nil"/>
              <w:right w:val="nil"/>
            </w:tcBorders>
          </w:tcPr>
          <w:p w:rsidR="00840E8D" w:rsidRDefault="00840E8D">
            <w:pPr>
              <w:pStyle w:val="ConsPlusNormal"/>
              <w:ind w:firstLine="283"/>
              <w:jc w:val="both"/>
            </w:pPr>
            <w:r>
              <w:t>- по месту жительства через отделение почтовой связи N _____________.</w:t>
            </w:r>
          </w:p>
        </w:tc>
      </w:tr>
      <w:tr w:rsidR="00840E8D">
        <w:tc>
          <w:tcPr>
            <w:tcW w:w="9011" w:type="dxa"/>
            <w:gridSpan w:val="7"/>
            <w:tcBorders>
              <w:top w:val="nil"/>
              <w:left w:val="nil"/>
              <w:bottom w:val="nil"/>
              <w:right w:val="nil"/>
            </w:tcBorders>
          </w:tcPr>
          <w:p w:rsidR="00840E8D" w:rsidRDefault="00840E8D">
            <w:pPr>
              <w:pStyle w:val="ConsPlusNormal"/>
              <w:ind w:firstLine="283"/>
              <w:jc w:val="both"/>
            </w:pPr>
            <w:r>
              <w:t>Уведомлен(а) о порядке предоставления и основаниях прекращения дополнительных мер социальной поддержки в виде ежемесячных денежных выплат на проезд для отдельных категорий граждан из числа инвалидов.</w:t>
            </w:r>
          </w:p>
        </w:tc>
      </w:tr>
      <w:tr w:rsidR="00840E8D">
        <w:tc>
          <w:tcPr>
            <w:tcW w:w="9011" w:type="dxa"/>
            <w:gridSpan w:val="7"/>
            <w:tcBorders>
              <w:top w:val="nil"/>
              <w:left w:val="nil"/>
              <w:bottom w:val="nil"/>
              <w:right w:val="nil"/>
            </w:tcBorders>
          </w:tcPr>
          <w:p w:rsidR="00840E8D" w:rsidRDefault="00840E8D">
            <w:pPr>
              <w:pStyle w:val="ConsPlusNormal"/>
              <w:ind w:firstLine="283"/>
              <w:jc w:val="both"/>
            </w:pPr>
            <w:r>
              <w:t xml:space="preserve">Настоящим подтверждаю свое согласие на разглашение сведений, составляющих врачебную тайну, предусмотренных </w:t>
            </w:r>
            <w:hyperlink r:id="rId43">
              <w:r>
                <w:rPr>
                  <w:color w:val="0000FF"/>
                </w:rPr>
                <w:t>статьей 13</w:t>
              </w:r>
            </w:hyperlink>
            <w:r>
              <w:t xml:space="preserve"> Федерального закона от 21.11.2011 N 323-ФЗ "Об основах охраны здоровья граждан в Российской Федерации", в целях предоставления данных ежемесячных денежных выплат.</w:t>
            </w:r>
          </w:p>
        </w:tc>
      </w:tr>
      <w:tr w:rsidR="00840E8D">
        <w:tc>
          <w:tcPr>
            <w:tcW w:w="9011" w:type="dxa"/>
            <w:gridSpan w:val="7"/>
            <w:tcBorders>
              <w:top w:val="nil"/>
              <w:left w:val="nil"/>
              <w:bottom w:val="nil"/>
              <w:right w:val="nil"/>
            </w:tcBorders>
          </w:tcPr>
          <w:p w:rsidR="00840E8D" w:rsidRDefault="00840E8D">
            <w:pPr>
              <w:pStyle w:val="ConsPlusNormal"/>
              <w:ind w:firstLine="283"/>
              <w:jc w:val="both"/>
            </w:pPr>
            <w:r>
              <w:t>Уведомлен об обязанности сообщить в МАУ "МФЦ" о наступлении обстоятельств, влекущих прекращение предоставления ежемесячных денежных выплат.</w:t>
            </w:r>
          </w:p>
        </w:tc>
      </w:tr>
      <w:tr w:rsidR="00840E8D">
        <w:tc>
          <w:tcPr>
            <w:tcW w:w="9011" w:type="dxa"/>
            <w:gridSpan w:val="7"/>
            <w:tcBorders>
              <w:top w:val="nil"/>
              <w:left w:val="nil"/>
              <w:bottom w:val="nil"/>
              <w:right w:val="nil"/>
            </w:tcBorders>
          </w:tcPr>
          <w:p w:rsidR="00840E8D" w:rsidRDefault="00840E8D">
            <w:pPr>
              <w:pStyle w:val="ConsPlusNormal"/>
            </w:pPr>
          </w:p>
        </w:tc>
      </w:tr>
      <w:tr w:rsidR="00840E8D">
        <w:tc>
          <w:tcPr>
            <w:tcW w:w="9011" w:type="dxa"/>
            <w:gridSpan w:val="7"/>
            <w:tcBorders>
              <w:top w:val="nil"/>
              <w:left w:val="nil"/>
              <w:bottom w:val="nil"/>
              <w:right w:val="nil"/>
            </w:tcBorders>
          </w:tcPr>
          <w:p w:rsidR="00840E8D" w:rsidRDefault="00840E8D">
            <w:pPr>
              <w:pStyle w:val="ConsPlusNormal"/>
              <w:jc w:val="both"/>
            </w:pPr>
            <w:r>
              <w:t>"____" _______________ 20____ г.</w:t>
            </w:r>
          </w:p>
        </w:tc>
      </w:tr>
      <w:tr w:rsidR="00840E8D">
        <w:tc>
          <w:tcPr>
            <w:tcW w:w="2313" w:type="dxa"/>
            <w:gridSpan w:val="2"/>
            <w:tcBorders>
              <w:top w:val="nil"/>
              <w:left w:val="nil"/>
              <w:bottom w:val="single" w:sz="4" w:space="0" w:color="auto"/>
              <w:right w:val="nil"/>
            </w:tcBorders>
          </w:tcPr>
          <w:p w:rsidR="00840E8D" w:rsidRDefault="00840E8D">
            <w:pPr>
              <w:pStyle w:val="ConsPlusNormal"/>
            </w:pPr>
          </w:p>
        </w:tc>
        <w:tc>
          <w:tcPr>
            <w:tcW w:w="340" w:type="dxa"/>
            <w:tcBorders>
              <w:top w:val="nil"/>
              <w:left w:val="nil"/>
              <w:bottom w:val="nil"/>
              <w:right w:val="nil"/>
            </w:tcBorders>
          </w:tcPr>
          <w:p w:rsidR="00840E8D" w:rsidRDefault="00840E8D">
            <w:pPr>
              <w:pStyle w:val="ConsPlusNormal"/>
              <w:jc w:val="both"/>
            </w:pPr>
            <w:r>
              <w:t>/</w:t>
            </w:r>
          </w:p>
        </w:tc>
        <w:tc>
          <w:tcPr>
            <w:tcW w:w="2833" w:type="dxa"/>
            <w:gridSpan w:val="3"/>
            <w:tcBorders>
              <w:top w:val="nil"/>
              <w:left w:val="nil"/>
              <w:bottom w:val="single" w:sz="4" w:space="0" w:color="auto"/>
              <w:right w:val="nil"/>
            </w:tcBorders>
          </w:tcPr>
          <w:p w:rsidR="00840E8D" w:rsidRDefault="00840E8D">
            <w:pPr>
              <w:pStyle w:val="ConsPlusNormal"/>
            </w:pPr>
          </w:p>
        </w:tc>
        <w:tc>
          <w:tcPr>
            <w:tcW w:w="3525" w:type="dxa"/>
            <w:tcBorders>
              <w:top w:val="nil"/>
              <w:left w:val="nil"/>
              <w:bottom w:val="nil"/>
              <w:right w:val="nil"/>
            </w:tcBorders>
          </w:tcPr>
          <w:p w:rsidR="00840E8D" w:rsidRDefault="00840E8D">
            <w:pPr>
              <w:pStyle w:val="ConsPlusNormal"/>
            </w:pPr>
          </w:p>
        </w:tc>
      </w:tr>
      <w:tr w:rsidR="00840E8D">
        <w:tc>
          <w:tcPr>
            <w:tcW w:w="2313" w:type="dxa"/>
            <w:gridSpan w:val="2"/>
            <w:tcBorders>
              <w:top w:val="single" w:sz="4" w:space="0" w:color="auto"/>
              <w:left w:val="nil"/>
              <w:bottom w:val="nil"/>
              <w:right w:val="nil"/>
            </w:tcBorders>
          </w:tcPr>
          <w:p w:rsidR="00840E8D" w:rsidRDefault="00840E8D">
            <w:pPr>
              <w:pStyle w:val="ConsPlusNormal"/>
              <w:jc w:val="center"/>
            </w:pPr>
            <w:r>
              <w:t>(подпись заявителя)</w:t>
            </w:r>
          </w:p>
        </w:tc>
        <w:tc>
          <w:tcPr>
            <w:tcW w:w="340" w:type="dxa"/>
            <w:tcBorders>
              <w:top w:val="nil"/>
              <w:left w:val="nil"/>
              <w:bottom w:val="nil"/>
              <w:right w:val="nil"/>
            </w:tcBorders>
          </w:tcPr>
          <w:p w:rsidR="00840E8D" w:rsidRDefault="00840E8D">
            <w:pPr>
              <w:pStyle w:val="ConsPlusNormal"/>
            </w:pPr>
          </w:p>
        </w:tc>
        <w:tc>
          <w:tcPr>
            <w:tcW w:w="2833" w:type="dxa"/>
            <w:gridSpan w:val="3"/>
            <w:tcBorders>
              <w:top w:val="single" w:sz="4" w:space="0" w:color="auto"/>
              <w:left w:val="nil"/>
              <w:bottom w:val="nil"/>
              <w:right w:val="nil"/>
            </w:tcBorders>
          </w:tcPr>
          <w:p w:rsidR="00840E8D" w:rsidRDefault="00840E8D">
            <w:pPr>
              <w:pStyle w:val="ConsPlusNormal"/>
              <w:jc w:val="center"/>
            </w:pPr>
            <w:r>
              <w:t>(расшифровка подписи)</w:t>
            </w:r>
          </w:p>
        </w:tc>
        <w:tc>
          <w:tcPr>
            <w:tcW w:w="3525" w:type="dxa"/>
            <w:tcBorders>
              <w:top w:val="nil"/>
              <w:left w:val="nil"/>
              <w:bottom w:val="nil"/>
              <w:right w:val="nil"/>
            </w:tcBorders>
          </w:tcPr>
          <w:p w:rsidR="00840E8D" w:rsidRDefault="00840E8D">
            <w:pPr>
              <w:pStyle w:val="ConsPlusNormal"/>
            </w:pPr>
          </w:p>
        </w:tc>
      </w:tr>
    </w:tbl>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both"/>
      </w:pPr>
    </w:p>
    <w:p w:rsidR="00840E8D" w:rsidRDefault="00840E8D">
      <w:pPr>
        <w:pStyle w:val="ConsPlusNormal"/>
        <w:jc w:val="right"/>
        <w:outlineLvl w:val="1"/>
      </w:pPr>
      <w:r>
        <w:t>Приложение N 2</w:t>
      </w:r>
    </w:p>
    <w:p w:rsidR="00840E8D" w:rsidRDefault="00840E8D">
      <w:pPr>
        <w:pStyle w:val="ConsPlusNormal"/>
        <w:jc w:val="right"/>
      </w:pPr>
      <w:r>
        <w:t>к Административному регламенту</w:t>
      </w:r>
    </w:p>
    <w:p w:rsidR="00840E8D" w:rsidRDefault="00840E8D">
      <w:pPr>
        <w:pStyle w:val="ConsPlusNormal"/>
        <w:jc w:val="right"/>
      </w:pPr>
      <w:r>
        <w:t>предоставления муниципальной услуги "Предоставление</w:t>
      </w:r>
    </w:p>
    <w:p w:rsidR="00840E8D" w:rsidRDefault="00840E8D">
      <w:pPr>
        <w:pStyle w:val="ConsPlusNormal"/>
        <w:jc w:val="right"/>
      </w:pPr>
      <w:r>
        <w:t>ежемесячной денежной выплаты на проезд для отдельных</w:t>
      </w:r>
    </w:p>
    <w:p w:rsidR="00840E8D" w:rsidRDefault="00840E8D">
      <w:pPr>
        <w:pStyle w:val="ConsPlusNormal"/>
        <w:jc w:val="right"/>
      </w:pPr>
      <w:r>
        <w:t>категорий граждан из числа инвалидов"</w:t>
      </w:r>
    </w:p>
    <w:p w:rsidR="00840E8D" w:rsidRDefault="00840E8D">
      <w:pPr>
        <w:pStyle w:val="ConsPlusNormal"/>
        <w:jc w:val="both"/>
      </w:pPr>
    </w:p>
    <w:tbl>
      <w:tblPr>
        <w:tblW w:w="0" w:type="auto"/>
        <w:tblLayout w:type="fixed"/>
        <w:tblCellMar>
          <w:top w:w="102" w:type="dxa"/>
          <w:left w:w="62" w:type="dxa"/>
          <w:bottom w:w="102" w:type="dxa"/>
          <w:right w:w="62" w:type="dxa"/>
        </w:tblCellMar>
        <w:tblLook w:val="0000"/>
      </w:tblPr>
      <w:tblGrid>
        <w:gridCol w:w="374"/>
        <w:gridCol w:w="3508"/>
        <w:gridCol w:w="824"/>
        <w:gridCol w:w="4365"/>
      </w:tblGrid>
      <w:tr w:rsidR="00840E8D">
        <w:tc>
          <w:tcPr>
            <w:tcW w:w="9071" w:type="dxa"/>
            <w:gridSpan w:val="4"/>
            <w:tcBorders>
              <w:top w:val="nil"/>
              <w:left w:val="nil"/>
              <w:bottom w:val="nil"/>
              <w:right w:val="nil"/>
            </w:tcBorders>
          </w:tcPr>
          <w:p w:rsidR="00840E8D" w:rsidRDefault="00840E8D">
            <w:pPr>
              <w:pStyle w:val="ConsPlusNormal"/>
              <w:jc w:val="center"/>
            </w:pPr>
            <w:bookmarkStart w:id="19" w:name="P413"/>
            <w:bookmarkEnd w:id="19"/>
            <w:r>
              <w:t>Согласие</w:t>
            </w:r>
          </w:p>
          <w:p w:rsidR="00840E8D" w:rsidRDefault="00840E8D">
            <w:pPr>
              <w:pStyle w:val="ConsPlusNormal"/>
              <w:jc w:val="center"/>
            </w:pPr>
            <w:r>
              <w:t>на обработку персональных данных</w:t>
            </w:r>
          </w:p>
          <w:p w:rsidR="00840E8D" w:rsidRDefault="00840E8D">
            <w:pPr>
              <w:pStyle w:val="ConsPlusNormal"/>
              <w:jc w:val="center"/>
            </w:pPr>
            <w:r>
              <w:t xml:space="preserve">(в соответствии с требованиями Федерального </w:t>
            </w:r>
            <w:hyperlink r:id="rId44">
              <w:r>
                <w:rPr>
                  <w:color w:val="0000FF"/>
                </w:rPr>
                <w:t>закона</w:t>
              </w:r>
            </w:hyperlink>
            <w:r>
              <w:t xml:space="preserve"> от 27.07.2006 N 152-ФЗ "О персональных данных")</w:t>
            </w:r>
          </w:p>
        </w:tc>
      </w:tr>
      <w:tr w:rsidR="00840E8D">
        <w:tc>
          <w:tcPr>
            <w:tcW w:w="9071" w:type="dxa"/>
            <w:gridSpan w:val="4"/>
            <w:tcBorders>
              <w:top w:val="nil"/>
              <w:left w:val="nil"/>
              <w:bottom w:val="nil"/>
              <w:right w:val="nil"/>
            </w:tcBorders>
          </w:tcPr>
          <w:p w:rsidR="00840E8D" w:rsidRDefault="00840E8D">
            <w:pPr>
              <w:pStyle w:val="ConsPlusNormal"/>
            </w:pPr>
          </w:p>
        </w:tc>
      </w:tr>
      <w:tr w:rsidR="00840E8D">
        <w:tc>
          <w:tcPr>
            <w:tcW w:w="374" w:type="dxa"/>
            <w:tcBorders>
              <w:top w:val="nil"/>
              <w:left w:val="nil"/>
              <w:bottom w:val="nil"/>
              <w:right w:val="nil"/>
            </w:tcBorders>
          </w:tcPr>
          <w:p w:rsidR="00840E8D" w:rsidRDefault="00840E8D">
            <w:pPr>
              <w:pStyle w:val="ConsPlusNormal"/>
              <w:jc w:val="both"/>
            </w:pPr>
            <w:r>
              <w:lastRenderedPageBreak/>
              <w:t>Я,</w:t>
            </w:r>
          </w:p>
        </w:tc>
        <w:tc>
          <w:tcPr>
            <w:tcW w:w="8697" w:type="dxa"/>
            <w:gridSpan w:val="3"/>
            <w:tcBorders>
              <w:top w:val="nil"/>
              <w:left w:val="nil"/>
              <w:bottom w:val="single" w:sz="4" w:space="0" w:color="auto"/>
              <w:right w:val="nil"/>
            </w:tcBorders>
          </w:tcPr>
          <w:p w:rsidR="00840E8D" w:rsidRDefault="00840E8D">
            <w:pPr>
              <w:pStyle w:val="ConsPlusNormal"/>
              <w:jc w:val="right"/>
            </w:pPr>
            <w:r>
              <w:t>,</w:t>
            </w:r>
          </w:p>
        </w:tc>
      </w:tr>
      <w:tr w:rsidR="00840E8D">
        <w:tc>
          <w:tcPr>
            <w:tcW w:w="9071" w:type="dxa"/>
            <w:gridSpan w:val="4"/>
            <w:tcBorders>
              <w:top w:val="nil"/>
              <w:left w:val="nil"/>
              <w:bottom w:val="nil"/>
              <w:right w:val="nil"/>
            </w:tcBorders>
          </w:tcPr>
          <w:p w:rsidR="00840E8D" w:rsidRDefault="00840E8D">
            <w:pPr>
              <w:pStyle w:val="ConsPlusNormal"/>
              <w:jc w:val="center"/>
            </w:pPr>
            <w:r>
              <w:t>(Ф.И.О. заявителя)</w:t>
            </w:r>
          </w:p>
        </w:tc>
      </w:tr>
      <w:tr w:rsidR="00840E8D">
        <w:tc>
          <w:tcPr>
            <w:tcW w:w="3882" w:type="dxa"/>
            <w:gridSpan w:val="2"/>
            <w:tcBorders>
              <w:top w:val="nil"/>
              <w:left w:val="nil"/>
              <w:bottom w:val="nil"/>
              <w:right w:val="nil"/>
            </w:tcBorders>
          </w:tcPr>
          <w:p w:rsidR="00840E8D" w:rsidRDefault="00840E8D">
            <w:pPr>
              <w:pStyle w:val="ConsPlusNormal"/>
              <w:jc w:val="both"/>
            </w:pPr>
            <w:r>
              <w:t>зарегистрированный(ая) по адресу:</w:t>
            </w:r>
          </w:p>
        </w:tc>
        <w:tc>
          <w:tcPr>
            <w:tcW w:w="5189" w:type="dxa"/>
            <w:gridSpan w:val="2"/>
            <w:tcBorders>
              <w:top w:val="nil"/>
              <w:left w:val="nil"/>
              <w:bottom w:val="single" w:sz="4" w:space="0" w:color="auto"/>
              <w:right w:val="nil"/>
            </w:tcBorders>
          </w:tcPr>
          <w:p w:rsidR="00840E8D" w:rsidRDefault="00840E8D">
            <w:pPr>
              <w:pStyle w:val="ConsPlusNormal"/>
              <w:jc w:val="right"/>
            </w:pPr>
            <w:r>
              <w:t>,</w:t>
            </w:r>
          </w:p>
        </w:tc>
      </w:tr>
      <w:tr w:rsidR="00840E8D">
        <w:tc>
          <w:tcPr>
            <w:tcW w:w="9071" w:type="dxa"/>
            <w:gridSpan w:val="4"/>
            <w:tcBorders>
              <w:top w:val="nil"/>
              <w:left w:val="nil"/>
              <w:bottom w:val="nil"/>
              <w:right w:val="nil"/>
            </w:tcBorders>
          </w:tcPr>
          <w:p w:rsidR="00840E8D" w:rsidRDefault="00840E8D">
            <w:pPr>
              <w:pStyle w:val="ConsPlusNormal"/>
              <w:jc w:val="both"/>
            </w:pPr>
            <w:r>
              <w:t>документ, удостоверяющий личность: серия ____________ N _______________,</w:t>
            </w:r>
          </w:p>
        </w:tc>
      </w:tr>
      <w:tr w:rsidR="00840E8D">
        <w:tc>
          <w:tcPr>
            <w:tcW w:w="9071" w:type="dxa"/>
            <w:gridSpan w:val="4"/>
            <w:tcBorders>
              <w:top w:val="nil"/>
              <w:left w:val="nil"/>
              <w:bottom w:val="nil"/>
              <w:right w:val="nil"/>
            </w:tcBorders>
          </w:tcPr>
          <w:p w:rsidR="00840E8D" w:rsidRDefault="00840E8D">
            <w:pPr>
              <w:pStyle w:val="ConsPlusNormal"/>
              <w:jc w:val="both"/>
            </w:pPr>
            <w:r>
              <w:t>дата выдачи __________, кем выдан __________________________________________</w:t>
            </w:r>
          </w:p>
        </w:tc>
      </w:tr>
      <w:tr w:rsidR="00840E8D">
        <w:tc>
          <w:tcPr>
            <w:tcW w:w="9071" w:type="dxa"/>
            <w:gridSpan w:val="4"/>
            <w:tcBorders>
              <w:top w:val="nil"/>
              <w:left w:val="nil"/>
              <w:bottom w:val="single" w:sz="4" w:space="0" w:color="auto"/>
              <w:right w:val="nil"/>
            </w:tcBorders>
          </w:tcPr>
          <w:p w:rsidR="00840E8D" w:rsidRDefault="00840E8D">
            <w:pPr>
              <w:pStyle w:val="ConsPlusNormal"/>
              <w:jc w:val="right"/>
            </w:pPr>
            <w:r>
              <w:t>,</w:t>
            </w:r>
          </w:p>
        </w:tc>
      </w:tr>
      <w:tr w:rsidR="00840E8D">
        <w:tc>
          <w:tcPr>
            <w:tcW w:w="9071" w:type="dxa"/>
            <w:gridSpan w:val="4"/>
            <w:tcBorders>
              <w:top w:val="single" w:sz="4" w:space="0" w:color="auto"/>
              <w:left w:val="nil"/>
              <w:bottom w:val="nil"/>
              <w:right w:val="nil"/>
            </w:tcBorders>
          </w:tcPr>
          <w:p w:rsidR="00840E8D" w:rsidRDefault="00840E8D">
            <w:pPr>
              <w:pStyle w:val="ConsPlusNormal"/>
            </w:pPr>
          </w:p>
        </w:tc>
      </w:tr>
      <w:tr w:rsidR="00840E8D">
        <w:tc>
          <w:tcPr>
            <w:tcW w:w="9071" w:type="dxa"/>
            <w:gridSpan w:val="4"/>
            <w:tcBorders>
              <w:top w:val="nil"/>
              <w:left w:val="nil"/>
              <w:bottom w:val="nil"/>
              <w:right w:val="nil"/>
            </w:tcBorders>
          </w:tcPr>
          <w:p w:rsidR="00840E8D" w:rsidRDefault="00840E8D">
            <w:pPr>
              <w:pStyle w:val="ConsPlusNormal"/>
              <w:jc w:val="both"/>
            </w:pPr>
            <w: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840E8D" w:rsidRDefault="00840E8D">
            <w:pPr>
              <w:pStyle w:val="ConsPlusNormal"/>
              <w:ind w:firstLine="283"/>
              <w:jc w:val="both"/>
            </w:pPr>
            <w:r>
              <w:t>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840E8D">
        <w:tc>
          <w:tcPr>
            <w:tcW w:w="4706" w:type="dxa"/>
            <w:gridSpan w:val="3"/>
            <w:tcBorders>
              <w:top w:val="nil"/>
              <w:left w:val="nil"/>
              <w:bottom w:val="nil"/>
              <w:right w:val="nil"/>
            </w:tcBorders>
          </w:tcPr>
          <w:p w:rsidR="00840E8D" w:rsidRDefault="00840E8D">
            <w:pPr>
              <w:pStyle w:val="ConsPlusNormal"/>
              <w:jc w:val="both"/>
            </w:pPr>
            <w:r>
              <w:t>"______" _________________ года</w:t>
            </w:r>
          </w:p>
        </w:tc>
        <w:tc>
          <w:tcPr>
            <w:tcW w:w="4365" w:type="dxa"/>
            <w:tcBorders>
              <w:top w:val="nil"/>
              <w:left w:val="nil"/>
              <w:bottom w:val="single" w:sz="4" w:space="0" w:color="auto"/>
              <w:right w:val="nil"/>
            </w:tcBorders>
          </w:tcPr>
          <w:p w:rsidR="00840E8D" w:rsidRDefault="00840E8D">
            <w:pPr>
              <w:pStyle w:val="ConsPlusNormal"/>
            </w:pPr>
          </w:p>
        </w:tc>
      </w:tr>
      <w:tr w:rsidR="00840E8D">
        <w:tc>
          <w:tcPr>
            <w:tcW w:w="4706" w:type="dxa"/>
            <w:gridSpan w:val="3"/>
            <w:tcBorders>
              <w:top w:val="nil"/>
              <w:left w:val="nil"/>
              <w:bottom w:val="nil"/>
              <w:right w:val="nil"/>
            </w:tcBorders>
          </w:tcPr>
          <w:p w:rsidR="00840E8D" w:rsidRDefault="00840E8D">
            <w:pPr>
              <w:pStyle w:val="ConsPlusNormal"/>
            </w:pPr>
          </w:p>
        </w:tc>
        <w:tc>
          <w:tcPr>
            <w:tcW w:w="4365" w:type="dxa"/>
            <w:tcBorders>
              <w:top w:val="single" w:sz="4" w:space="0" w:color="auto"/>
              <w:left w:val="nil"/>
              <w:bottom w:val="nil"/>
              <w:right w:val="nil"/>
            </w:tcBorders>
          </w:tcPr>
          <w:p w:rsidR="00840E8D" w:rsidRDefault="00840E8D">
            <w:pPr>
              <w:pStyle w:val="ConsPlusNormal"/>
              <w:jc w:val="center"/>
            </w:pPr>
            <w:r>
              <w:t>(подпись субъекта персональных данных)</w:t>
            </w:r>
          </w:p>
        </w:tc>
      </w:tr>
      <w:tr w:rsidR="00840E8D">
        <w:tc>
          <w:tcPr>
            <w:tcW w:w="9071" w:type="dxa"/>
            <w:gridSpan w:val="4"/>
            <w:tcBorders>
              <w:top w:val="nil"/>
              <w:left w:val="nil"/>
              <w:bottom w:val="nil"/>
              <w:right w:val="nil"/>
            </w:tcBorders>
          </w:tcPr>
          <w:p w:rsidR="00840E8D" w:rsidRDefault="00840E8D">
            <w:pPr>
              <w:pStyle w:val="ConsPlusNormal"/>
              <w:ind w:firstLine="283"/>
              <w:jc w:val="both"/>
            </w:pPr>
            <w: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tc>
      </w:tr>
      <w:tr w:rsidR="00840E8D">
        <w:tc>
          <w:tcPr>
            <w:tcW w:w="9071" w:type="dxa"/>
            <w:gridSpan w:val="4"/>
            <w:tcBorders>
              <w:top w:val="nil"/>
              <w:left w:val="nil"/>
              <w:bottom w:val="nil"/>
              <w:right w:val="nil"/>
            </w:tcBorders>
          </w:tcPr>
          <w:p w:rsidR="00840E8D" w:rsidRDefault="00840E8D">
            <w:pPr>
              <w:pStyle w:val="ConsPlusNormal"/>
              <w:ind w:firstLine="283"/>
              <w:jc w:val="both"/>
            </w:pPr>
            <w:r>
              <w:t>Данное согласие может быть отозвано по письменному заявлению на имя оператора персональных данных.</w:t>
            </w:r>
          </w:p>
        </w:tc>
      </w:tr>
    </w:tbl>
    <w:p w:rsidR="00840E8D" w:rsidRDefault="00840E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39"/>
        <w:gridCol w:w="3224"/>
      </w:tblGrid>
      <w:tr w:rsidR="00840E8D">
        <w:tc>
          <w:tcPr>
            <w:tcW w:w="9063" w:type="dxa"/>
            <w:gridSpan w:val="2"/>
          </w:tcPr>
          <w:p w:rsidR="00840E8D" w:rsidRDefault="00840E8D">
            <w:pPr>
              <w:pStyle w:val="ConsPlusNormal"/>
              <w:jc w:val="center"/>
            </w:pPr>
            <w:r>
              <w:t>Операторы персональных данных</w:t>
            </w:r>
          </w:p>
        </w:tc>
      </w:tr>
      <w:tr w:rsidR="00840E8D">
        <w:tc>
          <w:tcPr>
            <w:tcW w:w="5839" w:type="dxa"/>
          </w:tcPr>
          <w:p w:rsidR="00840E8D" w:rsidRDefault="00840E8D">
            <w:pPr>
              <w:pStyle w:val="ConsPlusNormal"/>
              <w:jc w:val="both"/>
            </w:pPr>
            <w:r>
              <w:t>Администрация городского округа Тольятти</w:t>
            </w:r>
          </w:p>
        </w:tc>
        <w:tc>
          <w:tcPr>
            <w:tcW w:w="3224" w:type="dxa"/>
          </w:tcPr>
          <w:p w:rsidR="00840E8D" w:rsidRDefault="00840E8D">
            <w:pPr>
              <w:pStyle w:val="ConsPlusNormal"/>
              <w:jc w:val="both"/>
            </w:pPr>
            <w:r>
              <w:t>Адрес: 445011, г. Тольятти, пл. Свободы, 4, тел. 54-33-39</w:t>
            </w:r>
          </w:p>
        </w:tc>
      </w:tr>
      <w:tr w:rsidR="00840E8D">
        <w:tc>
          <w:tcPr>
            <w:tcW w:w="5839" w:type="dxa"/>
          </w:tcPr>
          <w:p w:rsidR="00840E8D" w:rsidRDefault="00840E8D">
            <w:pPr>
              <w:pStyle w:val="ConsPlusNormal"/>
              <w:jc w:val="both"/>
            </w:pPr>
            <w: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3224" w:type="dxa"/>
          </w:tcPr>
          <w:p w:rsidR="00840E8D" w:rsidRDefault="00840E8D">
            <w:pPr>
              <w:pStyle w:val="ConsPlusNormal"/>
              <w:jc w:val="both"/>
            </w:pPr>
            <w:r>
              <w:t>Адрес: 445010, г. Тольятти, ул. Советская, 51а, тел. 52-50-50</w:t>
            </w:r>
          </w:p>
        </w:tc>
      </w:tr>
    </w:tbl>
    <w:p w:rsidR="00840E8D" w:rsidRDefault="00840E8D">
      <w:pPr>
        <w:pStyle w:val="ConsPlusNormal"/>
        <w:jc w:val="both"/>
      </w:pPr>
    </w:p>
    <w:p w:rsidR="00840E8D" w:rsidRDefault="00840E8D">
      <w:pPr>
        <w:pStyle w:val="ConsPlusNormal"/>
        <w:jc w:val="both"/>
      </w:pPr>
    </w:p>
    <w:p w:rsidR="00840E8D" w:rsidRDefault="00840E8D">
      <w:pPr>
        <w:pStyle w:val="ConsPlusNormal"/>
        <w:pBdr>
          <w:bottom w:val="single" w:sz="6" w:space="0" w:color="auto"/>
        </w:pBdr>
        <w:spacing w:before="100" w:after="100"/>
        <w:jc w:val="both"/>
        <w:rPr>
          <w:sz w:val="2"/>
          <w:szCs w:val="2"/>
        </w:rPr>
      </w:pPr>
    </w:p>
    <w:p w:rsidR="003B09C4" w:rsidRDefault="003B09C4"/>
    <w:sectPr w:rsidR="003B09C4" w:rsidSect="00191934">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40E8D"/>
    <w:rsid w:val="003B09C4"/>
    <w:rsid w:val="00840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9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E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0E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0E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206085" TargetMode="External"/><Relationship Id="rId13" Type="http://schemas.openxmlformats.org/officeDocument/2006/relationships/hyperlink" Target="https://www.gosuslugi.ru" TargetMode="External"/><Relationship Id="rId18" Type="http://schemas.openxmlformats.org/officeDocument/2006/relationships/hyperlink" Target="http://portal.tgl.ru" TargetMode="External"/><Relationship Id="rId26" Type="http://schemas.openxmlformats.org/officeDocument/2006/relationships/hyperlink" Target="https://login.consultant.ru/link/?req=doc&amp;base=LAW&amp;n=499769" TargetMode="External"/><Relationship Id="rId39" Type="http://schemas.openxmlformats.org/officeDocument/2006/relationships/hyperlink" Target="https://login.consultant.ru/link/?req=doc&amp;base=LAW&amp;n=511331&amp;dst=290" TargetMode="External"/><Relationship Id="rId3" Type="http://schemas.openxmlformats.org/officeDocument/2006/relationships/webSettings" Target="webSettings.xml"/><Relationship Id="rId21" Type="http://schemas.openxmlformats.org/officeDocument/2006/relationships/hyperlink" Target="http://mfc63.samregion.ru" TargetMode="External"/><Relationship Id="rId34" Type="http://schemas.openxmlformats.org/officeDocument/2006/relationships/hyperlink" Target="https://login.consultant.ru/link/?req=doc&amp;base=LAW&amp;n=508490&amp;dst=473" TargetMode="External"/><Relationship Id="rId42" Type="http://schemas.openxmlformats.org/officeDocument/2006/relationships/hyperlink" Target="https://login.consultant.ru/link/?req=doc&amp;base=LAW&amp;n=514502" TargetMode="External"/><Relationship Id="rId7" Type="http://schemas.openxmlformats.org/officeDocument/2006/relationships/hyperlink" Target="https://login.consultant.ru/link/?req=doc&amp;base=RLAW256&amp;n=194921&amp;dst=100005" TargetMode="External"/><Relationship Id="rId12" Type="http://schemas.openxmlformats.org/officeDocument/2006/relationships/hyperlink" Target="https://login.consultant.ru/link/?req=doc&amp;base=LAW&amp;n=464265&amp;dst=101707" TargetMode="External"/><Relationship Id="rId17" Type="http://schemas.openxmlformats.org/officeDocument/2006/relationships/hyperlink" Target="https://login.consultant.ru/link/?req=doc&amp;base=LAW&amp;n=511331&amp;dst=100195" TargetMode="External"/><Relationship Id="rId25" Type="http://schemas.openxmlformats.org/officeDocument/2006/relationships/hyperlink" Target="https://login.consultant.ru/link/?req=doc&amp;base=LAW&amp;n=508490&amp;dst=101054" TargetMode="External"/><Relationship Id="rId33" Type="http://schemas.openxmlformats.org/officeDocument/2006/relationships/hyperlink" Target="https://login.consultant.ru/link/?req=doc&amp;base=LAW&amp;n=508490&amp;dst=465" TargetMode="External"/><Relationship Id="rId38" Type="http://schemas.openxmlformats.org/officeDocument/2006/relationships/hyperlink" Target="https://login.consultant.ru/link/?req=doc&amp;base=LAW&amp;n=321413&amp;dst=100158"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1331&amp;dst=275" TargetMode="External"/><Relationship Id="rId20" Type="http://schemas.openxmlformats.org/officeDocument/2006/relationships/hyperlink" Target="http://www.tgl.ru/structure/department/about-departament-po-voprosam-semi-opeki-i-popechitelstva/" TargetMode="External"/><Relationship Id="rId29" Type="http://schemas.openxmlformats.org/officeDocument/2006/relationships/hyperlink" Target="https://login.consultant.ru/link/?req=doc&amp;base=LAW&amp;n=13631" TargetMode="External"/><Relationship Id="rId41" Type="http://schemas.openxmlformats.org/officeDocument/2006/relationships/hyperlink" Target="https://login.consultant.ru/link/?req=doc&amp;base=LAW&amp;n=50127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11331" TargetMode="External"/><Relationship Id="rId11" Type="http://schemas.openxmlformats.org/officeDocument/2006/relationships/hyperlink" Target="https://login.consultant.ru/link/?req=doc&amp;base=LAW&amp;n=464265&amp;dst=101706" TargetMode="External"/><Relationship Id="rId24" Type="http://schemas.openxmlformats.org/officeDocument/2006/relationships/hyperlink" Target="https://sfr.gov.ru/" TargetMode="External"/><Relationship Id="rId32" Type="http://schemas.openxmlformats.org/officeDocument/2006/relationships/hyperlink" Target="https://login.consultant.ru/link/?req=doc&amp;base=LAW&amp;n=210378" TargetMode="External"/><Relationship Id="rId37" Type="http://schemas.openxmlformats.org/officeDocument/2006/relationships/hyperlink" Target="https://login.consultant.ru/link/?req=doc&amp;base=LAW&amp;n=321413" TargetMode="External"/><Relationship Id="rId40" Type="http://schemas.openxmlformats.org/officeDocument/2006/relationships/hyperlink" Target="https://login.consultant.ru/link/?req=doc&amp;base=LAW&amp;n=372741&amp;dst=100015" TargetMode="External"/><Relationship Id="rId45" Type="http://schemas.openxmlformats.org/officeDocument/2006/relationships/fontTable" Target="fontTable.xml"/><Relationship Id="rId5" Type="http://schemas.openxmlformats.org/officeDocument/2006/relationships/hyperlink" Target="https://login.consultant.ru/link/?req=doc&amp;base=LAW&amp;n=501319" TargetMode="External"/><Relationship Id="rId15" Type="http://schemas.openxmlformats.org/officeDocument/2006/relationships/hyperlink" Target="https://login.consultant.ru/link/?req=doc&amp;base=LAW&amp;n=494960" TargetMode="External"/><Relationship Id="rId23" Type="http://schemas.openxmlformats.org/officeDocument/2006/relationships/hyperlink" Target="https://&#1084;&#1074;&#1076;.&#1088;&#1092;/" TargetMode="External"/><Relationship Id="rId28" Type="http://schemas.openxmlformats.org/officeDocument/2006/relationships/hyperlink" Target="https://login.consultant.ru/link/?req=doc&amp;base=LAW&amp;n=511331&amp;dst=34" TargetMode="External"/><Relationship Id="rId36" Type="http://schemas.openxmlformats.org/officeDocument/2006/relationships/hyperlink" Target="https://login.consultant.ru/link/?req=doc&amp;base=LAW&amp;n=502329" TargetMode="External"/><Relationship Id="rId10" Type="http://schemas.openxmlformats.org/officeDocument/2006/relationships/hyperlink" Target="https://login.consultant.ru/link/?req=doc&amp;base=RLAW256&amp;n=201670&amp;dst=100024" TargetMode="External"/><Relationship Id="rId19" Type="http://schemas.openxmlformats.org/officeDocument/2006/relationships/hyperlink" Target="http://&#1090;&#1086;&#1083;&#1100;&#1103;&#1090;&#1090;&#1080;.&#1088;&#1092;" TargetMode="External"/><Relationship Id="rId31" Type="http://schemas.openxmlformats.org/officeDocument/2006/relationships/hyperlink" Target="https://login.consultant.ru/link/?req=doc&amp;base=LAW&amp;n=505899&amp;dst=100091" TargetMode="External"/><Relationship Id="rId44" Type="http://schemas.openxmlformats.org/officeDocument/2006/relationships/hyperlink" Target="https://login.consultant.ru/link/?req=doc&amp;base=LAW&amp;n=4997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6&amp;n=205841" TargetMode="External"/><Relationship Id="rId14" Type="http://schemas.openxmlformats.org/officeDocument/2006/relationships/hyperlink" Target="https://gosuslugi.samregion.ru" TargetMode="External"/><Relationship Id="rId22" Type="http://schemas.openxmlformats.org/officeDocument/2006/relationships/hyperlink" Target="http://mfc63.samregion.ru" TargetMode="External"/><Relationship Id="rId27" Type="http://schemas.openxmlformats.org/officeDocument/2006/relationships/hyperlink" Target="https://login.consultant.ru/link/?req=doc&amp;base=LAW&amp;n=499769&amp;dst=166" TargetMode="External"/><Relationship Id="rId30" Type="http://schemas.openxmlformats.org/officeDocument/2006/relationships/hyperlink" Target="https://login.consultant.ru/link/?req=doc&amp;base=LAW&amp;n=466454" TargetMode="External"/><Relationship Id="rId35" Type="http://schemas.openxmlformats.org/officeDocument/2006/relationships/hyperlink" Target="https://login.consultant.ru/link/?req=doc&amp;base=LAW&amp;n=508490&amp;dst=475" TargetMode="External"/><Relationship Id="rId43" Type="http://schemas.openxmlformats.org/officeDocument/2006/relationships/hyperlink" Target="https://login.consultant.ru/link/?req=doc&amp;base=LAW&amp;n=502639&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8499</Words>
  <Characters>48448</Characters>
  <Application>Microsoft Office Word</Application>
  <DocSecurity>0</DocSecurity>
  <Lines>403</Lines>
  <Paragraphs>113</Paragraphs>
  <ScaleCrop>false</ScaleCrop>
  <Company/>
  <LinksUpToDate>false</LinksUpToDate>
  <CharactersWithSpaces>56834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hitrovskaya.ma</dc:creator>
  <cp:lastModifiedBy>hitrovskaya.ma</cp:lastModifiedBy>
  <cp:revision>1</cp:revision>
  <dcterms:created xsi:type="dcterms:W3CDTF">2025-12-04T04:57:00Z</dcterms:created>
  <dcterms:modified xsi:type="dcterms:W3CDTF">2025-12-04T04:58:00Z</dcterms:modified>
</cp:coreProperties>
</file>