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DB" w:rsidRDefault="00687DD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87DDB" w:rsidRDefault="00687DD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687DD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7DDB" w:rsidRDefault="00687DDB">
            <w:pPr>
              <w:pStyle w:val="ConsPlusNormal"/>
            </w:pPr>
            <w:r>
              <w:t>30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7DDB" w:rsidRDefault="00687DDB">
            <w:pPr>
              <w:pStyle w:val="ConsPlusNormal"/>
              <w:jc w:val="right"/>
            </w:pPr>
            <w:r>
              <w:t>N 140-ГД</w:t>
            </w:r>
          </w:p>
        </w:tc>
      </w:tr>
    </w:tbl>
    <w:p w:rsidR="00687DDB" w:rsidRDefault="00687D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7DDB" w:rsidRDefault="00687DDB">
      <w:pPr>
        <w:pStyle w:val="ConsPlusNormal"/>
        <w:jc w:val="both"/>
      </w:pPr>
    </w:p>
    <w:p w:rsidR="00687DDB" w:rsidRDefault="00687DDB">
      <w:pPr>
        <w:pStyle w:val="ConsPlusTitle"/>
        <w:jc w:val="center"/>
      </w:pPr>
      <w:r>
        <w:t>ЗАКОН</w:t>
      </w:r>
    </w:p>
    <w:p w:rsidR="00687DDB" w:rsidRDefault="00687DDB">
      <w:pPr>
        <w:pStyle w:val="ConsPlusTitle"/>
        <w:jc w:val="center"/>
      </w:pPr>
      <w:r>
        <w:t>САМАРСКОЙ ОБЛАСТИ</w:t>
      </w:r>
    </w:p>
    <w:p w:rsidR="00687DDB" w:rsidRDefault="00687DDB">
      <w:pPr>
        <w:pStyle w:val="ConsPlusTitle"/>
        <w:jc w:val="center"/>
      </w:pPr>
    </w:p>
    <w:p w:rsidR="00687DDB" w:rsidRDefault="00687DDB">
      <w:pPr>
        <w:pStyle w:val="ConsPlusTitle"/>
        <w:jc w:val="center"/>
      </w:pPr>
      <w:r>
        <w:t xml:space="preserve">О НАЛОГОВОЙ СТАВКЕ В РАЗМЕРЕ 0 ПРОЦЕНТОВ </w:t>
      </w:r>
      <w:proofErr w:type="gramStart"/>
      <w:r>
        <w:t>ДЛЯ</w:t>
      </w:r>
      <w:proofErr w:type="gramEnd"/>
      <w:r>
        <w:t xml:space="preserve"> ОТДЕЛЬНЫХ</w:t>
      </w:r>
    </w:p>
    <w:p w:rsidR="00687DDB" w:rsidRDefault="00687DDB">
      <w:pPr>
        <w:pStyle w:val="ConsPlusTitle"/>
        <w:jc w:val="center"/>
      </w:pPr>
      <w:r>
        <w:t>КАТЕГОРИЙ НАЛОГОПЛАТЕЛЬЩИКОВ - ИНДИВИДУАЛЬНЫХ</w:t>
      </w:r>
    </w:p>
    <w:p w:rsidR="00687DDB" w:rsidRDefault="00687DDB">
      <w:pPr>
        <w:pStyle w:val="ConsPlusTitle"/>
        <w:jc w:val="center"/>
      </w:pPr>
      <w:r>
        <w:t>ПРЕДПРИНИМАТЕЛЕЙ, ПРИМЕНЯЮЩИХ УПРОЩЕННУЮ СИСТЕМУ</w:t>
      </w:r>
    </w:p>
    <w:p w:rsidR="00687DDB" w:rsidRDefault="00687DDB">
      <w:pPr>
        <w:pStyle w:val="ConsPlusTitle"/>
        <w:jc w:val="center"/>
      </w:pPr>
      <w:r>
        <w:t>НАЛОГООБЛОЖЕНИЯ И (ИЛИ) ПАТЕНТНУЮ СИСТЕМУ НАЛОГООБЛОЖЕНИЯ</w:t>
      </w:r>
    </w:p>
    <w:p w:rsidR="00687DDB" w:rsidRDefault="00687DDB">
      <w:pPr>
        <w:pStyle w:val="ConsPlusNormal"/>
        <w:jc w:val="both"/>
      </w:pPr>
    </w:p>
    <w:p w:rsidR="00687DDB" w:rsidRDefault="00687DDB">
      <w:pPr>
        <w:pStyle w:val="ConsPlusNormal"/>
        <w:jc w:val="right"/>
      </w:pPr>
      <w:proofErr w:type="gramStart"/>
      <w:r>
        <w:t>Принят</w:t>
      </w:r>
      <w:proofErr w:type="gramEnd"/>
    </w:p>
    <w:p w:rsidR="00687DDB" w:rsidRDefault="00687DDB">
      <w:pPr>
        <w:pStyle w:val="ConsPlusNormal"/>
        <w:jc w:val="right"/>
      </w:pPr>
      <w:r>
        <w:t>Самарской Губернской Думой</w:t>
      </w:r>
    </w:p>
    <w:p w:rsidR="00687DDB" w:rsidRDefault="00687DDB">
      <w:pPr>
        <w:pStyle w:val="ConsPlusNormal"/>
        <w:jc w:val="right"/>
      </w:pPr>
      <w:r>
        <w:t>22 декабря 2015 года</w:t>
      </w:r>
    </w:p>
    <w:p w:rsidR="00687DDB" w:rsidRDefault="00687DDB">
      <w:pPr>
        <w:pStyle w:val="ConsPlusNormal"/>
        <w:jc w:val="both"/>
      </w:pPr>
    </w:p>
    <w:p w:rsidR="00687DDB" w:rsidRDefault="00687DDB">
      <w:pPr>
        <w:pStyle w:val="ConsPlusNormal"/>
        <w:ind w:firstLine="540"/>
        <w:jc w:val="both"/>
      </w:pPr>
      <w:r>
        <w:t>Статья 1</w:t>
      </w:r>
    </w:p>
    <w:p w:rsidR="00687DDB" w:rsidRDefault="00687DDB">
      <w:pPr>
        <w:pStyle w:val="ConsPlusNormal"/>
        <w:jc w:val="both"/>
      </w:pPr>
    </w:p>
    <w:p w:rsidR="00687DDB" w:rsidRDefault="00687DDB">
      <w:pPr>
        <w:pStyle w:val="ConsPlusNormal"/>
        <w:ind w:firstLine="540"/>
        <w:jc w:val="both"/>
      </w:pPr>
      <w:proofErr w:type="gramStart"/>
      <w:r>
        <w:t xml:space="preserve">Настоящий Закон устанавливает на территории Самарской области в соответствии с </w:t>
      </w:r>
      <w:hyperlink r:id="rId5" w:history="1">
        <w:r>
          <w:rPr>
            <w:color w:val="0000FF"/>
          </w:rPr>
          <w:t>пунктом 4 статьи 346.20</w:t>
        </w:r>
      </w:hyperlink>
      <w:r>
        <w:t xml:space="preserve"> и </w:t>
      </w:r>
      <w:hyperlink r:id="rId6" w:history="1">
        <w:r>
          <w:rPr>
            <w:color w:val="0000FF"/>
          </w:rPr>
          <w:t>пунктом 3 статьи 346.50</w:t>
        </w:r>
      </w:hyperlink>
      <w:r>
        <w:t xml:space="preserve"> Налогового кодекса Российской Федерации налоговую ставку в размере 0 процентов для отдельных категорий налогоплательщиков - индивидуальных предпринимателей, впервые зарегистрированных после вступления в силу настоящего Закона и применяющих упрощенную систему налогообложения и (или) патентную систему налогообложения.</w:t>
      </w:r>
      <w:proofErr w:type="gramEnd"/>
    </w:p>
    <w:p w:rsidR="00687DDB" w:rsidRDefault="00687DDB">
      <w:pPr>
        <w:pStyle w:val="ConsPlusNormal"/>
        <w:jc w:val="both"/>
      </w:pPr>
    </w:p>
    <w:p w:rsidR="00687DDB" w:rsidRDefault="00687DDB">
      <w:pPr>
        <w:pStyle w:val="ConsPlusNormal"/>
        <w:ind w:firstLine="540"/>
        <w:jc w:val="both"/>
      </w:pPr>
      <w:r>
        <w:t>Статья 2</w:t>
      </w:r>
    </w:p>
    <w:p w:rsidR="00687DDB" w:rsidRDefault="00687DDB">
      <w:pPr>
        <w:pStyle w:val="ConsPlusNormal"/>
        <w:jc w:val="both"/>
      </w:pPr>
    </w:p>
    <w:p w:rsidR="00687DDB" w:rsidRDefault="00687DDB">
      <w:pPr>
        <w:pStyle w:val="ConsPlusNormal"/>
        <w:ind w:firstLine="540"/>
        <w:jc w:val="both"/>
      </w:pPr>
      <w:bookmarkStart w:id="0" w:name="P22"/>
      <w:bookmarkEnd w:id="0"/>
      <w:r>
        <w:t xml:space="preserve">1. Налогоплательщики - индивидуальные предприниматели, применяющие упрощенную систему налогообложения,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 при осуществлении следующих видов деятельности, определенных в соответствии с Общероссийским </w:t>
      </w:r>
      <w:hyperlink r:id="rId7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(ОКВЭД2) ОК 029-2014 (КДЕС</w:t>
      </w:r>
      <w:proofErr w:type="gramStart"/>
      <w:r>
        <w:t xml:space="preserve"> Р</w:t>
      </w:r>
      <w:proofErr w:type="gramEnd"/>
      <w:r>
        <w:t>ед. 2):</w:t>
      </w:r>
    </w:p>
    <w:p w:rsidR="00687DDB" w:rsidRDefault="00687DDB">
      <w:pPr>
        <w:pStyle w:val="ConsPlusNormal"/>
        <w:ind w:firstLine="540"/>
        <w:jc w:val="both"/>
      </w:pPr>
      <w:r>
        <w:t xml:space="preserve">растениеводство и животноводство, охота и предоставление соответствующих услуг в этих областях </w:t>
      </w:r>
      <w:hyperlink r:id="rId8" w:history="1">
        <w:r>
          <w:rPr>
            <w:color w:val="0000FF"/>
          </w:rPr>
          <w:t>(класс 01)</w:t>
        </w:r>
      </w:hyperlink>
      <w:r>
        <w:t>, за исключением охоты, отлова и отстрела диких животных, включая предоставление услуг в этих областях (подкласс 01.7);</w:t>
      </w:r>
    </w:p>
    <w:p w:rsidR="00687DDB" w:rsidRDefault="00687DDB">
      <w:pPr>
        <w:pStyle w:val="ConsPlusNormal"/>
        <w:ind w:firstLine="540"/>
        <w:jc w:val="both"/>
      </w:pPr>
      <w:r>
        <w:t xml:space="preserve">рыболовство и рыбоводство </w:t>
      </w:r>
      <w:hyperlink r:id="rId9" w:history="1">
        <w:r>
          <w:rPr>
            <w:color w:val="0000FF"/>
          </w:rPr>
          <w:t>(класс 03)</w:t>
        </w:r>
      </w:hyperlink>
      <w:r>
        <w:t>;</w:t>
      </w:r>
    </w:p>
    <w:p w:rsidR="00687DDB" w:rsidRDefault="00687DDB">
      <w:pPr>
        <w:pStyle w:val="ConsPlusNormal"/>
        <w:ind w:firstLine="540"/>
        <w:jc w:val="both"/>
      </w:pPr>
      <w:r>
        <w:t xml:space="preserve">производство пищевых продуктов </w:t>
      </w:r>
      <w:hyperlink r:id="rId10" w:history="1">
        <w:r>
          <w:rPr>
            <w:color w:val="0000FF"/>
          </w:rPr>
          <w:t>(класс 10)</w:t>
        </w:r>
      </w:hyperlink>
      <w:r>
        <w:t>;</w:t>
      </w:r>
    </w:p>
    <w:p w:rsidR="00687DDB" w:rsidRDefault="00687DDB">
      <w:pPr>
        <w:pStyle w:val="ConsPlusNormal"/>
        <w:ind w:firstLine="540"/>
        <w:jc w:val="both"/>
      </w:pPr>
      <w:r>
        <w:t xml:space="preserve">производство безалкогольных напитков; производство минеральных вод и прочих питьевых вод в бутылках </w:t>
      </w:r>
      <w:hyperlink r:id="rId11" w:history="1">
        <w:r>
          <w:rPr>
            <w:color w:val="0000FF"/>
          </w:rPr>
          <w:t>(группа 11.07)</w:t>
        </w:r>
      </w:hyperlink>
      <w:r>
        <w:t>;</w:t>
      </w:r>
    </w:p>
    <w:p w:rsidR="00687DDB" w:rsidRDefault="00687DDB">
      <w:pPr>
        <w:pStyle w:val="ConsPlusNormal"/>
        <w:ind w:firstLine="540"/>
        <w:jc w:val="both"/>
      </w:pPr>
      <w:r>
        <w:t xml:space="preserve">производство текстильных изделий </w:t>
      </w:r>
      <w:hyperlink r:id="rId12" w:history="1">
        <w:r>
          <w:rPr>
            <w:color w:val="0000FF"/>
          </w:rPr>
          <w:t>(класс 13)</w:t>
        </w:r>
      </w:hyperlink>
      <w:r>
        <w:t>;</w:t>
      </w:r>
    </w:p>
    <w:p w:rsidR="00687DDB" w:rsidRDefault="00687DDB">
      <w:pPr>
        <w:pStyle w:val="ConsPlusNormal"/>
        <w:ind w:firstLine="540"/>
        <w:jc w:val="both"/>
      </w:pPr>
      <w:r>
        <w:t xml:space="preserve">производство одежды </w:t>
      </w:r>
      <w:hyperlink r:id="rId13" w:history="1">
        <w:r>
          <w:rPr>
            <w:color w:val="0000FF"/>
          </w:rPr>
          <w:t>(класс 14)</w:t>
        </w:r>
      </w:hyperlink>
      <w:r>
        <w:t>;</w:t>
      </w:r>
    </w:p>
    <w:p w:rsidR="00687DDB" w:rsidRDefault="00687DDB">
      <w:pPr>
        <w:pStyle w:val="ConsPlusNormal"/>
        <w:ind w:firstLine="540"/>
        <w:jc w:val="both"/>
      </w:pPr>
      <w:r>
        <w:t xml:space="preserve">производство кожи и изделий из кожи </w:t>
      </w:r>
      <w:hyperlink r:id="rId14" w:history="1">
        <w:r>
          <w:rPr>
            <w:color w:val="0000FF"/>
          </w:rPr>
          <w:t>(класс 15)</w:t>
        </w:r>
      </w:hyperlink>
      <w:r>
        <w:t>;</w:t>
      </w:r>
    </w:p>
    <w:p w:rsidR="00687DDB" w:rsidRDefault="00687DDB">
      <w:pPr>
        <w:pStyle w:val="ConsPlusNormal"/>
        <w:ind w:firstLine="540"/>
        <w:jc w:val="both"/>
      </w:pPr>
      <w:r>
        <w:t xml:space="preserve">обработка древесины и производство изделий из дерева и пробки, кроме мебели, производство изделий из соломки и материалов для плетения </w:t>
      </w:r>
      <w:hyperlink r:id="rId15" w:history="1">
        <w:r>
          <w:rPr>
            <w:color w:val="0000FF"/>
          </w:rPr>
          <w:t>(класс 16)</w:t>
        </w:r>
      </w:hyperlink>
      <w:r>
        <w:t>;</w:t>
      </w:r>
    </w:p>
    <w:p w:rsidR="00687DDB" w:rsidRDefault="00687DDB">
      <w:pPr>
        <w:pStyle w:val="ConsPlusNormal"/>
        <w:ind w:firstLine="540"/>
        <w:jc w:val="both"/>
      </w:pPr>
      <w:r>
        <w:t xml:space="preserve">производство резиновых и пластмассовых изделий </w:t>
      </w:r>
      <w:hyperlink r:id="rId16" w:history="1">
        <w:r>
          <w:rPr>
            <w:color w:val="0000FF"/>
          </w:rPr>
          <w:t>(класс 22)</w:t>
        </w:r>
      </w:hyperlink>
      <w:r>
        <w:t>;</w:t>
      </w:r>
    </w:p>
    <w:p w:rsidR="00687DDB" w:rsidRDefault="00687DDB">
      <w:pPr>
        <w:pStyle w:val="ConsPlusNormal"/>
        <w:ind w:firstLine="540"/>
        <w:jc w:val="both"/>
      </w:pPr>
      <w:r>
        <w:t xml:space="preserve">производство готовых металлических изделий, кроме машин и оборудования </w:t>
      </w:r>
      <w:hyperlink r:id="rId17" w:history="1">
        <w:r>
          <w:rPr>
            <w:color w:val="0000FF"/>
          </w:rPr>
          <w:t>(класс 25)</w:t>
        </w:r>
      </w:hyperlink>
      <w:r>
        <w:t>;</w:t>
      </w:r>
    </w:p>
    <w:p w:rsidR="00687DDB" w:rsidRDefault="00687DDB">
      <w:pPr>
        <w:pStyle w:val="ConsPlusNormal"/>
        <w:ind w:firstLine="540"/>
        <w:jc w:val="both"/>
      </w:pPr>
      <w:r>
        <w:t xml:space="preserve">производство мебели </w:t>
      </w:r>
      <w:hyperlink r:id="rId18" w:history="1">
        <w:r>
          <w:rPr>
            <w:color w:val="0000FF"/>
          </w:rPr>
          <w:t>(класс 31)</w:t>
        </w:r>
      </w:hyperlink>
      <w:r>
        <w:t>;</w:t>
      </w:r>
    </w:p>
    <w:p w:rsidR="00687DDB" w:rsidRDefault="00687DDB">
      <w:pPr>
        <w:pStyle w:val="ConsPlusNormal"/>
        <w:ind w:firstLine="540"/>
        <w:jc w:val="both"/>
      </w:pPr>
      <w:r>
        <w:t xml:space="preserve">производство прочих готовых изделий </w:t>
      </w:r>
      <w:hyperlink r:id="rId19" w:history="1">
        <w:r>
          <w:rPr>
            <w:color w:val="0000FF"/>
          </w:rPr>
          <w:t>(класс 32)</w:t>
        </w:r>
      </w:hyperlink>
      <w:r>
        <w:t>;</w:t>
      </w:r>
    </w:p>
    <w:p w:rsidR="00687DDB" w:rsidRDefault="00687DDB">
      <w:pPr>
        <w:pStyle w:val="ConsPlusNormal"/>
        <w:ind w:firstLine="540"/>
        <w:jc w:val="both"/>
      </w:pPr>
      <w:r>
        <w:t xml:space="preserve">научные исследования и разработки </w:t>
      </w:r>
      <w:hyperlink r:id="rId20" w:history="1">
        <w:r>
          <w:rPr>
            <w:color w:val="0000FF"/>
          </w:rPr>
          <w:t>(класс 72)</w:t>
        </w:r>
      </w:hyperlink>
      <w:r>
        <w:t>;</w:t>
      </w:r>
    </w:p>
    <w:p w:rsidR="00687DDB" w:rsidRDefault="00687DDB">
      <w:pPr>
        <w:pStyle w:val="ConsPlusNormal"/>
        <w:ind w:firstLine="540"/>
        <w:jc w:val="both"/>
      </w:pPr>
      <w:r>
        <w:t xml:space="preserve">деятельность профессиональная научная и техническая прочая </w:t>
      </w:r>
      <w:hyperlink r:id="rId21" w:history="1">
        <w:r>
          <w:rPr>
            <w:color w:val="0000FF"/>
          </w:rPr>
          <w:t>(класс 74)</w:t>
        </w:r>
      </w:hyperlink>
      <w:r>
        <w:t>;</w:t>
      </w:r>
    </w:p>
    <w:p w:rsidR="00687DDB" w:rsidRDefault="00687DDB">
      <w:pPr>
        <w:pStyle w:val="ConsPlusNormal"/>
        <w:ind w:firstLine="540"/>
        <w:jc w:val="both"/>
      </w:pPr>
      <w:r>
        <w:t xml:space="preserve">деятельность по уходу с обеспечением проживания </w:t>
      </w:r>
      <w:hyperlink r:id="rId22" w:history="1">
        <w:r>
          <w:rPr>
            <w:color w:val="0000FF"/>
          </w:rPr>
          <w:t>(класс 87)</w:t>
        </w:r>
      </w:hyperlink>
      <w:r>
        <w:t>;</w:t>
      </w:r>
    </w:p>
    <w:p w:rsidR="00687DDB" w:rsidRDefault="00687DDB">
      <w:pPr>
        <w:pStyle w:val="ConsPlusNormal"/>
        <w:ind w:firstLine="540"/>
        <w:jc w:val="both"/>
      </w:pPr>
      <w:r>
        <w:lastRenderedPageBreak/>
        <w:t xml:space="preserve">предоставление социальных услуг без обеспечения проживания </w:t>
      </w:r>
      <w:hyperlink r:id="rId23" w:history="1">
        <w:r>
          <w:rPr>
            <w:color w:val="0000FF"/>
          </w:rPr>
          <w:t>(класс 88)</w:t>
        </w:r>
      </w:hyperlink>
      <w:r>
        <w:t>;</w:t>
      </w:r>
    </w:p>
    <w:p w:rsidR="00687DDB" w:rsidRDefault="00687DDB">
      <w:pPr>
        <w:pStyle w:val="ConsPlusNormal"/>
        <w:ind w:firstLine="540"/>
        <w:jc w:val="both"/>
      </w:pPr>
      <w:r>
        <w:t xml:space="preserve">ремонт предметов личного потребления и хозяйственно-бытового назначения </w:t>
      </w:r>
      <w:hyperlink r:id="rId24" w:history="1">
        <w:r>
          <w:rPr>
            <w:color w:val="0000FF"/>
          </w:rPr>
          <w:t>(подкласс 95.2)</w:t>
        </w:r>
      </w:hyperlink>
      <w:r>
        <w:t>;</w:t>
      </w:r>
    </w:p>
    <w:p w:rsidR="00687DDB" w:rsidRDefault="00687DDB">
      <w:pPr>
        <w:pStyle w:val="ConsPlusNormal"/>
        <w:ind w:firstLine="540"/>
        <w:jc w:val="both"/>
      </w:pPr>
      <w:r>
        <w:t xml:space="preserve">предоставление прочих персональных услуг, не включенных в другие группировки </w:t>
      </w:r>
      <w:hyperlink r:id="rId25" w:history="1">
        <w:r>
          <w:rPr>
            <w:color w:val="0000FF"/>
          </w:rPr>
          <w:t>(группа 96.09)</w:t>
        </w:r>
      </w:hyperlink>
      <w:r>
        <w:t>.</w:t>
      </w:r>
    </w:p>
    <w:p w:rsidR="00687DDB" w:rsidRDefault="00687DDB">
      <w:pPr>
        <w:pStyle w:val="ConsPlusNormal"/>
        <w:ind w:firstLine="540"/>
        <w:jc w:val="both"/>
      </w:pPr>
      <w:bookmarkStart w:id="1" w:name="P41"/>
      <w:bookmarkEnd w:id="1"/>
      <w:r>
        <w:t xml:space="preserve">2. Налогоплательщики - индивидуальные предприниматели, применяющие упрощенную систему налогообложения,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 при осуществлении следующих видов деятельности, определенных в соответствии с Общероссийским </w:t>
      </w:r>
      <w:hyperlink r:id="rId26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(ОКВЭД1) ОК 029-2001 (КДЕС</w:t>
      </w:r>
      <w:proofErr w:type="gramStart"/>
      <w:r>
        <w:t xml:space="preserve"> Р</w:t>
      </w:r>
      <w:proofErr w:type="gramEnd"/>
      <w:r>
        <w:t>ед. 1):</w:t>
      </w:r>
    </w:p>
    <w:p w:rsidR="00687DDB" w:rsidRDefault="00687DDB">
      <w:pPr>
        <w:pStyle w:val="ConsPlusNormal"/>
        <w:ind w:firstLine="540"/>
        <w:jc w:val="both"/>
      </w:pPr>
      <w:r>
        <w:t xml:space="preserve">сельское хозяйство, охота и предоставление услуг в этих областях </w:t>
      </w:r>
      <w:hyperlink r:id="rId27" w:history="1">
        <w:r>
          <w:rPr>
            <w:color w:val="0000FF"/>
          </w:rPr>
          <w:t>(класс 01)</w:t>
        </w:r>
      </w:hyperlink>
      <w:r>
        <w:t xml:space="preserve">, за исключением охоты и разведения диких животных, включая предоставление услуг в этих областях </w:t>
      </w:r>
      <w:hyperlink r:id="rId28" w:history="1">
        <w:r>
          <w:rPr>
            <w:color w:val="0000FF"/>
          </w:rPr>
          <w:t>(01.5)</w:t>
        </w:r>
      </w:hyperlink>
      <w:r>
        <w:t>;</w:t>
      </w:r>
    </w:p>
    <w:p w:rsidR="00687DDB" w:rsidRDefault="00687DDB">
      <w:pPr>
        <w:pStyle w:val="ConsPlusNormal"/>
        <w:ind w:firstLine="540"/>
        <w:jc w:val="both"/>
      </w:pPr>
      <w:r>
        <w:t xml:space="preserve">рыболовство, рыбоводство и предоставление услуг в этих областях </w:t>
      </w:r>
      <w:hyperlink r:id="rId29" w:history="1">
        <w:r>
          <w:rPr>
            <w:color w:val="0000FF"/>
          </w:rPr>
          <w:t>(класс 05)</w:t>
        </w:r>
      </w:hyperlink>
      <w:r>
        <w:t>;</w:t>
      </w:r>
    </w:p>
    <w:p w:rsidR="00687DDB" w:rsidRDefault="00687DDB">
      <w:pPr>
        <w:pStyle w:val="ConsPlusNormal"/>
        <w:ind w:firstLine="540"/>
        <w:jc w:val="both"/>
      </w:pPr>
      <w:r>
        <w:t xml:space="preserve">производство пищевых продуктов, включая напитки </w:t>
      </w:r>
      <w:hyperlink r:id="rId30" w:history="1">
        <w:r>
          <w:rPr>
            <w:color w:val="0000FF"/>
          </w:rPr>
          <w:t>(класс 15)</w:t>
        </w:r>
      </w:hyperlink>
      <w:r>
        <w:t xml:space="preserve">, за исключением производства напитков </w:t>
      </w:r>
      <w:hyperlink r:id="rId31" w:history="1">
        <w:r>
          <w:rPr>
            <w:color w:val="0000FF"/>
          </w:rPr>
          <w:t>(подкласс 15.9)</w:t>
        </w:r>
      </w:hyperlink>
      <w:r>
        <w:t>;</w:t>
      </w:r>
    </w:p>
    <w:p w:rsidR="00687DDB" w:rsidRDefault="00687DDB">
      <w:pPr>
        <w:pStyle w:val="ConsPlusNormal"/>
        <w:ind w:firstLine="540"/>
        <w:jc w:val="both"/>
      </w:pPr>
      <w:r>
        <w:t xml:space="preserve">производство минеральных вод и других безалкогольных напитков </w:t>
      </w:r>
      <w:hyperlink r:id="rId32" w:history="1">
        <w:r>
          <w:rPr>
            <w:color w:val="0000FF"/>
          </w:rPr>
          <w:t>(группа 15.98)</w:t>
        </w:r>
      </w:hyperlink>
      <w:r>
        <w:t>;</w:t>
      </w:r>
    </w:p>
    <w:p w:rsidR="00687DDB" w:rsidRDefault="00687DDB">
      <w:pPr>
        <w:pStyle w:val="ConsPlusNormal"/>
        <w:ind w:firstLine="540"/>
        <w:jc w:val="both"/>
      </w:pPr>
      <w:r>
        <w:t xml:space="preserve">текстильное производство </w:t>
      </w:r>
      <w:hyperlink r:id="rId33" w:history="1">
        <w:r>
          <w:rPr>
            <w:color w:val="0000FF"/>
          </w:rPr>
          <w:t>(класс 17)</w:t>
        </w:r>
      </w:hyperlink>
      <w:r>
        <w:t>;</w:t>
      </w:r>
    </w:p>
    <w:p w:rsidR="00687DDB" w:rsidRDefault="00687DDB">
      <w:pPr>
        <w:pStyle w:val="ConsPlusNormal"/>
        <w:ind w:firstLine="540"/>
        <w:jc w:val="both"/>
      </w:pPr>
      <w:r>
        <w:t xml:space="preserve">производство одежды; выделка и крашение меха </w:t>
      </w:r>
      <w:hyperlink r:id="rId34" w:history="1">
        <w:r>
          <w:rPr>
            <w:color w:val="0000FF"/>
          </w:rPr>
          <w:t>(класс 18)</w:t>
        </w:r>
      </w:hyperlink>
      <w:r>
        <w:t>;</w:t>
      </w:r>
    </w:p>
    <w:p w:rsidR="00687DDB" w:rsidRDefault="00687DDB">
      <w:pPr>
        <w:pStyle w:val="ConsPlusNormal"/>
        <w:ind w:firstLine="540"/>
        <w:jc w:val="both"/>
      </w:pPr>
      <w:r>
        <w:t xml:space="preserve">производство кожи, изделий из кожи и производство обуви </w:t>
      </w:r>
      <w:hyperlink r:id="rId35" w:history="1">
        <w:r>
          <w:rPr>
            <w:color w:val="0000FF"/>
          </w:rPr>
          <w:t>(класс 19)</w:t>
        </w:r>
      </w:hyperlink>
      <w:r>
        <w:t>;</w:t>
      </w:r>
    </w:p>
    <w:p w:rsidR="00687DDB" w:rsidRDefault="00687DDB">
      <w:pPr>
        <w:pStyle w:val="ConsPlusNormal"/>
        <w:ind w:firstLine="540"/>
        <w:jc w:val="both"/>
      </w:pPr>
      <w:r>
        <w:t xml:space="preserve">обработка древесины и производство изделий из дерева и пробки, кроме мебели </w:t>
      </w:r>
      <w:hyperlink r:id="rId36" w:history="1">
        <w:r>
          <w:rPr>
            <w:color w:val="0000FF"/>
          </w:rPr>
          <w:t>(класс 20)</w:t>
        </w:r>
      </w:hyperlink>
      <w:r>
        <w:t>;</w:t>
      </w:r>
    </w:p>
    <w:p w:rsidR="00687DDB" w:rsidRDefault="00687DDB">
      <w:pPr>
        <w:pStyle w:val="ConsPlusNormal"/>
        <w:ind w:firstLine="540"/>
        <w:jc w:val="both"/>
      </w:pPr>
      <w:r>
        <w:t xml:space="preserve">производство резиновых и пластмассовых изделий </w:t>
      </w:r>
      <w:hyperlink r:id="rId37" w:history="1">
        <w:r>
          <w:rPr>
            <w:color w:val="0000FF"/>
          </w:rPr>
          <w:t>(класс 25)</w:t>
        </w:r>
      </w:hyperlink>
      <w:r>
        <w:t>;</w:t>
      </w:r>
    </w:p>
    <w:p w:rsidR="00687DDB" w:rsidRDefault="00687DDB">
      <w:pPr>
        <w:pStyle w:val="ConsPlusNormal"/>
        <w:ind w:firstLine="540"/>
        <w:jc w:val="both"/>
      </w:pPr>
      <w:r>
        <w:t xml:space="preserve">производство готовых металлических изделий </w:t>
      </w:r>
      <w:hyperlink r:id="rId38" w:history="1">
        <w:r>
          <w:rPr>
            <w:color w:val="0000FF"/>
          </w:rPr>
          <w:t>(класс 28)</w:t>
        </w:r>
      </w:hyperlink>
      <w:r>
        <w:t>;</w:t>
      </w:r>
    </w:p>
    <w:p w:rsidR="00687DDB" w:rsidRDefault="00687DDB">
      <w:pPr>
        <w:pStyle w:val="ConsPlusNormal"/>
        <w:ind w:firstLine="540"/>
        <w:jc w:val="both"/>
      </w:pPr>
      <w:r>
        <w:t xml:space="preserve">производство мебели и прочей продукции, не включенной в другие группировки </w:t>
      </w:r>
      <w:hyperlink r:id="rId39" w:history="1">
        <w:r>
          <w:rPr>
            <w:color w:val="0000FF"/>
          </w:rPr>
          <w:t>(класс 36)</w:t>
        </w:r>
      </w:hyperlink>
      <w:r>
        <w:t>;</w:t>
      </w:r>
    </w:p>
    <w:p w:rsidR="00687DDB" w:rsidRDefault="00687DDB">
      <w:pPr>
        <w:pStyle w:val="ConsPlusNormal"/>
        <w:ind w:firstLine="540"/>
        <w:jc w:val="both"/>
      </w:pPr>
      <w:r>
        <w:t xml:space="preserve">научные исследования и разработки </w:t>
      </w:r>
      <w:hyperlink r:id="rId40" w:history="1">
        <w:r>
          <w:rPr>
            <w:color w:val="0000FF"/>
          </w:rPr>
          <w:t>(класс 73)</w:t>
        </w:r>
      </w:hyperlink>
      <w:r>
        <w:t>;</w:t>
      </w:r>
    </w:p>
    <w:p w:rsidR="00687DDB" w:rsidRDefault="00687DDB">
      <w:pPr>
        <w:pStyle w:val="ConsPlusNormal"/>
        <w:ind w:firstLine="540"/>
        <w:jc w:val="both"/>
      </w:pPr>
      <w:r>
        <w:t xml:space="preserve">предоставление социальных услуг </w:t>
      </w:r>
      <w:hyperlink r:id="rId41" w:history="1">
        <w:r>
          <w:rPr>
            <w:color w:val="0000FF"/>
          </w:rPr>
          <w:t>(подкласс 85.3)</w:t>
        </w:r>
      </w:hyperlink>
      <w:r>
        <w:t>;</w:t>
      </w:r>
    </w:p>
    <w:p w:rsidR="00687DDB" w:rsidRDefault="00687DDB">
      <w:pPr>
        <w:pStyle w:val="ConsPlusNormal"/>
        <w:ind w:firstLine="540"/>
        <w:jc w:val="both"/>
      </w:pPr>
      <w:r>
        <w:t xml:space="preserve">ремонт бытовых изделий и предметов личного пользования </w:t>
      </w:r>
      <w:hyperlink r:id="rId42" w:history="1">
        <w:r>
          <w:rPr>
            <w:color w:val="0000FF"/>
          </w:rPr>
          <w:t>(подкласс 52.7)</w:t>
        </w:r>
      </w:hyperlink>
      <w:r>
        <w:t>;</w:t>
      </w:r>
    </w:p>
    <w:p w:rsidR="00687DDB" w:rsidRDefault="00687DDB">
      <w:pPr>
        <w:pStyle w:val="ConsPlusNormal"/>
        <w:ind w:firstLine="540"/>
        <w:jc w:val="both"/>
      </w:pPr>
      <w:r>
        <w:t xml:space="preserve">предоставление прочих персональных услуг </w:t>
      </w:r>
      <w:hyperlink r:id="rId43" w:history="1">
        <w:r>
          <w:rPr>
            <w:color w:val="0000FF"/>
          </w:rPr>
          <w:t>(группа 93.05)</w:t>
        </w:r>
      </w:hyperlink>
      <w:r>
        <w:t>.</w:t>
      </w:r>
    </w:p>
    <w:p w:rsidR="00687DDB" w:rsidRDefault="00687DDB">
      <w:pPr>
        <w:pStyle w:val="ConsPlusNormal"/>
        <w:ind w:firstLine="540"/>
        <w:jc w:val="both"/>
      </w:pPr>
      <w:r>
        <w:t xml:space="preserve">3. Ставка налога, устанавливаемая в соответствии с </w:t>
      </w:r>
      <w:hyperlink w:anchor="P22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41" w:history="1">
        <w:r>
          <w:rPr>
            <w:color w:val="0000FF"/>
          </w:rPr>
          <w:t>2</w:t>
        </w:r>
      </w:hyperlink>
      <w:r>
        <w:t xml:space="preserve"> настоящей статьи, применяется налогоплательщиками, если:</w:t>
      </w:r>
    </w:p>
    <w:p w:rsidR="00687DDB" w:rsidRDefault="00687DDB">
      <w:pPr>
        <w:pStyle w:val="ConsPlusNormal"/>
        <w:ind w:firstLine="540"/>
        <w:jc w:val="both"/>
      </w:pPr>
      <w:r>
        <w:t>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составляет не менее 70 процентов;</w:t>
      </w:r>
    </w:p>
    <w:p w:rsidR="00687DDB" w:rsidRDefault="00687DDB">
      <w:pPr>
        <w:pStyle w:val="ConsPlusNormal"/>
        <w:ind w:firstLine="540"/>
        <w:jc w:val="both"/>
      </w:pPr>
      <w:r>
        <w:t>средняя численность работников за отчетный период не превышает 5 человек;</w:t>
      </w:r>
    </w:p>
    <w:p w:rsidR="00687DDB" w:rsidRDefault="00687DDB">
      <w:pPr>
        <w:pStyle w:val="ConsPlusNormal"/>
        <w:ind w:firstLine="540"/>
        <w:jc w:val="both"/>
      </w:pPr>
      <w:r>
        <w:t xml:space="preserve">предельный размер доходов за налоговый период, полученных от реализации видов деятельности, указанных в </w:t>
      </w:r>
      <w:hyperlink w:anchor="P22" w:history="1">
        <w:r>
          <w:rPr>
            <w:color w:val="0000FF"/>
          </w:rPr>
          <w:t>частях 1</w:t>
        </w:r>
      </w:hyperlink>
      <w:r>
        <w:t xml:space="preserve"> и </w:t>
      </w:r>
      <w:hyperlink w:anchor="P41" w:history="1">
        <w:r>
          <w:rPr>
            <w:color w:val="0000FF"/>
          </w:rPr>
          <w:t>2</w:t>
        </w:r>
      </w:hyperlink>
      <w:r>
        <w:t xml:space="preserve"> настоящей статьи, не превышает восьми миллионов рублей.</w:t>
      </w:r>
    </w:p>
    <w:p w:rsidR="00687DDB" w:rsidRDefault="00687DDB">
      <w:pPr>
        <w:pStyle w:val="ConsPlusNormal"/>
        <w:ind w:firstLine="540"/>
        <w:jc w:val="both"/>
      </w:pPr>
      <w:r>
        <w:t>В случае если налогоплательщиком нарушены указанные в настоящей статье ограничения по доле доходов от реализации товаров (работ, услуг) при осуществлении видов предпринимательской деятельности, средней численности работников и (или) предельному размеру доходов, налогоплательщик утрачивает право применения налоговой ставки, установленной настоящей статьей.</w:t>
      </w:r>
    </w:p>
    <w:p w:rsidR="00687DDB" w:rsidRDefault="00687DDB">
      <w:pPr>
        <w:pStyle w:val="ConsPlusNormal"/>
        <w:jc w:val="both"/>
      </w:pPr>
    </w:p>
    <w:p w:rsidR="00687DDB" w:rsidRDefault="00687DDB">
      <w:pPr>
        <w:pStyle w:val="ConsPlusNormal"/>
        <w:ind w:firstLine="540"/>
        <w:jc w:val="both"/>
      </w:pPr>
      <w:r>
        <w:t>Статья 3</w:t>
      </w:r>
    </w:p>
    <w:p w:rsidR="00687DDB" w:rsidRDefault="00687DDB">
      <w:pPr>
        <w:pStyle w:val="ConsPlusNormal"/>
        <w:jc w:val="both"/>
      </w:pPr>
    </w:p>
    <w:p w:rsidR="00687DDB" w:rsidRDefault="00687DDB">
      <w:pPr>
        <w:pStyle w:val="ConsPlusNormal"/>
        <w:ind w:firstLine="540"/>
        <w:jc w:val="both"/>
      </w:pPr>
      <w:bookmarkStart w:id="2" w:name="P65"/>
      <w:bookmarkEnd w:id="2"/>
      <w:r>
        <w:t xml:space="preserve">1. </w:t>
      </w:r>
      <w:proofErr w:type="gramStart"/>
      <w:r>
        <w:t xml:space="preserve">Налогоплательщики - индивидуальные предприниматели, применяющие патентную систему налогообложения,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 при осуществлении следующих видов деятельности из числа видов деятельности, установленных </w:t>
      </w:r>
      <w:hyperlink r:id="rId44" w:history="1">
        <w:r>
          <w:rPr>
            <w:color w:val="0000FF"/>
          </w:rPr>
          <w:t>статьей 1</w:t>
        </w:r>
      </w:hyperlink>
      <w:r>
        <w:t xml:space="preserve"> Закона Самарской области "О патентной системе налогообложения на территории Самарской области":</w:t>
      </w:r>
      <w:proofErr w:type="gramEnd"/>
    </w:p>
    <w:p w:rsidR="00687DDB" w:rsidRDefault="00687DDB">
      <w:pPr>
        <w:pStyle w:val="ConsPlusNormal"/>
        <w:ind w:firstLine="540"/>
        <w:jc w:val="both"/>
      </w:pPr>
      <w:r>
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687DDB" w:rsidRDefault="00687DDB">
      <w:pPr>
        <w:pStyle w:val="ConsPlusNormal"/>
        <w:ind w:firstLine="540"/>
        <w:jc w:val="both"/>
      </w:pPr>
      <w:r>
        <w:lastRenderedPageBreak/>
        <w:t>ремонт, чистка, окраска и пошив обуви;</w:t>
      </w:r>
    </w:p>
    <w:p w:rsidR="00687DDB" w:rsidRDefault="00687DDB">
      <w:pPr>
        <w:pStyle w:val="ConsPlusNormal"/>
        <w:ind w:firstLine="540"/>
        <w:jc w:val="both"/>
      </w:pPr>
      <w:r>
        <w:t>изготовление и ремонт металлической галантереи, ключей, номерных знаков, указателей улиц;</w:t>
      </w:r>
    </w:p>
    <w:p w:rsidR="00687DDB" w:rsidRDefault="00687DDB">
      <w:pPr>
        <w:pStyle w:val="ConsPlusNormal"/>
        <w:ind w:firstLine="540"/>
        <w:jc w:val="both"/>
      </w:pPr>
      <w:r>
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687DDB" w:rsidRDefault="00687DDB">
      <w:pPr>
        <w:pStyle w:val="ConsPlusNormal"/>
        <w:ind w:firstLine="540"/>
        <w:jc w:val="both"/>
      </w:pPr>
      <w:r>
        <w:t>ремонт мебели;</w:t>
      </w:r>
    </w:p>
    <w:p w:rsidR="00687DDB" w:rsidRDefault="00687DDB">
      <w:pPr>
        <w:pStyle w:val="ConsPlusNormal"/>
        <w:ind w:firstLine="540"/>
        <w:jc w:val="both"/>
      </w:pPr>
      <w:r>
        <w:t>услуги по присмотру и уходу за детьми и больными;</w:t>
      </w:r>
    </w:p>
    <w:p w:rsidR="00687DDB" w:rsidRDefault="00687DDB">
      <w:pPr>
        <w:pStyle w:val="ConsPlusNormal"/>
        <w:ind w:firstLine="540"/>
        <w:jc w:val="both"/>
      </w:pPr>
      <w:r>
        <w:t>изготовление изделий народных художественных промыслов;</w:t>
      </w:r>
    </w:p>
    <w:p w:rsidR="00687DDB" w:rsidRDefault="00687DDB">
      <w:pPr>
        <w:pStyle w:val="ConsPlusNormal"/>
        <w:ind w:firstLine="540"/>
        <w:jc w:val="both"/>
      </w:pPr>
      <w:proofErr w:type="gramStart"/>
      <w:r>
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</w:r>
      <w:proofErr w:type="gramEnd"/>
      <w:r>
        <w:t xml:space="preserve"> </w:t>
      </w:r>
      <w:proofErr w:type="gramStart"/>
      <w:r>
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687DDB" w:rsidRDefault="00687DDB">
      <w:pPr>
        <w:pStyle w:val="ConsPlusNormal"/>
        <w:ind w:firstLine="540"/>
        <w:jc w:val="both"/>
      </w:pPr>
      <w:r>
        <w:t>производство и реставрация ковров и ковровых изделий;</w:t>
      </w:r>
    </w:p>
    <w:p w:rsidR="00687DDB" w:rsidRDefault="00687DDB">
      <w:pPr>
        <w:pStyle w:val="ConsPlusNormal"/>
        <w:ind w:firstLine="540"/>
        <w:jc w:val="both"/>
      </w:pPr>
      <w:r>
        <w:t>изготовление мебели.</w:t>
      </w:r>
    </w:p>
    <w:p w:rsidR="00687DDB" w:rsidRDefault="00687DDB">
      <w:pPr>
        <w:pStyle w:val="ConsPlusNormal"/>
        <w:ind w:firstLine="540"/>
        <w:jc w:val="both"/>
      </w:pPr>
      <w:r>
        <w:t xml:space="preserve">2. Ставка налога, устанавливаемая в соответствии с </w:t>
      </w:r>
      <w:hyperlink w:anchor="P65" w:history="1">
        <w:r>
          <w:rPr>
            <w:color w:val="0000FF"/>
          </w:rPr>
          <w:t>частью 1</w:t>
        </w:r>
      </w:hyperlink>
      <w:r>
        <w:t xml:space="preserve"> настоящей статьи, применяется налогоплательщиками, если:</w:t>
      </w:r>
    </w:p>
    <w:p w:rsidR="00687DDB" w:rsidRDefault="00687DDB">
      <w:pPr>
        <w:pStyle w:val="ConsPlusNormal"/>
        <w:ind w:firstLine="540"/>
        <w:jc w:val="both"/>
      </w:pPr>
      <w:r>
        <w:t>средняя численность работников за отчетный период не превышает 5 человек;</w:t>
      </w:r>
    </w:p>
    <w:p w:rsidR="00687DDB" w:rsidRDefault="00687DDB">
      <w:pPr>
        <w:pStyle w:val="ConsPlusNormal"/>
        <w:ind w:firstLine="540"/>
        <w:jc w:val="both"/>
      </w:pPr>
      <w:r>
        <w:t xml:space="preserve">предельный размер доходов за календарный год, полученных от реализации видов деятельности, указанных в </w:t>
      </w:r>
      <w:hyperlink w:anchor="P65" w:history="1">
        <w:r>
          <w:rPr>
            <w:color w:val="0000FF"/>
          </w:rPr>
          <w:t>части 1</w:t>
        </w:r>
      </w:hyperlink>
      <w:r>
        <w:t xml:space="preserve"> настоящей статьи, не превышает восьми миллионов рублей.</w:t>
      </w:r>
    </w:p>
    <w:p w:rsidR="00687DDB" w:rsidRDefault="00687DDB">
      <w:pPr>
        <w:pStyle w:val="ConsPlusNormal"/>
        <w:ind w:firstLine="540"/>
        <w:jc w:val="both"/>
      </w:pPr>
      <w:r>
        <w:t>В случае если налогоплательщиком нарушены указанные в настоящей статье ограничения по средней численности работников и (или) предельному размеру доходов от реализации, налогоплательщик утрачивает право применения налоговой ставки, установленной настоящей статьей.</w:t>
      </w:r>
    </w:p>
    <w:p w:rsidR="00687DDB" w:rsidRDefault="00687DDB">
      <w:pPr>
        <w:pStyle w:val="ConsPlusNormal"/>
        <w:jc w:val="both"/>
      </w:pPr>
    </w:p>
    <w:p w:rsidR="00687DDB" w:rsidRDefault="00687DDB">
      <w:pPr>
        <w:pStyle w:val="ConsPlusNormal"/>
        <w:ind w:firstLine="540"/>
        <w:jc w:val="both"/>
      </w:pPr>
      <w:r>
        <w:t>Статья 4</w:t>
      </w:r>
    </w:p>
    <w:p w:rsidR="00687DDB" w:rsidRDefault="00687DDB">
      <w:pPr>
        <w:pStyle w:val="ConsPlusNormal"/>
        <w:jc w:val="both"/>
      </w:pPr>
    </w:p>
    <w:p w:rsidR="00687DDB" w:rsidRDefault="00687DDB">
      <w:pPr>
        <w:pStyle w:val="ConsPlusNormal"/>
        <w:ind w:firstLine="540"/>
        <w:jc w:val="both"/>
      </w:pPr>
      <w:r>
        <w:t>Настоящий Закон вступает в силу с 1 января 2016 года и действует по 31 декабря 2018 года.</w:t>
      </w:r>
    </w:p>
    <w:p w:rsidR="00687DDB" w:rsidRDefault="00687DDB">
      <w:pPr>
        <w:pStyle w:val="ConsPlusNormal"/>
        <w:jc w:val="both"/>
      </w:pPr>
    </w:p>
    <w:p w:rsidR="00687DDB" w:rsidRDefault="00687DDB">
      <w:pPr>
        <w:pStyle w:val="ConsPlusNormal"/>
        <w:jc w:val="right"/>
      </w:pPr>
      <w:r>
        <w:t>Губернатор Самарской области</w:t>
      </w:r>
    </w:p>
    <w:p w:rsidR="00687DDB" w:rsidRDefault="00687DDB">
      <w:pPr>
        <w:pStyle w:val="ConsPlusNormal"/>
        <w:jc w:val="right"/>
      </w:pPr>
      <w:r>
        <w:t>Н.И.МЕРКУШКИН</w:t>
      </w:r>
    </w:p>
    <w:p w:rsidR="00687DDB" w:rsidRDefault="00687DDB">
      <w:pPr>
        <w:pStyle w:val="ConsPlusNormal"/>
      </w:pPr>
      <w:r>
        <w:t>г. Самара</w:t>
      </w:r>
    </w:p>
    <w:p w:rsidR="00687DDB" w:rsidRDefault="00687DDB">
      <w:pPr>
        <w:pStyle w:val="ConsPlusNormal"/>
      </w:pPr>
      <w:r>
        <w:t>30 декабря 2015 года</w:t>
      </w:r>
    </w:p>
    <w:p w:rsidR="00687DDB" w:rsidRDefault="00687DDB">
      <w:pPr>
        <w:pStyle w:val="ConsPlusNormal"/>
      </w:pPr>
      <w:r>
        <w:t>N 140-ГД</w:t>
      </w:r>
    </w:p>
    <w:p w:rsidR="00687DDB" w:rsidRDefault="00687DDB">
      <w:pPr>
        <w:pStyle w:val="ConsPlusNormal"/>
        <w:jc w:val="both"/>
      </w:pPr>
    </w:p>
    <w:p w:rsidR="00687DDB" w:rsidRDefault="00687DDB">
      <w:pPr>
        <w:pStyle w:val="ConsPlusNormal"/>
        <w:jc w:val="both"/>
      </w:pPr>
    </w:p>
    <w:p w:rsidR="00687DDB" w:rsidRDefault="00687D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8A3" w:rsidRDefault="003D68A3"/>
    <w:sectPr w:rsidR="003D68A3" w:rsidSect="0016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687DDB"/>
    <w:rsid w:val="003D68A3"/>
    <w:rsid w:val="0068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7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D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F84694C8A99CF419125F65242588E0593FAB0B8839F434CEA946B44AD0600192E58F24A7B0F258IBq8G" TargetMode="External"/><Relationship Id="rId13" Type="http://schemas.openxmlformats.org/officeDocument/2006/relationships/hyperlink" Target="consultantplus://offline/ref=7FF84694C8A99CF419125F65242588E0593FAB0B8839F434CEA946B44AD0600192E58F24A7B1F253IBqAG" TargetMode="External"/><Relationship Id="rId18" Type="http://schemas.openxmlformats.org/officeDocument/2006/relationships/hyperlink" Target="consultantplus://offline/ref=7FF84694C8A99CF419125F65242588E0593FAB0B8839F434CEA946B44AD0600192E58F24A7B2F55BIBq7G" TargetMode="External"/><Relationship Id="rId26" Type="http://schemas.openxmlformats.org/officeDocument/2006/relationships/hyperlink" Target="consultantplus://offline/ref=7FF84694C8A99CF419125F65242588E05A38A00A8135F434CEA946B44AD0600192E58F24A7B0F35AIBqFG" TargetMode="External"/><Relationship Id="rId39" Type="http://schemas.openxmlformats.org/officeDocument/2006/relationships/hyperlink" Target="consultantplus://offline/ref=7FF84694C8A99CF419125F65242588E05A38A00A8135F434CEA946B44AD0600192E58F24A7B1F75FIBq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FF84694C8A99CF419125F65242588E0593FAB0B8839F434CEA946B44AD0600192E58F24A7B4FA5DIBqBG" TargetMode="External"/><Relationship Id="rId34" Type="http://schemas.openxmlformats.org/officeDocument/2006/relationships/hyperlink" Target="consultantplus://offline/ref=7FF84694C8A99CF419125F65242588E05A38A00A8135F434CEA946B44AD0600192E58F24A7B0F65AIBq6G" TargetMode="External"/><Relationship Id="rId42" Type="http://schemas.openxmlformats.org/officeDocument/2006/relationships/hyperlink" Target="consultantplus://offline/ref=7FF84694C8A99CF419125F65242588E05A38A00A8135F434CEA946B44AD0600192E58F24A7B2F158IBqDG" TargetMode="External"/><Relationship Id="rId7" Type="http://schemas.openxmlformats.org/officeDocument/2006/relationships/hyperlink" Target="consultantplus://offline/ref=7FF84694C8A99CF419125F65242588E0593FAB0B8839F434CEA946B44AIDq0G" TargetMode="External"/><Relationship Id="rId12" Type="http://schemas.openxmlformats.org/officeDocument/2006/relationships/hyperlink" Target="consultantplus://offline/ref=7FF84694C8A99CF419125F65242588E0593FAB0B8839F434CEA946B44AD0600192E58F24A7B1F35DIBqBG" TargetMode="External"/><Relationship Id="rId17" Type="http://schemas.openxmlformats.org/officeDocument/2006/relationships/hyperlink" Target="consultantplus://offline/ref=7FF84694C8A99CF419125F65242588E0593FAB0B8839F434CEA946B44AD0600192E58F24A7B1FB53IBq9G" TargetMode="External"/><Relationship Id="rId25" Type="http://schemas.openxmlformats.org/officeDocument/2006/relationships/hyperlink" Target="consultantplus://offline/ref=7FF84694C8A99CF419125F65242588E0593FAB0B8839F434CEA946B44AD0600192E58F24A7B5F55BIBqBG" TargetMode="External"/><Relationship Id="rId33" Type="http://schemas.openxmlformats.org/officeDocument/2006/relationships/hyperlink" Target="consultantplus://offline/ref=7FF84694C8A99CF419125F65242588E05A38A00A8135F434CEA946B44AD0600192E58F24A7B0F75CIBq7G" TargetMode="External"/><Relationship Id="rId38" Type="http://schemas.openxmlformats.org/officeDocument/2006/relationships/hyperlink" Target="consultantplus://offline/ref=7FF84694C8A99CF419125F65242588E05A38A00A8135F434CEA946B44AD0600192E58F24A7B0FA59IBqCG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F84694C8A99CF419125F65242588E0593FAB0B8839F434CEA946B44AD0600192E58F24A7B1F653IBqCG" TargetMode="External"/><Relationship Id="rId20" Type="http://schemas.openxmlformats.org/officeDocument/2006/relationships/hyperlink" Target="consultantplus://offline/ref=7FF84694C8A99CF419125F65242588E0593FAB0B8839F434CEA946B44AD0600192E58F24A7B4FA59IBqBG" TargetMode="External"/><Relationship Id="rId29" Type="http://schemas.openxmlformats.org/officeDocument/2006/relationships/hyperlink" Target="consultantplus://offline/ref=7FF84694C8A99CF419125F65242588E05A38A00A8135F434CEA946B44AD0600192E58F24A7B0F15BIBqCG" TargetMode="External"/><Relationship Id="rId41" Type="http://schemas.openxmlformats.org/officeDocument/2006/relationships/hyperlink" Target="consultantplus://offline/ref=7FF84694C8A99CF419125F65242588E05A38A00A8135F434CEA946B44AD0600192E58F24A7B2FA5EIBq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F84694C8A99CF419125F65242588E0593FA903803CF434CEA946B44AD0600192E58F24A6B9F2I5q2G" TargetMode="External"/><Relationship Id="rId11" Type="http://schemas.openxmlformats.org/officeDocument/2006/relationships/hyperlink" Target="consultantplus://offline/ref=7FF84694C8A99CF419125F65242588E0593FAB0B8839F434CEA946B44AD0600192E58F24A7B1F35FIBq8G" TargetMode="External"/><Relationship Id="rId24" Type="http://schemas.openxmlformats.org/officeDocument/2006/relationships/hyperlink" Target="consultantplus://offline/ref=7FF84694C8A99CF419125F65242588E0593FAB0B8839F434CEA946B44AD0600192E58F24A7B5F65DIBqAG" TargetMode="External"/><Relationship Id="rId32" Type="http://schemas.openxmlformats.org/officeDocument/2006/relationships/hyperlink" Target="consultantplus://offline/ref=7FF84694C8A99CF419125F65242588E05A38A00A8135F434CEA946B44AD0600192E58F24A7B0F75CIBqEG" TargetMode="External"/><Relationship Id="rId37" Type="http://schemas.openxmlformats.org/officeDocument/2006/relationships/hyperlink" Target="consultantplus://offline/ref=7FF84694C8A99CF419125F65242588E05A38A00A8135F434CEA946B44AD0600192E58F24A7B0F458IBq8G" TargetMode="External"/><Relationship Id="rId40" Type="http://schemas.openxmlformats.org/officeDocument/2006/relationships/hyperlink" Target="consultantplus://offline/ref=7FF84694C8A99CF419125F65242588E05A38A00A8135F434CEA946B44AD0600192E58F24A7B2F55FIBqAG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7FF84694C8A99CF419125F65242588E0593FA903803CF434CEA946B44AD0600192E58F24A6B8FAI5q2G" TargetMode="External"/><Relationship Id="rId15" Type="http://schemas.openxmlformats.org/officeDocument/2006/relationships/hyperlink" Target="consultantplus://offline/ref=7FF84694C8A99CF419125F65242588E0593FAB0B8839F434CEA946B44AD0600192E58F24A7B1F059IBqCG" TargetMode="External"/><Relationship Id="rId23" Type="http://schemas.openxmlformats.org/officeDocument/2006/relationships/hyperlink" Target="consultantplus://offline/ref=7FF84694C8A99CF419125F65242588E0593FAB0B8839F434CEA946B44AD0600192E58F24A7B5F759IBq6G" TargetMode="External"/><Relationship Id="rId28" Type="http://schemas.openxmlformats.org/officeDocument/2006/relationships/hyperlink" Target="consultantplus://offline/ref=7FF84694C8A99CF419125F65242588E05A38A00A8135F434CEA946B44AD0600192E58F24A7B0F253IBqAG" TargetMode="External"/><Relationship Id="rId36" Type="http://schemas.openxmlformats.org/officeDocument/2006/relationships/hyperlink" Target="consultantplus://offline/ref=7FF84694C8A99CF419125F65242588E05A38A00A8135F434CEA946B44AD0600192E58F24A7B0F653IBqFG" TargetMode="External"/><Relationship Id="rId10" Type="http://schemas.openxmlformats.org/officeDocument/2006/relationships/hyperlink" Target="consultantplus://offline/ref=7FF84694C8A99CF419125F65242588E0593FAB0B8839F434CEA946B44AD0600192E58F24A7B0F45AIBqAG" TargetMode="External"/><Relationship Id="rId19" Type="http://schemas.openxmlformats.org/officeDocument/2006/relationships/hyperlink" Target="consultantplus://offline/ref=7FF84694C8A99CF419125F65242588E0593FAB0B8839F434CEA946B44AD0600192E58F24A7B2F559IBqCG" TargetMode="External"/><Relationship Id="rId31" Type="http://schemas.openxmlformats.org/officeDocument/2006/relationships/hyperlink" Target="consultantplus://offline/ref=7FF84694C8A99CF419125F65242588E05A38A00A8135F434CEA946B44AD0600192E58F24A7B0F75DIBqFG" TargetMode="External"/><Relationship Id="rId44" Type="http://schemas.openxmlformats.org/officeDocument/2006/relationships/hyperlink" Target="consultantplus://offline/ref=7FF84694C8A99CF4191241683249D4E85D34F60F8738FC6497F61DE91DD96A56D5AAD666E3BDF25BBE74CEI4q6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FF84694C8A99CF419125F65242588E0593FAB0B8839F434CEA946B44AD0600192E58F24A7B0F758IBq6G" TargetMode="External"/><Relationship Id="rId14" Type="http://schemas.openxmlformats.org/officeDocument/2006/relationships/hyperlink" Target="consultantplus://offline/ref=7FF84694C8A99CF419125F65242588E0593FAB0B8839F434CEA946B44AD0600192E58F24A7B1F15CIBqFG" TargetMode="External"/><Relationship Id="rId22" Type="http://schemas.openxmlformats.org/officeDocument/2006/relationships/hyperlink" Target="consultantplus://offline/ref=7FF84694C8A99CF419125F65242588E0593FAB0B8839F434CEA946B44AD0600192E58F24A7B5F75BIBq7G" TargetMode="External"/><Relationship Id="rId27" Type="http://schemas.openxmlformats.org/officeDocument/2006/relationships/hyperlink" Target="consultantplus://offline/ref=7FF84694C8A99CF419125F65242588E05A38A00A8135F434CEA946B44AD0600192E58F24A7B0F25AIBqCG" TargetMode="External"/><Relationship Id="rId30" Type="http://schemas.openxmlformats.org/officeDocument/2006/relationships/hyperlink" Target="consultantplus://offline/ref=7FF84694C8A99CF419125F65242588E05A38A00A8135F434CEA946B44AD0600192E58F24A7B0F05EIBq9G" TargetMode="External"/><Relationship Id="rId35" Type="http://schemas.openxmlformats.org/officeDocument/2006/relationships/hyperlink" Target="consultantplus://offline/ref=7FF84694C8A99CF419125F65242588E05A38A00A8135F434CEA946B44AD0600192E58F24A7B0F65DIBq7G" TargetMode="External"/><Relationship Id="rId43" Type="http://schemas.openxmlformats.org/officeDocument/2006/relationships/hyperlink" Target="consultantplus://offline/ref=7FF84694C8A99CF419125F65242588E05A38A00A8135F434CEA946B44AD0600192E58F24A7B3F359IBq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2033</Words>
  <Characters>11589</Characters>
  <Application>Microsoft Office Word</Application>
  <DocSecurity>0</DocSecurity>
  <Lines>96</Lines>
  <Paragraphs>27</Paragraphs>
  <ScaleCrop>false</ScaleCrop>
  <Company/>
  <LinksUpToDate>false</LinksUpToDate>
  <CharactersWithSpaces>13595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voroncova.ei</dc:creator>
  <cp:lastModifiedBy>voroncova.ei</cp:lastModifiedBy>
  <cp:revision>1</cp:revision>
  <dcterms:created xsi:type="dcterms:W3CDTF">2016-09-12T06:42:00Z</dcterms:created>
  <dcterms:modified xsi:type="dcterms:W3CDTF">2016-09-12T06:42:00Z</dcterms:modified>
</cp:coreProperties>
</file>