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ED" w:rsidRDefault="00DD5EED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D5EED" w:rsidRDefault="00DD5EED">
      <w:pPr>
        <w:pStyle w:val="ConsPlusNormal"/>
        <w:jc w:val="both"/>
        <w:outlineLvl w:val="0"/>
      </w:pPr>
    </w:p>
    <w:p w:rsidR="00DD5EED" w:rsidRDefault="00DD5EED">
      <w:pPr>
        <w:pStyle w:val="ConsPlusTitle"/>
        <w:jc w:val="center"/>
        <w:outlineLvl w:val="0"/>
      </w:pPr>
      <w:r>
        <w:t>АДМИНИСТРАЦИЯ ГОРОДСКОГО ОКРУГА ТОЛЬЯТТИ</w:t>
      </w:r>
    </w:p>
    <w:p w:rsidR="00DD5EED" w:rsidRDefault="00DD5EED">
      <w:pPr>
        <w:pStyle w:val="ConsPlusTitle"/>
        <w:jc w:val="center"/>
      </w:pPr>
      <w:r>
        <w:t>САМАРСКОЙ ОБЛАСТИ</w:t>
      </w:r>
    </w:p>
    <w:p w:rsidR="00DD5EED" w:rsidRDefault="00DD5EED">
      <w:pPr>
        <w:pStyle w:val="ConsPlusTitle"/>
        <w:jc w:val="both"/>
      </w:pPr>
    </w:p>
    <w:p w:rsidR="00DD5EED" w:rsidRDefault="00DD5EED">
      <w:pPr>
        <w:pStyle w:val="ConsPlusTitle"/>
        <w:jc w:val="center"/>
      </w:pPr>
      <w:r>
        <w:t>ПОСТАНОВЛЕНИЕ</w:t>
      </w:r>
    </w:p>
    <w:p w:rsidR="00DD5EED" w:rsidRDefault="00DD5EED">
      <w:pPr>
        <w:pStyle w:val="ConsPlusTitle"/>
        <w:jc w:val="center"/>
      </w:pPr>
      <w:r>
        <w:t>от 14 апреля 2025 г. N 668-п/1</w:t>
      </w:r>
    </w:p>
    <w:p w:rsidR="00DD5EED" w:rsidRDefault="00DD5EED">
      <w:pPr>
        <w:pStyle w:val="ConsPlusTitle"/>
        <w:jc w:val="both"/>
      </w:pPr>
    </w:p>
    <w:p w:rsidR="00DD5EED" w:rsidRDefault="00DD5EED">
      <w:pPr>
        <w:pStyle w:val="ConsPlusTitle"/>
        <w:jc w:val="center"/>
      </w:pPr>
      <w:r>
        <w:t>ОБ УТВЕРЖДЕНИИ ПОРЯДКА ОРГАНИЗАЦИИ И ПРОВЕДЕНИЯ ОБЩЕСТВЕННЫХ</w:t>
      </w:r>
    </w:p>
    <w:p w:rsidR="00DD5EED" w:rsidRDefault="00DD5EED">
      <w:pPr>
        <w:pStyle w:val="ConsPlusTitle"/>
        <w:jc w:val="center"/>
      </w:pPr>
      <w:r>
        <w:t>ОБСУЖДЕНИЙ В ОЧНОМ ФОРМАТЕ (СЛУШАНИЙ) ОБЪЕКТОВ</w:t>
      </w:r>
    </w:p>
    <w:p w:rsidR="00DD5EED" w:rsidRDefault="00DD5EED">
      <w:pPr>
        <w:pStyle w:val="ConsPlusTitle"/>
        <w:jc w:val="center"/>
      </w:pPr>
      <w:r>
        <w:t>ГОСУДАРСТВЕННОЙ ЭКОЛОГИЧЕСКОЙ ЭКСПЕРТИЗЫ НА ТЕРРИТОРИИ</w:t>
      </w:r>
    </w:p>
    <w:p w:rsidR="00DD5EED" w:rsidRDefault="00DD5EED">
      <w:pPr>
        <w:pStyle w:val="ConsPlusTitle"/>
        <w:jc w:val="center"/>
      </w:pPr>
      <w:r>
        <w:t>ГОРОДСКОГО ОКРУГА ТОЛЬЯТТИ И О ПРИЗНАНИИ УТРАТИВШИМ СИЛУ</w:t>
      </w:r>
    </w:p>
    <w:p w:rsidR="00DD5EED" w:rsidRDefault="00DD5EED">
      <w:pPr>
        <w:pStyle w:val="ConsPlusTitle"/>
        <w:jc w:val="center"/>
      </w:pPr>
      <w:r>
        <w:t>ПОСТАНОВЛЕНИЯ АДМИНИСТРАЦИИ ГОРОДСКОГО ОКРУГА ТОЛЬЯТТИ</w:t>
      </w:r>
    </w:p>
    <w:p w:rsidR="00DD5EED" w:rsidRDefault="00DD5EED">
      <w:pPr>
        <w:pStyle w:val="ConsPlusTitle"/>
        <w:jc w:val="center"/>
      </w:pPr>
      <w:r>
        <w:t>ОТ 07.12.2021 N 3708-П/1 "ОБ УТВЕРЖДЕНИИ ПОРЯДКА ОРГАНИЗАЦИИ</w:t>
      </w:r>
    </w:p>
    <w:p w:rsidR="00DD5EED" w:rsidRDefault="00DD5EED">
      <w:pPr>
        <w:pStyle w:val="ConsPlusTitle"/>
        <w:jc w:val="center"/>
      </w:pPr>
      <w:r>
        <w:t>И ПРОВЕДЕНИЯ ОБЩЕСТВЕННЫХ ОБСУЖДЕНИЙ В ФОРМЕ ОБЩЕСТВЕННЫХ</w:t>
      </w:r>
    </w:p>
    <w:p w:rsidR="00DD5EED" w:rsidRDefault="00DD5EED">
      <w:pPr>
        <w:pStyle w:val="ConsPlusTitle"/>
        <w:jc w:val="center"/>
      </w:pPr>
      <w:r>
        <w:t>СЛУШАНИЙ ОБЪЕКТОВ ГОСУДАРСТВЕННОЙ ЭКОЛОГИЧЕСКОЙ ЭКСПЕРТИЗЫ</w:t>
      </w:r>
    </w:p>
    <w:p w:rsidR="00DD5EED" w:rsidRDefault="00DD5EED">
      <w:pPr>
        <w:pStyle w:val="ConsPlusTitle"/>
        <w:jc w:val="center"/>
      </w:pPr>
      <w:r>
        <w:t>НА ТЕРРИТОРИИ ГОРОДСКОГО ОКРУГА ТОЛЬЯТТИ И О ПРИЗНАНИИ</w:t>
      </w:r>
    </w:p>
    <w:p w:rsidR="00DD5EED" w:rsidRDefault="00DD5EED">
      <w:pPr>
        <w:pStyle w:val="ConsPlusTitle"/>
        <w:jc w:val="center"/>
      </w:pPr>
      <w:r>
        <w:t>УТРАТИВШИМИ СИЛУ ОТДЕЛЬНЫХ МУНИЦИПАЛЬНЫХ ПРАВОВЫХ АКТОВ"</w:t>
      </w:r>
    </w:p>
    <w:p w:rsidR="00DD5EED" w:rsidRDefault="00DD5EE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D5EE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EED" w:rsidRDefault="00DD5EE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EED" w:rsidRDefault="00DD5EE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5EED" w:rsidRDefault="00DD5E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5EED" w:rsidRDefault="00DD5EE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Тольятти Самарской</w:t>
            </w:r>
          </w:p>
          <w:p w:rsidR="00DD5EED" w:rsidRDefault="00DD5EED">
            <w:pPr>
              <w:pStyle w:val="ConsPlusNormal"/>
              <w:jc w:val="center"/>
            </w:pPr>
            <w:r>
              <w:rPr>
                <w:color w:val="392C69"/>
              </w:rPr>
              <w:t>области от 27.06.2025 N 1153-п/1)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EED" w:rsidRDefault="00DD5EED">
            <w:pPr>
              <w:pStyle w:val="ConsPlusNormal"/>
            </w:pPr>
          </w:p>
        </w:tc>
      </w:tr>
    </w:tbl>
    <w:p w:rsidR="00DD5EED" w:rsidRDefault="00DD5EED">
      <w:pPr>
        <w:pStyle w:val="ConsPlusNormal"/>
        <w:jc w:val="both"/>
      </w:pPr>
    </w:p>
    <w:p w:rsidR="00DD5EED" w:rsidRDefault="00DD5EE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23.11.1995 N 174-ФЗ "Об экологической экспертизе",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28.11.2024 N 1644 "О порядке проведения оценки воздействия на окружающую среду", </w:t>
      </w:r>
      <w:hyperlink r:id="rId9">
        <w:r>
          <w:rPr>
            <w:color w:val="0000FF"/>
          </w:rPr>
          <w:t>Уставом</w:t>
        </w:r>
      </w:hyperlink>
      <w:r>
        <w:t xml:space="preserve"> городского округа Тольятти администрация городского округа Тольятти постановляет: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2">
        <w:r>
          <w:rPr>
            <w:color w:val="0000FF"/>
          </w:rPr>
          <w:t>Порядок</w:t>
        </w:r>
      </w:hyperlink>
      <w:r>
        <w:t xml:space="preserve"> организации и проведения общественных обсуждений в очном формате (слушаний) объектов государственной экологической экспертизы на территории городского округа Тольятти.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0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Тольятти от 07.12.2021 N 3708-п/1 "Об утверждении Порядка организации и проведения общественных обсуждений в форме общественных слушаний объектов государственной экологической экспертизы на территории городского округа Тольятти и о признании утратившими силу отдельных муниципальных правовых актов" (газета "Городские ведомости", 2021, 10 декабря).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>3. Организационному управлению администрации городского округа Тольятти опубликовать настоящее постановление в газете "Городские ведомости" городского округа Тольятти.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>4. Настоящее постановление вступает в силу после дня его официального опубликования.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заместителя главы городского округа по городскому хозяйству.</w:t>
      </w:r>
    </w:p>
    <w:p w:rsidR="00DD5EED" w:rsidRDefault="00DD5EED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27.06.2025 N 1153-п/1)</w:t>
      </w:r>
    </w:p>
    <w:p w:rsidR="00DD5EED" w:rsidRDefault="00DD5EED">
      <w:pPr>
        <w:pStyle w:val="ConsPlusNormal"/>
        <w:jc w:val="both"/>
      </w:pPr>
    </w:p>
    <w:p w:rsidR="00DD5EED" w:rsidRDefault="00DD5EED">
      <w:pPr>
        <w:pStyle w:val="ConsPlusNormal"/>
        <w:jc w:val="right"/>
      </w:pPr>
      <w:r>
        <w:t>Глава</w:t>
      </w:r>
    </w:p>
    <w:p w:rsidR="00DD5EED" w:rsidRDefault="00DD5EED">
      <w:pPr>
        <w:pStyle w:val="ConsPlusNormal"/>
        <w:jc w:val="right"/>
      </w:pPr>
      <w:r>
        <w:t>городского округа</w:t>
      </w:r>
    </w:p>
    <w:p w:rsidR="00DD5EED" w:rsidRDefault="00DD5EED">
      <w:pPr>
        <w:pStyle w:val="ConsPlusNormal"/>
        <w:jc w:val="right"/>
      </w:pPr>
      <w:r>
        <w:t>И.Г.СУХИХ</w:t>
      </w:r>
    </w:p>
    <w:p w:rsidR="00DD5EED" w:rsidRDefault="00DD5EED">
      <w:pPr>
        <w:pStyle w:val="ConsPlusNormal"/>
        <w:jc w:val="both"/>
      </w:pPr>
    </w:p>
    <w:p w:rsidR="00DD5EED" w:rsidRDefault="00DD5EED">
      <w:pPr>
        <w:pStyle w:val="ConsPlusNormal"/>
        <w:jc w:val="both"/>
      </w:pPr>
    </w:p>
    <w:p w:rsidR="00DD5EED" w:rsidRDefault="00DD5EED">
      <w:pPr>
        <w:pStyle w:val="ConsPlusNormal"/>
        <w:jc w:val="both"/>
      </w:pPr>
    </w:p>
    <w:p w:rsidR="00DD5EED" w:rsidRDefault="00DD5EED">
      <w:pPr>
        <w:pStyle w:val="ConsPlusNormal"/>
        <w:jc w:val="both"/>
      </w:pPr>
    </w:p>
    <w:p w:rsidR="00DD5EED" w:rsidRDefault="00DD5EED">
      <w:pPr>
        <w:pStyle w:val="ConsPlusNormal"/>
        <w:jc w:val="both"/>
      </w:pPr>
    </w:p>
    <w:p w:rsidR="00DD5EED" w:rsidRDefault="00DD5EED">
      <w:pPr>
        <w:pStyle w:val="ConsPlusNormal"/>
        <w:jc w:val="right"/>
        <w:outlineLvl w:val="0"/>
      </w:pPr>
      <w:r>
        <w:t>Утвержден</w:t>
      </w:r>
    </w:p>
    <w:p w:rsidR="00DD5EED" w:rsidRDefault="00DD5EED">
      <w:pPr>
        <w:pStyle w:val="ConsPlusNormal"/>
        <w:jc w:val="right"/>
      </w:pPr>
      <w:r>
        <w:t>постановлением</w:t>
      </w:r>
    </w:p>
    <w:p w:rsidR="00DD5EED" w:rsidRDefault="00DD5EED">
      <w:pPr>
        <w:pStyle w:val="ConsPlusNormal"/>
        <w:jc w:val="right"/>
      </w:pPr>
      <w:r>
        <w:t>администрации городского округа Тольятти</w:t>
      </w:r>
    </w:p>
    <w:p w:rsidR="00DD5EED" w:rsidRDefault="00DD5EED">
      <w:pPr>
        <w:pStyle w:val="ConsPlusNormal"/>
        <w:jc w:val="right"/>
      </w:pPr>
      <w:r>
        <w:t>от 14 апреля 2025 г. N 668-п/1</w:t>
      </w:r>
    </w:p>
    <w:p w:rsidR="00DD5EED" w:rsidRDefault="00DD5EED">
      <w:pPr>
        <w:pStyle w:val="ConsPlusNormal"/>
        <w:jc w:val="both"/>
      </w:pPr>
    </w:p>
    <w:p w:rsidR="00DD5EED" w:rsidRDefault="00DD5EED">
      <w:pPr>
        <w:pStyle w:val="ConsPlusTitle"/>
        <w:jc w:val="center"/>
      </w:pPr>
      <w:bookmarkStart w:id="0" w:name="P42"/>
      <w:bookmarkEnd w:id="0"/>
      <w:r>
        <w:t>ПОРЯДОК</w:t>
      </w:r>
    </w:p>
    <w:p w:rsidR="00DD5EED" w:rsidRDefault="00DD5EED">
      <w:pPr>
        <w:pStyle w:val="ConsPlusTitle"/>
        <w:jc w:val="center"/>
      </w:pPr>
      <w:r>
        <w:t>ОРГАНИЗАЦИИ И ПРОВЕДЕНИЯ ОБЩЕСТВЕННЫХ ОБСУЖДЕНИЙ В ОЧНОМ</w:t>
      </w:r>
    </w:p>
    <w:p w:rsidR="00DD5EED" w:rsidRDefault="00DD5EED">
      <w:pPr>
        <w:pStyle w:val="ConsPlusTitle"/>
        <w:jc w:val="center"/>
      </w:pPr>
      <w:r>
        <w:t>ФОРМАТЕ (СЛУШАНИЙ) ОБЪЕКТОВ ГОСУДАРСТВЕННОЙ ЭКОЛОГИЧЕСКОЙ</w:t>
      </w:r>
    </w:p>
    <w:p w:rsidR="00DD5EED" w:rsidRDefault="00DD5EED">
      <w:pPr>
        <w:pStyle w:val="ConsPlusTitle"/>
        <w:jc w:val="center"/>
      </w:pPr>
      <w:r>
        <w:t>ЭКСПЕРТИЗЫ НА ТЕРРИТОРИИ ГОРОДСКОГО ОКРУГА ТОЛЬЯТТИ</w:t>
      </w:r>
    </w:p>
    <w:p w:rsidR="00DD5EED" w:rsidRDefault="00DD5EE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D5EE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EED" w:rsidRDefault="00DD5EE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EED" w:rsidRDefault="00DD5EE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5EED" w:rsidRDefault="00DD5E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5EED" w:rsidRDefault="00DD5EE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Тольятти Самарской</w:t>
            </w:r>
          </w:p>
          <w:p w:rsidR="00DD5EED" w:rsidRDefault="00DD5EED">
            <w:pPr>
              <w:pStyle w:val="ConsPlusNormal"/>
              <w:jc w:val="center"/>
            </w:pPr>
            <w:r>
              <w:rPr>
                <w:color w:val="392C69"/>
              </w:rPr>
              <w:t>области от 27.06.2025 N 1153-п/1)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EED" w:rsidRDefault="00DD5EED">
            <w:pPr>
              <w:pStyle w:val="ConsPlusNormal"/>
            </w:pPr>
          </w:p>
        </w:tc>
      </w:tr>
    </w:tbl>
    <w:p w:rsidR="00DD5EED" w:rsidRDefault="00DD5EED">
      <w:pPr>
        <w:pStyle w:val="ConsPlusNormal"/>
        <w:jc w:val="both"/>
      </w:pPr>
    </w:p>
    <w:p w:rsidR="00DD5EED" w:rsidRDefault="00DD5EED">
      <w:pPr>
        <w:pStyle w:val="ConsPlusTitle"/>
        <w:jc w:val="center"/>
        <w:outlineLvl w:val="1"/>
      </w:pPr>
      <w:r>
        <w:t>1. ОБЩИЕ ПОЛОЖЕНИЯ</w:t>
      </w:r>
    </w:p>
    <w:p w:rsidR="00DD5EED" w:rsidRDefault="00DD5EED">
      <w:pPr>
        <w:pStyle w:val="ConsPlusNormal"/>
        <w:jc w:val="both"/>
      </w:pPr>
    </w:p>
    <w:p w:rsidR="00DD5EED" w:rsidRDefault="00DD5EED">
      <w:pPr>
        <w:pStyle w:val="ConsPlusNormal"/>
        <w:ind w:firstLine="540"/>
        <w:jc w:val="both"/>
      </w:pPr>
      <w:r>
        <w:t>1.1. Общественные обсуждения объектов государственной экологической экспертизы проводятся в целях реализации конституционных прав граждан, общественных объединений на благоприятную окружающую среду и достоверную информацию о ее состоянии.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 xml:space="preserve">1.2. На общественные обсуждения в очном формате (далее - слушания) выносятся объекты государственной экологической экспертизы в соответствии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23.11.1995 N 174-ФЗ "Об экологической экспертизе" в отношении хозяйственной и (или) иной деятельности, планируемой в пределах территории городского округа Тольятти.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>1.3. Уполномоченным органом администрации городского округа Тольятти по вопросам организации, проведения общественных обсуждений по объектам государственной экологической экспертизы является департамент городского хозяйства.</w:t>
      </w:r>
    </w:p>
    <w:p w:rsidR="00DD5EED" w:rsidRDefault="00DD5EED">
      <w:pPr>
        <w:pStyle w:val="ConsPlusNormal"/>
        <w:jc w:val="both"/>
      </w:pPr>
    </w:p>
    <w:p w:rsidR="00DD5EED" w:rsidRDefault="00DD5EED">
      <w:pPr>
        <w:pStyle w:val="ConsPlusTitle"/>
        <w:jc w:val="center"/>
        <w:outlineLvl w:val="1"/>
      </w:pPr>
      <w:r>
        <w:t>2. ОРГАНИЗАЦИЯ ОБЩЕСТВЕННЫХ ОБСУЖДЕНИЙ</w:t>
      </w:r>
    </w:p>
    <w:p w:rsidR="00DD5EED" w:rsidRDefault="00DD5EED">
      <w:pPr>
        <w:pStyle w:val="ConsPlusTitle"/>
        <w:jc w:val="center"/>
      </w:pPr>
      <w:r>
        <w:t>В ОЧНОМ ФОРМАТЕ (СЛУШАНИЙ)</w:t>
      </w:r>
    </w:p>
    <w:p w:rsidR="00DD5EED" w:rsidRDefault="00DD5EED">
      <w:pPr>
        <w:pStyle w:val="ConsPlusNormal"/>
        <w:jc w:val="both"/>
      </w:pPr>
    </w:p>
    <w:p w:rsidR="00DD5EED" w:rsidRDefault="00DD5EED">
      <w:pPr>
        <w:pStyle w:val="ConsPlusNormal"/>
        <w:ind w:firstLine="540"/>
        <w:jc w:val="both"/>
      </w:pPr>
      <w:r>
        <w:t>2.1. Инициаторами общественных обсуждений (далее - обсуждения) являются заказчики (исполнители) проектов объектов государственной экологической экспертизы (далее - Инициаторы).</w:t>
      </w:r>
    </w:p>
    <w:p w:rsidR="00DD5EED" w:rsidRDefault="00DD5EED">
      <w:pPr>
        <w:pStyle w:val="ConsPlusNormal"/>
        <w:spacing w:before="220"/>
        <w:ind w:firstLine="540"/>
        <w:jc w:val="both"/>
      </w:pPr>
      <w:bookmarkStart w:id="1" w:name="P60"/>
      <w:bookmarkEnd w:id="1"/>
      <w:r>
        <w:t>2.2. Для организации и проведения обсуждений Инициаторы не позднее чем за 5 рабочих дней до планируемого дня размещения объекта обсуждений направляют в администрацию городского округа Тольятти следующие документы: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 xml:space="preserve">2.2.1. Уведомление об обсуждениях в соответствии с </w:t>
      </w:r>
      <w:hyperlink r:id="rId14">
        <w:r>
          <w:rPr>
            <w:color w:val="0000FF"/>
          </w:rPr>
          <w:t>пунктом 24</w:t>
        </w:r>
      </w:hyperlink>
      <w:r>
        <w:t xml:space="preserve"> Правил проведения оценки воздействия на окружающую среду, утвержденных постановлением Правительства Российской Федерации от 28.11.2024 N 1644, которое должно содержать: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>а) информацию об объекте обсуждений, подлежащем рассмотрению на общественных обсуждениях, включая: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 xml:space="preserve">сведения об Инициаторе (полное и сокращенное (при наличии) наименования - для юридических лиц, фамилия, имя и отчество (при наличии) - для индивидуальных </w:t>
      </w:r>
      <w:r>
        <w:lastRenderedPageBreak/>
        <w:t>предпринимателей, физических лиц, основной государственный регистрационный номер или основной государственный регистрационный номер индивидуального предпринимателя, идентификационный номер налогоплательщика для юридических лиц и индивидуальных предпринимателей, адрес в пределах места нахождения - для юридических лиц, место жительства - для индивидуальных предпринимателей, физических лиц, контактная информация (телефон, адрес электронной почты (при наличии), факс (при наличии);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>полное и сокращенное (при наличии) наименование уполномоченного органа, ответственного за проведение общественных обсуждений;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>наименование объекта обсуждений;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>наименование планируемой хозяйственной и иной деятельности;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>цель планируемой хозяйственной и иной деятельности;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 xml:space="preserve">предварительное место </w:t>
      </w:r>
      <w:proofErr w:type="gramStart"/>
      <w:r>
        <w:t>реализации</w:t>
      </w:r>
      <w:proofErr w:type="gramEnd"/>
      <w:r>
        <w:t xml:space="preserve"> планируемой хозяйственной и иной деятельности;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>планируемые сроки проведения оценки воздействия на окружающую среду;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>контактные данные (телефон и адрес электронной почты (при наличии) ответственных лиц со стороны Инициатора;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>иная информация по желанию Инициатора;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>б) информацию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обсуждений;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>в) информацию о размещении объекта обсуждений в сети Интернет, содержащую электронную ссылку на место размещения указанных материалов в сети Интернет, о дате и сроке их размещения;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 xml:space="preserve">г) предполагаемые дату, время, место проведения слушаний (с учетом сроков, установленных </w:t>
      </w:r>
      <w:hyperlink r:id="rId15">
        <w:r>
          <w:rPr>
            <w:color w:val="0000FF"/>
          </w:rPr>
          <w:t>пунктом 27</w:t>
        </w:r>
      </w:hyperlink>
      <w:r>
        <w:t xml:space="preserve"> Правил проведения оценки воздействия на окружающую среду, утвержденных постановлением Правительства Российской Федерации от 28.11.2024 N 1644);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>д) иную информацию по желанию Инициаторов.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>2.2.2. Текст уведомления об обсуждениях в формате "</w:t>
      </w:r>
      <w:proofErr w:type="spellStart"/>
      <w:r>
        <w:t>word</w:t>
      </w:r>
      <w:proofErr w:type="spellEnd"/>
      <w:r>
        <w:t>" для размещения на официальном сайте администрации городского округа Тольятти (</w:t>
      </w:r>
      <w:hyperlink r:id="rId16">
        <w:r>
          <w:rPr>
            <w:color w:val="0000FF"/>
          </w:rPr>
          <w:t>www.tgl.ru</w:t>
        </w:r>
      </w:hyperlink>
      <w:r>
        <w:t>) в разделе "Экология".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>2.2.3. Список кандидатур для включения в состав комиссии (не более 5 кандидатур) с указанием контактных данных (телефон и адрес электронной почты).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 xml:space="preserve">2.3. Департамент городского хозяйства администрации городского округа Тольятти в соответствии с </w:t>
      </w:r>
      <w:hyperlink r:id="rId17">
        <w:r>
          <w:rPr>
            <w:color w:val="0000FF"/>
          </w:rPr>
          <w:t>пунктом 26</w:t>
        </w:r>
      </w:hyperlink>
      <w:r>
        <w:t xml:space="preserve"> Правил проведения оценки воздействия на окружающую среду, утвержденных постановлением Правительства Российской Федерации от 28.11.2024 N 1644, дополнительно указывает в уведомлении об обсуждениях: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>а) адрес в пределах места нахождения уполномоченного органа;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>б) контактные данные (телефон и адрес электронной почты, факс (при наличии) ответственного лица (ответственных лиц) со стороны уполномоченного органа;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 xml:space="preserve">в) информацию о порядке, сроке и форме внесения участниками общественных обсуждений предложений и замечаний, касающихся объекта обсуждений, в соответствии с </w:t>
      </w:r>
      <w:hyperlink r:id="rId18">
        <w:r>
          <w:rPr>
            <w:color w:val="0000FF"/>
          </w:rPr>
          <w:t>пунктами 34</w:t>
        </w:r>
      </w:hyperlink>
      <w:r>
        <w:t xml:space="preserve"> - </w:t>
      </w:r>
      <w:hyperlink r:id="rId19">
        <w:r>
          <w:rPr>
            <w:color w:val="0000FF"/>
          </w:rPr>
          <w:t>36</w:t>
        </w:r>
      </w:hyperlink>
      <w:r>
        <w:t xml:space="preserve"> </w:t>
      </w:r>
      <w:r>
        <w:lastRenderedPageBreak/>
        <w:t>Правил проведения оценки воздействия на окружающую среду, утвержденных постановлением Правительства Российской Федерации от 28.11.2024 N 1644;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 xml:space="preserve">г) информацию о принятом по инициативе уполномоченного органа решении о проведении слушаний - дату, время и место проведения слушаний (с учетом сроков, установленных </w:t>
      </w:r>
      <w:hyperlink r:id="rId20">
        <w:r>
          <w:rPr>
            <w:color w:val="0000FF"/>
          </w:rPr>
          <w:t>пунктом 27</w:t>
        </w:r>
      </w:hyperlink>
      <w:r>
        <w:t xml:space="preserve"> Правил проведения оценки воздействия на окружающую среду, утвержденных постановлением Правительства Российской Федерации от 28.11.2024 N 1644).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>2.4. Дата, время, место проведения слушаний определяются с учетом количества приглашенных участников и возможности свободного доступа для жителей города и представителей органов местного самоуправления.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>2.5. Слушания назначаются распоряжением заместителя главы городского округа по городскому хозяйству.</w:t>
      </w:r>
    </w:p>
    <w:p w:rsidR="00DD5EED" w:rsidRDefault="00DD5EED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27.06.2025 N 1153-п/1)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2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Тольятти Самарской области от 27.06.2025 N 1153-п/1.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>2.6. В распоряжении заместителя главы городского округа по городскому хозяйству о назначении слушаний указываются:</w:t>
      </w:r>
    </w:p>
    <w:p w:rsidR="00DD5EED" w:rsidRDefault="00DD5EED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27.06.2025 N 1153-п/1)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>- сведения об инициаторах общественных обсуждений;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>- цель проведения слушаний;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>- состав комиссии по проведению слушаний;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>- дата, время и место проведения слушаний.</w:t>
      </w:r>
    </w:p>
    <w:p w:rsidR="00DD5EED" w:rsidRDefault="00DD5EED">
      <w:pPr>
        <w:pStyle w:val="ConsPlusNormal"/>
        <w:jc w:val="both"/>
      </w:pPr>
    </w:p>
    <w:p w:rsidR="00DD5EED" w:rsidRDefault="00DD5EED">
      <w:pPr>
        <w:pStyle w:val="ConsPlusTitle"/>
        <w:jc w:val="center"/>
        <w:outlineLvl w:val="1"/>
      </w:pPr>
      <w:r>
        <w:t>3. ПОДГОТОВКА ОБЩЕСТВЕННЫХ СЛУШАНИЙ</w:t>
      </w:r>
    </w:p>
    <w:p w:rsidR="00DD5EED" w:rsidRDefault="00DD5EED">
      <w:pPr>
        <w:pStyle w:val="ConsPlusNormal"/>
        <w:jc w:val="both"/>
      </w:pPr>
    </w:p>
    <w:p w:rsidR="00DD5EED" w:rsidRDefault="00DD5EED">
      <w:pPr>
        <w:pStyle w:val="ConsPlusNormal"/>
        <w:ind w:firstLine="540"/>
        <w:jc w:val="both"/>
      </w:pPr>
      <w:r>
        <w:t>3.1. Инициаторы обсуждений: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>- обеспечивают организационно-техническое и информационное сопровождение проведения обсуждений (слушаний);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>- обеспечивают согласно уведомлению об обсуждениях размещение информации о проведении обсуждений (слушаний) и материалов по объекту обсуждений (слушаний) на официальном сайте заказчика (исполнителя) не позднее чем за 10 рабочих дней до начала планируемого обсуждения;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 xml:space="preserve">- обеспечивают доступность материалов по объекту обсуждений для ознакомления (в том числе очного) общественности в период, установленный </w:t>
      </w:r>
      <w:hyperlink r:id="rId24">
        <w:r>
          <w:rPr>
            <w:color w:val="0000FF"/>
          </w:rPr>
          <w:t>пунктом 31</w:t>
        </w:r>
      </w:hyperlink>
      <w:r>
        <w:t xml:space="preserve"> Правил проведения оценки воздействия на окружающую среду, утвержденных постановлением Правительства Российской Федерации от 28.11.2024 N 1644.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 xml:space="preserve">3.2. Департамент городского хозяйства администрации городского округа Тольятти в течение 2 рабочих дней со дня поступления в соответствии с </w:t>
      </w:r>
      <w:hyperlink w:anchor="P60">
        <w:r>
          <w:rPr>
            <w:color w:val="0000FF"/>
          </w:rPr>
          <w:t>пунктом 2.2</w:t>
        </w:r>
      </w:hyperlink>
      <w:r>
        <w:t xml:space="preserve"> настоящего Порядка уведомления об обсуждениях размещает его: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>а) на официальном сайте администрации городского округа Тольятти (</w:t>
      </w:r>
      <w:hyperlink r:id="rId25">
        <w:r>
          <w:rPr>
            <w:color w:val="0000FF"/>
          </w:rPr>
          <w:t>www.tgl.ru</w:t>
        </w:r>
      </w:hyperlink>
      <w:r>
        <w:t>) в разделе "Экология";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lastRenderedPageBreak/>
        <w:t xml:space="preserve">б) в федеральной государственной информационной системе состояния окружающей среды в соответствии с </w:t>
      </w:r>
      <w:hyperlink r:id="rId26">
        <w:r>
          <w:rPr>
            <w:color w:val="0000FF"/>
          </w:rPr>
          <w:t>приложением N 28</w:t>
        </w:r>
      </w:hyperlink>
      <w:r>
        <w:t xml:space="preserve"> к Положению о федеральной государственной информационной системе состояния окружающей среды, утвержденному постановлением Правительства Российской Федерации от 19.03.2024 N 329 "О федеральной государственной информационной системе состояния окружающей среды".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 xml:space="preserve">3.3. Департамент городского хозяйства администрации городского округа Тольятти совместно с Инициаторами обеспечивают прием и фиксацию замечаний и предложений общественности (участников общественных обсуждений), касающихся объекта обсуждений, в соответствии с </w:t>
      </w:r>
      <w:hyperlink r:id="rId27">
        <w:r>
          <w:rPr>
            <w:color w:val="0000FF"/>
          </w:rPr>
          <w:t>пунктами 34</w:t>
        </w:r>
      </w:hyperlink>
      <w:r>
        <w:t xml:space="preserve"> - </w:t>
      </w:r>
      <w:hyperlink r:id="rId28">
        <w:r>
          <w:rPr>
            <w:color w:val="0000FF"/>
          </w:rPr>
          <w:t>37</w:t>
        </w:r>
      </w:hyperlink>
      <w:r>
        <w:t xml:space="preserve"> Правил проведения оценки воздействия на окружающую среду, утвержденных постановлением Правительства Российской Федерации от 28.11.2024 N 1644, в течение всего периода размещения объекта обсуждений по адресу(</w:t>
      </w:r>
      <w:proofErr w:type="spellStart"/>
      <w:r>
        <w:t>ам</w:t>
      </w:r>
      <w:proofErr w:type="spellEnd"/>
      <w:r>
        <w:t>), в том числе электронной почты, согласно уведомлению.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>3.4. В состав комиссии общественных слушаний, утвержденный распоряжением заместителя главы городского округа по городскому хозяйству, включаются представители: департамента городского хозяйства администрации городского округа Тольятти, Инициаторов общественных слушаний, общественных организаций.</w:t>
      </w:r>
    </w:p>
    <w:p w:rsidR="00DD5EED" w:rsidRDefault="00DD5EED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27.06.2025 N 1153-п/1)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>Председателем комиссии общественных слушаний назначается руководитель департамента городского хозяйства или лицо, его замещающее, или заместитель руководителя департамента городского хозяйства администрации городского округа Тольятти.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>Заместителем председателя комиссии, секретарем общественных слушаний назначаются представители департамента городского хозяйства администрации городского округа Тольятти.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>3.5. Комиссия по проведению общественных слушаний: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>- утверждает повестку общественных слушаний;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>- определяет докладчиков (содокладчиков);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>- подписывает итоговый документ (протокол).</w:t>
      </w:r>
    </w:p>
    <w:p w:rsidR="00DD5EED" w:rsidRDefault="00DD5EED">
      <w:pPr>
        <w:pStyle w:val="ConsPlusNormal"/>
        <w:jc w:val="both"/>
      </w:pPr>
    </w:p>
    <w:p w:rsidR="00DD5EED" w:rsidRDefault="00DD5EED">
      <w:pPr>
        <w:pStyle w:val="ConsPlusTitle"/>
        <w:jc w:val="center"/>
        <w:outlineLvl w:val="1"/>
      </w:pPr>
      <w:r>
        <w:t>4. ПРОВЕДЕНИЕ ОБЩЕСТВЕННЫХ СЛУШАНИЙ</w:t>
      </w:r>
    </w:p>
    <w:p w:rsidR="00DD5EED" w:rsidRDefault="00DD5EED">
      <w:pPr>
        <w:pStyle w:val="ConsPlusNormal"/>
        <w:jc w:val="both"/>
      </w:pPr>
    </w:p>
    <w:p w:rsidR="00DD5EED" w:rsidRDefault="00DD5EED">
      <w:pPr>
        <w:pStyle w:val="ConsPlusNormal"/>
        <w:ind w:firstLine="540"/>
        <w:jc w:val="both"/>
      </w:pPr>
      <w:r>
        <w:t xml:space="preserve">4.1. Перед началом общественных слушаний Инициаторами организуется регистрация участников общественных обсуждений в соответствии с требованиями, установленными </w:t>
      </w:r>
      <w:hyperlink r:id="rId30">
        <w:r>
          <w:rPr>
            <w:color w:val="0000FF"/>
          </w:rPr>
          <w:t>пунктами 35</w:t>
        </w:r>
      </w:hyperlink>
      <w:r>
        <w:t xml:space="preserve">, </w:t>
      </w:r>
      <w:hyperlink r:id="rId31">
        <w:r>
          <w:rPr>
            <w:color w:val="0000FF"/>
          </w:rPr>
          <w:t>38</w:t>
        </w:r>
      </w:hyperlink>
      <w:r>
        <w:t xml:space="preserve"> Правил проведения оценки воздействия на окружающую среду, утвержденных постановлением Правительства Российской Федерации от 28.11.2024 N 1644.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 xml:space="preserve">Перечни принявших участие в рассмотрении объекта обсуждений участников оформляются Инициаторами в табличной форме и в соответствии с </w:t>
      </w:r>
      <w:hyperlink r:id="rId32">
        <w:r>
          <w:rPr>
            <w:color w:val="0000FF"/>
          </w:rPr>
          <w:t>пунктом 35</w:t>
        </w:r>
      </w:hyperlink>
      <w:r>
        <w:t xml:space="preserve"> Правил проведения оценки воздействия на окружающую среду, утвержденных постановлением Правительства Российской Федерации от 28.11.2024 N 1644, содержат: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lastRenderedPageBreak/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 xml:space="preserve">согласие на участие в подписании протокола общественных обсуждений, способ направления и подписания указанного протокола с учетом положений </w:t>
      </w:r>
      <w:hyperlink r:id="rId33">
        <w:r>
          <w:rPr>
            <w:color w:val="0000FF"/>
          </w:rPr>
          <w:t>абзаца первого пункта 41</w:t>
        </w:r>
      </w:hyperlink>
      <w:r>
        <w:t xml:space="preserve"> и </w:t>
      </w:r>
      <w:hyperlink r:id="rId34">
        <w:r>
          <w:rPr>
            <w:color w:val="0000FF"/>
          </w:rPr>
          <w:t>пунктов 42</w:t>
        </w:r>
      </w:hyperlink>
      <w:r>
        <w:t xml:space="preserve"> - </w:t>
      </w:r>
      <w:hyperlink r:id="rId35">
        <w:r>
          <w:rPr>
            <w:color w:val="0000FF"/>
          </w:rPr>
          <w:t>44</w:t>
        </w:r>
      </w:hyperlink>
      <w:r>
        <w:t xml:space="preserve"> Правил проведения оценки воздействия на окружающую среду, утвержденных постановлением Правительства Российской Федерации от 28.11.2024 N 1644.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>4.2. Председатель комиссии, а при отсутствии председателя комиссии - заместитель председателя комиссии открывает собрание, представляет себя и секретаря, оглашает тему общественных слушаний, перечень вопросов, выносимых на общественные слушания, Инициаторов его проведения, повестку дня.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>4.3. Секретарь общественных слушаний ведет протокол.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>4.4. Для организации прений председатель комиссии объявляет вопрос, по которому проводится обсуждение, и представляет слово Инициаторам общественных обсуждений, присутствующим специалистам и экспертам.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>4.5. По окончании выступления по вопросу председатель комиссии предоставляет возможность участникам общественных обсуждений задать уточняющие вопросы по позиции и (или) аргументам выступающих специалистов и экспертов.</w:t>
      </w:r>
    </w:p>
    <w:p w:rsidR="00DD5EED" w:rsidRDefault="00DD5EED">
      <w:pPr>
        <w:pStyle w:val="ConsPlusNormal"/>
        <w:jc w:val="both"/>
      </w:pPr>
    </w:p>
    <w:p w:rsidR="00DD5EED" w:rsidRDefault="00DD5EED">
      <w:pPr>
        <w:pStyle w:val="ConsPlusTitle"/>
        <w:jc w:val="center"/>
        <w:outlineLvl w:val="1"/>
      </w:pPr>
      <w:r>
        <w:t>5. РЕЗУЛЬТАТЫ ОБЩЕСТВЕННЫХ ОБСУЖДЕНИЙ</w:t>
      </w:r>
    </w:p>
    <w:p w:rsidR="00DD5EED" w:rsidRDefault="00DD5EED">
      <w:pPr>
        <w:pStyle w:val="ConsPlusTitle"/>
        <w:jc w:val="center"/>
      </w:pPr>
      <w:r>
        <w:t>В ОЧНОМ ФОРМАТЕ (СЛУШАНИЙ)</w:t>
      </w:r>
    </w:p>
    <w:p w:rsidR="00DD5EED" w:rsidRDefault="00DD5EED">
      <w:pPr>
        <w:pStyle w:val="ConsPlusNormal"/>
        <w:jc w:val="both"/>
      </w:pPr>
    </w:p>
    <w:p w:rsidR="00DD5EED" w:rsidRDefault="00DD5EED">
      <w:pPr>
        <w:pStyle w:val="ConsPlusNormal"/>
        <w:ind w:firstLine="540"/>
        <w:jc w:val="both"/>
      </w:pPr>
      <w:r>
        <w:t xml:space="preserve">5.1. Итоговым документом общественных обсуждений в очном формате (слушаний) является протокол общественных обсуждений, оформленный в течение 5 рабочих дней после даты завершения общественных обсуждений, который в течение 3 рабочих дней со дня его оформления подписывается членами и председателем комиссии, участниками общественных обсуждений, указанными в </w:t>
      </w:r>
      <w:hyperlink r:id="rId36">
        <w:r>
          <w:rPr>
            <w:color w:val="0000FF"/>
          </w:rPr>
          <w:t>пункте 35</w:t>
        </w:r>
      </w:hyperlink>
      <w:r>
        <w:t xml:space="preserve"> Правил проведения оценки воздействия на окружающую среду, утвержденных постановлением Правительства Российской Федерации от 28.11.2024 N 1644, заверяется печатью департамента городского хозяйства администрации городского округа Тольятти.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 xml:space="preserve">Протокол оформляется на бумажном носителе в соответствии с требованиями, установленными </w:t>
      </w:r>
      <w:hyperlink r:id="rId37">
        <w:r>
          <w:rPr>
            <w:color w:val="0000FF"/>
          </w:rPr>
          <w:t>пунктами 41</w:t>
        </w:r>
      </w:hyperlink>
      <w:r>
        <w:t xml:space="preserve"> - </w:t>
      </w:r>
      <w:hyperlink r:id="rId38">
        <w:r>
          <w:rPr>
            <w:color w:val="0000FF"/>
          </w:rPr>
          <w:t>47</w:t>
        </w:r>
      </w:hyperlink>
      <w:r>
        <w:t xml:space="preserve"> Правил проведения оценки воздействия на окружающую среду, утвержденных постановлением Правительства Российской Федерации от 28.11.2024 N 1644.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>5.2. Секретарь комиссии в течение 1 рабочего дня с даты подписания протокола общественных обсуждений всеми лицами: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>- уведомляет Инициаторов с использованием контактных данных Инициаторов, указанных в уведомлении об обсуждениях, способом, подтверждающим факт направления такого уведомления, о подписании протокола;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 xml:space="preserve">- размещает протокол общественных обсуждений с приложениями, включая таблицу учета замечаний и предложений, в федеральной государственной информационной системе состояния окружающей среды в соответствии с </w:t>
      </w:r>
      <w:hyperlink r:id="rId39">
        <w:r>
          <w:rPr>
            <w:color w:val="0000FF"/>
          </w:rPr>
          <w:t>приложением N 28</w:t>
        </w:r>
      </w:hyperlink>
      <w:r>
        <w:t xml:space="preserve"> к Положению о федеральной государственной информационной системе состояния окружающей среды, утвержденному постановлением Правительства Российской Федерации от 19.03.2024 N 329 "О федеральной государственной информационной системе состояния окружающей среды".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 xml:space="preserve">5.3. В случае наличия замечаний к протоколу общественных обсуждений Инициатор и (или) участник общественных обсуждений, в том числе слушаний, в течение 5 рабочих дней с даты размещения протокола в федеральной государственной информационной системе состояния </w:t>
      </w:r>
      <w:r>
        <w:lastRenderedPageBreak/>
        <w:t>окружающей среды вправе обратиться в департамент городского хозяйства администрации городского округа Тольятти с заявлением, содержащим указание на допущенные в протоколе неточности и (или) на неполноту сведений, а также на способ получения ответа на указанное заявление, направляемым в письменной форме или в форме электронного документа в адрес департамента городского хозяйства администрации городского округа Тольятти по адресу, указанному в уведомлении об обсуждениях.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>5.4. Департамент городского хозяйства администрации городского округа Тольятти рассматривает поступившие замечания и по итогам их рассмотрения в срок, не превышающий 5 рабочих дней с даты поступления заявления, принимает решение об удовлетворении заявления и исправлении указанных в нем неточностей и (или) неполноты сведений, или принимает мотивированное решение об отказе в удовлетворении такого заявления с информированием заявителя способом, указанным в таком заявлении.</w:t>
      </w:r>
    </w:p>
    <w:p w:rsidR="00DD5EED" w:rsidRDefault="00DD5EED">
      <w:pPr>
        <w:pStyle w:val="ConsPlusNormal"/>
        <w:spacing w:before="220"/>
        <w:ind w:firstLine="540"/>
        <w:jc w:val="both"/>
      </w:pPr>
      <w:r>
        <w:t>В случае несогласия с решением департамента городского хозяйства администрации городского округа Тольятти об отказе в удовлетворении заявления Инициатор и (или) участник общественных обсуждений вправе обжаловать такое решение в порядке, установленном законодательством Российской Федерации.</w:t>
      </w:r>
    </w:p>
    <w:p w:rsidR="00DD5EED" w:rsidRDefault="00DD5EED">
      <w:pPr>
        <w:pStyle w:val="ConsPlusNormal"/>
        <w:jc w:val="both"/>
      </w:pPr>
    </w:p>
    <w:p w:rsidR="00DD5EED" w:rsidRDefault="00DD5EED">
      <w:pPr>
        <w:pStyle w:val="ConsPlusNormal"/>
        <w:jc w:val="both"/>
      </w:pPr>
    </w:p>
    <w:p w:rsidR="00DD5EED" w:rsidRDefault="00DD5EE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5568" w:rsidRDefault="00FB5568">
      <w:bookmarkStart w:id="2" w:name="_GoBack"/>
      <w:bookmarkEnd w:id="2"/>
    </w:p>
    <w:sectPr w:rsidR="00FB5568" w:rsidSect="005B2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ED"/>
    <w:rsid w:val="00DD5EED"/>
    <w:rsid w:val="00FB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BA406"/>
  <w15:chartTrackingRefBased/>
  <w15:docId w15:val="{623E94A5-9AA0-4B7B-87F3-06A64103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5E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D5E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D5E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1757" TargetMode="External"/><Relationship Id="rId13" Type="http://schemas.openxmlformats.org/officeDocument/2006/relationships/hyperlink" Target="https://login.consultant.ru/link/?req=doc&amp;base=LAW&amp;n=484877" TargetMode="External"/><Relationship Id="rId18" Type="http://schemas.openxmlformats.org/officeDocument/2006/relationships/hyperlink" Target="https://login.consultant.ru/link/?req=doc&amp;base=LAW&amp;n=491757&amp;dst=100208" TargetMode="External"/><Relationship Id="rId26" Type="http://schemas.openxmlformats.org/officeDocument/2006/relationships/hyperlink" Target="https://login.consultant.ru/link/?req=doc&amp;base=LAW&amp;n=472446&amp;dst=100970" TargetMode="External"/><Relationship Id="rId39" Type="http://schemas.openxmlformats.org/officeDocument/2006/relationships/hyperlink" Target="https://login.consultant.ru/link/?req=doc&amp;base=LAW&amp;n=472446&amp;dst=10097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256&amp;n=200378&amp;dst=100008" TargetMode="External"/><Relationship Id="rId34" Type="http://schemas.openxmlformats.org/officeDocument/2006/relationships/hyperlink" Target="https://login.consultant.ru/link/?req=doc&amp;base=LAW&amp;n=491757&amp;dst=100239" TargetMode="External"/><Relationship Id="rId7" Type="http://schemas.openxmlformats.org/officeDocument/2006/relationships/hyperlink" Target="https://login.consultant.ru/link/?req=doc&amp;base=LAW&amp;n=484877" TargetMode="External"/><Relationship Id="rId12" Type="http://schemas.openxmlformats.org/officeDocument/2006/relationships/hyperlink" Target="https://login.consultant.ru/link/?req=doc&amp;base=RLAW256&amp;n=200378&amp;dst=100006" TargetMode="External"/><Relationship Id="rId17" Type="http://schemas.openxmlformats.org/officeDocument/2006/relationships/hyperlink" Target="https://login.consultant.ru/link/?req=doc&amp;base=LAW&amp;n=491757&amp;dst=100186" TargetMode="External"/><Relationship Id="rId25" Type="http://schemas.openxmlformats.org/officeDocument/2006/relationships/hyperlink" Target="www.tgl.ru" TargetMode="External"/><Relationship Id="rId33" Type="http://schemas.openxmlformats.org/officeDocument/2006/relationships/hyperlink" Target="https://login.consultant.ru/link/?req=doc&amp;base=LAW&amp;n=491757&amp;dst=100223" TargetMode="External"/><Relationship Id="rId38" Type="http://schemas.openxmlformats.org/officeDocument/2006/relationships/hyperlink" Target="https://login.consultant.ru/link/?req=doc&amp;base=LAW&amp;n=491757&amp;dst=100248" TargetMode="External"/><Relationship Id="rId2" Type="http://schemas.openxmlformats.org/officeDocument/2006/relationships/settings" Target="settings.xml"/><Relationship Id="rId16" Type="http://schemas.openxmlformats.org/officeDocument/2006/relationships/hyperlink" Target="www.tgl.ru" TargetMode="External"/><Relationship Id="rId20" Type="http://schemas.openxmlformats.org/officeDocument/2006/relationships/hyperlink" Target="https://login.consultant.ru/link/?req=doc&amp;base=LAW&amp;n=491757&amp;dst=100191" TargetMode="External"/><Relationship Id="rId29" Type="http://schemas.openxmlformats.org/officeDocument/2006/relationships/hyperlink" Target="https://login.consultant.ru/link/?req=doc&amp;base=RLAW256&amp;n=200378&amp;dst=100011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80" TargetMode="External"/><Relationship Id="rId11" Type="http://schemas.openxmlformats.org/officeDocument/2006/relationships/hyperlink" Target="https://login.consultant.ru/link/?req=doc&amp;base=RLAW256&amp;n=200378&amp;dst=100005" TargetMode="External"/><Relationship Id="rId24" Type="http://schemas.openxmlformats.org/officeDocument/2006/relationships/hyperlink" Target="https://login.consultant.ru/link/?req=doc&amp;base=LAW&amp;n=491757&amp;dst=100198" TargetMode="External"/><Relationship Id="rId32" Type="http://schemas.openxmlformats.org/officeDocument/2006/relationships/hyperlink" Target="https://login.consultant.ru/link/?req=doc&amp;base=LAW&amp;n=491757&amp;dst=100213" TargetMode="External"/><Relationship Id="rId37" Type="http://schemas.openxmlformats.org/officeDocument/2006/relationships/hyperlink" Target="https://login.consultant.ru/link/?req=doc&amp;base=LAW&amp;n=491757&amp;dst=100223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256&amp;n=200378&amp;dst=100005" TargetMode="External"/><Relationship Id="rId15" Type="http://schemas.openxmlformats.org/officeDocument/2006/relationships/hyperlink" Target="https://login.consultant.ru/link/?req=doc&amp;base=LAW&amp;n=491757&amp;dst=100191" TargetMode="External"/><Relationship Id="rId23" Type="http://schemas.openxmlformats.org/officeDocument/2006/relationships/hyperlink" Target="https://login.consultant.ru/link/?req=doc&amp;base=RLAW256&amp;n=200378&amp;dst=100010" TargetMode="External"/><Relationship Id="rId28" Type="http://schemas.openxmlformats.org/officeDocument/2006/relationships/hyperlink" Target="https://login.consultant.ru/link/?req=doc&amp;base=LAW&amp;n=491757&amp;dst=100219" TargetMode="External"/><Relationship Id="rId36" Type="http://schemas.openxmlformats.org/officeDocument/2006/relationships/hyperlink" Target="https://login.consultant.ru/link/?req=doc&amp;base=LAW&amp;n=491757&amp;dst=100213" TargetMode="External"/><Relationship Id="rId10" Type="http://schemas.openxmlformats.org/officeDocument/2006/relationships/hyperlink" Target="https://login.consultant.ru/link/?req=doc&amp;base=RLAW256&amp;n=150416" TargetMode="External"/><Relationship Id="rId19" Type="http://schemas.openxmlformats.org/officeDocument/2006/relationships/hyperlink" Target="https://login.consultant.ru/link/?req=doc&amp;base=LAW&amp;n=491757&amp;dst=100218" TargetMode="External"/><Relationship Id="rId31" Type="http://schemas.openxmlformats.org/officeDocument/2006/relationships/hyperlink" Target="https://login.consultant.ru/link/?req=doc&amp;base=LAW&amp;n=491757&amp;dst=10022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256&amp;n=199061&amp;dst=100024" TargetMode="External"/><Relationship Id="rId14" Type="http://schemas.openxmlformats.org/officeDocument/2006/relationships/hyperlink" Target="https://login.consultant.ru/link/?req=doc&amp;base=LAW&amp;n=491757&amp;dst=100171" TargetMode="External"/><Relationship Id="rId22" Type="http://schemas.openxmlformats.org/officeDocument/2006/relationships/hyperlink" Target="https://login.consultant.ru/link/?req=doc&amp;base=RLAW256&amp;n=200378&amp;dst=100009" TargetMode="External"/><Relationship Id="rId27" Type="http://schemas.openxmlformats.org/officeDocument/2006/relationships/hyperlink" Target="https://login.consultant.ru/link/?req=doc&amp;base=LAW&amp;n=491757&amp;dst=100208" TargetMode="External"/><Relationship Id="rId30" Type="http://schemas.openxmlformats.org/officeDocument/2006/relationships/hyperlink" Target="https://login.consultant.ru/link/?req=doc&amp;base=LAW&amp;n=491757&amp;dst=100213" TargetMode="External"/><Relationship Id="rId35" Type="http://schemas.openxmlformats.org/officeDocument/2006/relationships/hyperlink" Target="https://login.consultant.ru/link/?req=doc&amp;base=LAW&amp;n=491757&amp;dst=1002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3041</Words>
  <Characters>17335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Федосеева Людмила Юрьевна</dc:creator>
  <cp:keywords/>
  <dc:description/>
  <cp:lastModifiedBy>Федосеева Людмила Юрьевна</cp:lastModifiedBy>
  <cp:revision>1</cp:revision>
  <dcterms:created xsi:type="dcterms:W3CDTF">2025-07-14T09:06:00Z</dcterms:created>
  <dcterms:modified xsi:type="dcterms:W3CDTF">2025-07-14T09:08:00Z</dcterms:modified>
</cp:coreProperties>
</file>