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8" w:rsidRDefault="00D66738">
      <w:pPr>
        <w:pStyle w:val="ConsPlusNormal"/>
        <w:jc w:val="both"/>
        <w:outlineLvl w:val="0"/>
      </w:pPr>
    </w:p>
    <w:p w:rsidR="00D66738" w:rsidRDefault="00D66738">
      <w:pPr>
        <w:pStyle w:val="ConsPlusTitle"/>
        <w:jc w:val="center"/>
      </w:pPr>
      <w:r>
        <w:t>АДМИНИСТРАЦИЯ ГОРОДСКОГО ОКРУГА ТОЛЬЯТТИ</w:t>
      </w:r>
    </w:p>
    <w:p w:rsidR="00D66738" w:rsidRDefault="00D66738">
      <w:pPr>
        <w:pStyle w:val="ConsPlusTitle"/>
        <w:jc w:val="center"/>
      </w:pPr>
      <w:r>
        <w:t>САМАРСКОЙ ОБЛАСТИ</w:t>
      </w:r>
    </w:p>
    <w:p w:rsidR="00D66738" w:rsidRDefault="00D66738">
      <w:pPr>
        <w:pStyle w:val="ConsPlusTitle"/>
        <w:jc w:val="both"/>
      </w:pPr>
    </w:p>
    <w:p w:rsidR="00D66738" w:rsidRDefault="00D66738">
      <w:pPr>
        <w:pStyle w:val="ConsPlusTitle"/>
        <w:jc w:val="center"/>
      </w:pPr>
      <w:r>
        <w:t>ПОСТАНОВЛЕНИЕ</w:t>
      </w:r>
    </w:p>
    <w:p w:rsidR="00D66738" w:rsidRDefault="00D66738">
      <w:pPr>
        <w:pStyle w:val="ConsPlusTitle"/>
        <w:jc w:val="center"/>
      </w:pPr>
      <w:r>
        <w:t>от 30 декабря 2021 г. N 3979-п/1</w:t>
      </w:r>
    </w:p>
    <w:p w:rsidR="00D66738" w:rsidRDefault="00D66738">
      <w:pPr>
        <w:pStyle w:val="ConsPlusTitle"/>
        <w:jc w:val="both"/>
      </w:pPr>
    </w:p>
    <w:p w:rsidR="00D66738" w:rsidRDefault="00D66738">
      <w:pPr>
        <w:pStyle w:val="ConsPlusTitle"/>
        <w:jc w:val="center"/>
      </w:pPr>
      <w:r>
        <w:t xml:space="preserve">О ДОПОЛНИТЕЛЬНЫХ МЕРАХ СОЦИАЛЬНОЙ ПОДДЕРЖКИ </w:t>
      </w:r>
      <w:proofErr w:type="gramStart"/>
      <w:r>
        <w:t>ОБУЧАЮЩИМСЯ</w:t>
      </w:r>
      <w:proofErr w:type="gramEnd"/>
    </w:p>
    <w:p w:rsidR="00D66738" w:rsidRDefault="00D66738">
      <w:pPr>
        <w:pStyle w:val="ConsPlusTitle"/>
        <w:jc w:val="center"/>
      </w:pPr>
      <w:r>
        <w:t xml:space="preserve">ПО ОБРАЗОВАТЕЛЬНЫМ ПРОГРАММАМ </w:t>
      </w:r>
      <w:proofErr w:type="gramStart"/>
      <w:r>
        <w:t>ВЫСШЕГО</w:t>
      </w:r>
      <w:proofErr w:type="gramEnd"/>
      <w:r>
        <w:t xml:space="preserve"> МЕДИЦИНСКОГО</w:t>
      </w:r>
    </w:p>
    <w:p w:rsidR="00D66738" w:rsidRDefault="00D66738">
      <w:pPr>
        <w:pStyle w:val="ConsPlusTitle"/>
        <w:jc w:val="center"/>
      </w:pPr>
      <w:r>
        <w:t xml:space="preserve">ОБРАЗОВАНИЯ, </w:t>
      </w:r>
      <w:proofErr w:type="gramStart"/>
      <w:r>
        <w:t>ЗАКЛЮЧИВШИМ</w:t>
      </w:r>
      <w:proofErr w:type="gramEnd"/>
      <w:r>
        <w:t xml:space="preserve"> ДОГОВОР С ГОСУДАРСТВЕННЫМ</w:t>
      </w:r>
    </w:p>
    <w:p w:rsidR="00D66738" w:rsidRDefault="00D66738">
      <w:pPr>
        <w:pStyle w:val="ConsPlusTitle"/>
        <w:jc w:val="center"/>
      </w:pPr>
      <w:r>
        <w:t>УЧРЕЖДЕНИЕМ ЗДРАВООХРАНЕНИЯ, ПОДВЕДОМСТВЕННЫМ</w:t>
      </w:r>
    </w:p>
    <w:p w:rsidR="00D66738" w:rsidRDefault="00D66738">
      <w:pPr>
        <w:pStyle w:val="ConsPlusTitle"/>
        <w:jc w:val="center"/>
      </w:pPr>
      <w:r>
        <w:t>МИНИСТЕРСТВУ ЗДРАВООХРАНЕНИЯ САМАРСКОЙ ОБЛАСТИ,</w:t>
      </w:r>
    </w:p>
    <w:p w:rsidR="00D66738" w:rsidRDefault="00D66738">
      <w:pPr>
        <w:pStyle w:val="ConsPlusTitle"/>
        <w:jc w:val="center"/>
      </w:pPr>
      <w:proofErr w:type="gramStart"/>
      <w:r>
        <w:t>РАСПОЛОЖЕННЫМ</w:t>
      </w:r>
      <w:proofErr w:type="gramEnd"/>
      <w:r>
        <w:t xml:space="preserve"> НА ТЕРРИТОРИИ ГОРОДСКОГО ОКРУГА</w:t>
      </w:r>
    </w:p>
    <w:p w:rsidR="00D66738" w:rsidRDefault="00D66738">
      <w:pPr>
        <w:pStyle w:val="ConsPlusTitle"/>
        <w:jc w:val="center"/>
      </w:pPr>
      <w:r>
        <w:t>ТОЛЬЯТТИ, В ВИДЕ ДЕНЕЖНЫХ ВЫПЛАТ</w:t>
      </w:r>
    </w:p>
    <w:p w:rsidR="00D66738" w:rsidRDefault="00D667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667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738" w:rsidRDefault="00D667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738" w:rsidRDefault="00D667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6738" w:rsidRDefault="00D667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6738" w:rsidRDefault="00D667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Тольятти Самарской</w:t>
            </w:r>
            <w:proofErr w:type="gramEnd"/>
          </w:p>
          <w:p w:rsidR="00D66738" w:rsidRDefault="00D66738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22.12.2022 </w:t>
            </w:r>
            <w:hyperlink r:id="rId4">
              <w:r>
                <w:rPr>
                  <w:color w:val="0000FF"/>
                </w:rPr>
                <w:t>N 3355-п/1</w:t>
              </w:r>
            </w:hyperlink>
            <w:r>
              <w:rPr>
                <w:color w:val="392C69"/>
              </w:rPr>
              <w:t xml:space="preserve">, от 25.09.2024 </w:t>
            </w:r>
            <w:hyperlink r:id="rId5">
              <w:r>
                <w:rPr>
                  <w:color w:val="0000FF"/>
                </w:rPr>
                <w:t>N 1789-п/1</w:t>
              </w:r>
            </w:hyperlink>
            <w:r>
              <w:rPr>
                <w:color w:val="392C69"/>
              </w:rPr>
              <w:t>,</w:t>
            </w:r>
          </w:p>
          <w:p w:rsidR="00D66738" w:rsidRDefault="00D667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6">
              <w:r>
                <w:rPr>
                  <w:color w:val="0000FF"/>
                </w:rPr>
                <w:t>N 1516-п/1</w:t>
              </w:r>
            </w:hyperlink>
            <w:r>
              <w:rPr>
                <w:color w:val="392C69"/>
              </w:rPr>
              <w:t xml:space="preserve">, от 18.11.2025 </w:t>
            </w:r>
            <w:hyperlink r:id="rId7">
              <w:r>
                <w:rPr>
                  <w:color w:val="0000FF"/>
                </w:rPr>
                <w:t>N 2293-п/1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738" w:rsidRDefault="00D66738">
            <w:pPr>
              <w:pStyle w:val="ConsPlusNormal"/>
            </w:pPr>
          </w:p>
        </w:tc>
      </w:tr>
    </w:tbl>
    <w:p w:rsidR="00D66738" w:rsidRDefault="00D66738">
      <w:pPr>
        <w:pStyle w:val="ConsPlusNormal"/>
        <w:jc w:val="both"/>
      </w:pPr>
    </w:p>
    <w:p w:rsidR="00D66738" w:rsidRDefault="00D6673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частью 5 статьи 36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hyperlink r:id="rId9">
        <w:r>
          <w:rPr>
            <w:color w:val="0000FF"/>
          </w:rPr>
          <w:t>статьями 69</w:t>
        </w:r>
      </w:hyperlink>
      <w:r>
        <w:t xml:space="preserve">, </w:t>
      </w:r>
      <w:hyperlink r:id="rId10">
        <w:r>
          <w:rPr>
            <w:color w:val="0000FF"/>
          </w:rPr>
          <w:t>74.1</w:t>
        </w:r>
      </w:hyperlink>
      <w:r>
        <w:t xml:space="preserve">, </w:t>
      </w:r>
      <w:hyperlink r:id="rId11">
        <w:r>
          <w:rPr>
            <w:color w:val="0000FF"/>
          </w:rPr>
          <w:t>86</w:t>
        </w:r>
      </w:hyperlink>
      <w:r>
        <w:t xml:space="preserve"> Бюджетного кодекса Российской Федерации, </w:t>
      </w:r>
      <w:hyperlink r:id="rId12">
        <w:r>
          <w:rPr>
            <w:color w:val="0000FF"/>
          </w:rPr>
          <w:t>статьей 17</w:t>
        </w:r>
      </w:hyperlink>
      <w:r>
        <w:t xml:space="preserve"> Федерального закона от 21.11.2011 N 323-ФЗ "Об основах охраны здоровья граждан в Российской Федерации", </w:t>
      </w:r>
      <w:hyperlink r:id="rId13">
        <w:r>
          <w:rPr>
            <w:color w:val="0000FF"/>
          </w:rPr>
          <w:t>статьей 7</w:t>
        </w:r>
      </w:hyperlink>
      <w:r>
        <w:t xml:space="preserve"> Закона Самарской области от 03.10.2014 N 82-ГД "Об отдельных вопросах</w:t>
      </w:r>
      <w:proofErr w:type="gramEnd"/>
      <w:r>
        <w:t xml:space="preserve"> </w:t>
      </w:r>
      <w:proofErr w:type="gramStart"/>
      <w:r>
        <w:t xml:space="preserve">в сфере охраны здоровья граждан в Самарской области", </w:t>
      </w:r>
      <w:hyperlink r:id="rId14">
        <w:r>
          <w:rPr>
            <w:color w:val="0000FF"/>
          </w:rPr>
          <w:t>пунктом 1</w:t>
        </w:r>
      </w:hyperlink>
      <w:r>
        <w:t xml:space="preserve"> постановления Правительства Самарской области от 17.02.2025 N 51 "Об отдельных вопросах реализации на территории Самарской области постановления Правительства Российской Федерации от 03.05.2024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</w:t>
      </w:r>
      <w:proofErr w:type="gramEnd"/>
      <w:r>
        <w:t xml:space="preserve"> социальных гарантий и выплат", </w:t>
      </w:r>
      <w:hyperlink r:id="rId15">
        <w:r>
          <w:rPr>
            <w:color w:val="0000FF"/>
          </w:rPr>
          <w:t>пунктом 14</w:t>
        </w:r>
      </w:hyperlink>
      <w:r>
        <w:t xml:space="preserve"> Положения об отдельных вопросах в сфере охраны здоровья граждан в городском округе Тольятти, утвержденного решением Думы городского округа Тольятти от 08.07.2015 N 778,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</w:p>
    <w:p w:rsidR="00D66738" w:rsidRDefault="00D66738">
      <w:pPr>
        <w:pStyle w:val="ConsPlusNormal"/>
        <w:spacing w:before="220"/>
        <w:ind w:firstLine="540"/>
        <w:jc w:val="both"/>
      </w:pPr>
      <w:bookmarkStart w:id="0" w:name="P21"/>
      <w:bookmarkEnd w:id="0"/>
      <w:r>
        <w:t>1. Установить, что к расходным обязательствам городского округа Тольятти относится 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 (далее - денежная выплата).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2.1. Размер денежной выплаты составляет 1000 рублей каждому обучающемуся в месяц, ее перечисление осуществляется в соответствии с </w:t>
      </w:r>
      <w:hyperlink w:anchor="P31">
        <w:r>
          <w:rPr>
            <w:color w:val="0000FF"/>
          </w:rPr>
          <w:t>подпунктом 2.5 пункта 2</w:t>
        </w:r>
      </w:hyperlink>
      <w:r>
        <w:t xml:space="preserve"> настоящего Постановления (при условии отсутствия оснований для прекращения денежной выплаты,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Постановления).</w:t>
      </w:r>
    </w:p>
    <w:p w:rsidR="00D66738" w:rsidRDefault="00D66738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2.2. </w:t>
      </w:r>
      <w:proofErr w:type="gramStart"/>
      <w:r>
        <w:t xml:space="preserve">Под получателем денежной выплаты понимаются обучающиеся, а именно студенты и ординаторы, получающие (получившие) высшее медицинское образование и заключившие договор, одной из сторон которого является государственное учреждение здравоохранения, подведомственное министерству здравоохранения Самарской области, расположенное на </w:t>
      </w:r>
      <w:r>
        <w:lastRenderedPageBreak/>
        <w:t>территории городского округа Тольятти.</w:t>
      </w:r>
      <w:proofErr w:type="gramEnd"/>
    </w:p>
    <w:p w:rsidR="00D66738" w:rsidRDefault="00D66738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2.3. Назначение и предоставление денежной выплаты осуществляется при условии, что лица, указанные в </w:t>
      </w:r>
      <w:hyperlink w:anchor="P26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являются гражданами Российской Федерации и зарегистрированы по месту жительства (месту пребывания) на территории Российской Федерации.</w:t>
      </w:r>
    </w:p>
    <w:p w:rsidR="00D66738" w:rsidRDefault="00D66738">
      <w:pPr>
        <w:pStyle w:val="ConsPlusNormal"/>
        <w:spacing w:before="220"/>
        <w:ind w:firstLine="540"/>
        <w:jc w:val="both"/>
      </w:pPr>
      <w:bookmarkStart w:id="3" w:name="P31"/>
      <w:bookmarkEnd w:id="3"/>
      <w:r>
        <w:t>2.5. Назначение и предоставление денежной выплаты осуществляется с учетом сроков продолжительности соответствующего учебного года (включая период обучения (подготовки) и каникулярное время), установленных образовательной организацией: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2.5.1. для получателей из числа лиц, указанных в </w:t>
      </w:r>
      <w:hyperlink w:anchor="P26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обучающихся на первом курсе (годе) обучения (подготовки) по соответствующей образовательной программе: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единоразовым</w:t>
      </w:r>
      <w:proofErr w:type="spellEnd"/>
      <w:r>
        <w:t xml:space="preserve"> перечислением денежных средств за фактический период обучения (подготовки) и каникулярное время с сентября по декабрь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сентября по 31 декабря текущего календарного года;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единоразовым</w:t>
      </w:r>
      <w:proofErr w:type="spellEnd"/>
      <w:r>
        <w:t xml:space="preserve"> перечислением денежных средств за фактический период обучения (подготовки) и каникулярное время с января по июнь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апреля по 15 ноября текущего календарного года.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2.5.2. для получателей из числа лиц, указанных в </w:t>
      </w:r>
      <w:hyperlink w:anchor="P26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обучающихся на последнем курсе (годе) обучения (подготовки) по соответствующей образовательной программе: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единоразовым</w:t>
      </w:r>
      <w:proofErr w:type="spellEnd"/>
      <w:r>
        <w:t xml:space="preserve"> перечислением денежных средств за фактический период обучения (подготовки) и каникулярное время с июля по декабрь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сентября по 31 декабря текущего календарного года;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единоразовым</w:t>
      </w:r>
      <w:proofErr w:type="spellEnd"/>
      <w:r>
        <w:t xml:space="preserve"> перечислением денежных средств за фактический период обучения (подготовки) и каникулярное время с января по июнь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апреля по 15 ноября текущего календарного года;</w:t>
      </w:r>
    </w:p>
    <w:p w:rsidR="00D66738" w:rsidRDefault="00D66738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proofErr w:type="spellStart"/>
      <w:r>
        <w:t>единоразовым</w:t>
      </w:r>
      <w:proofErr w:type="spellEnd"/>
      <w:r>
        <w:t xml:space="preserve"> перечислением денежных средств за фактический период обучения (подготовки) с июля по месяц окончания обучения (подготовки) по соответствующей образовательной программе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июля по 30 ноября текущего календарного года, но не ранее получения документа, подтверждающего завершение</w:t>
      </w:r>
      <w:proofErr w:type="gramEnd"/>
      <w:r>
        <w:t xml:space="preserve"> обучения (подготовки) по программе высшего медицинского образования;</w:t>
      </w:r>
    </w:p>
    <w:p w:rsidR="00D66738" w:rsidRDefault="00D66738">
      <w:pPr>
        <w:pStyle w:val="ConsPlusNormal"/>
        <w:spacing w:before="220"/>
        <w:ind w:firstLine="540"/>
        <w:jc w:val="both"/>
      </w:pPr>
      <w:proofErr w:type="gramStart"/>
      <w:r>
        <w:t xml:space="preserve">2.5.3. для получателей из числа лиц, указанных в </w:t>
      </w:r>
      <w:hyperlink w:anchor="P26">
        <w:r>
          <w:rPr>
            <w:color w:val="0000FF"/>
          </w:rPr>
          <w:t>подпункте 2.2 пункта 2</w:t>
        </w:r>
      </w:hyperlink>
      <w:r>
        <w:t xml:space="preserve"> настоящего Постановления, обучающихся на 2, 3, 4, 5 курсе (годе) обучения (подготовки) по соответствующей образовательной программе (за исключением случаев, когда он является последним курсом (годом) обучения (подготовки):</w:t>
      </w:r>
      <w:proofErr w:type="gramEnd"/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единоразовым</w:t>
      </w:r>
      <w:proofErr w:type="spellEnd"/>
      <w:r>
        <w:t xml:space="preserve"> перечислением денежных средств за фактический период обучения </w:t>
      </w:r>
      <w:r>
        <w:lastRenderedPageBreak/>
        <w:t xml:space="preserve">(подготовки) и каникулярное время с июля по декабрь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сентября по 31 декабря текущего календарного года;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единоразовым</w:t>
      </w:r>
      <w:proofErr w:type="spellEnd"/>
      <w:r>
        <w:t xml:space="preserve"> перечислением денежных средств за фактический период обучения (подготовки) и каникулярное время с января по июнь соответствующего календарного года (при условии отсутствия оснований, установленных </w:t>
      </w:r>
      <w:hyperlink w:anchor="P68">
        <w:r>
          <w:rPr>
            <w:color w:val="0000FF"/>
          </w:rPr>
          <w:t>подпунктом 2.9 пункта 2</w:t>
        </w:r>
      </w:hyperlink>
      <w:r>
        <w:t xml:space="preserve"> настоящего Постановления) при сроке приема документов с 1 апреля по 15 ноября текущего календарного года.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2.6. Основанием для отказа в назначении и предоставлении денежной выплаты является: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2.6.1. несоответствие лица, обратившегося за предоставлением денежной выплаты, требованиям, установленным в </w:t>
      </w:r>
      <w:hyperlink w:anchor="P26">
        <w:r>
          <w:rPr>
            <w:color w:val="0000FF"/>
          </w:rPr>
          <w:t>подпунктах 2.2</w:t>
        </w:r>
      </w:hyperlink>
      <w:r>
        <w:t xml:space="preserve">, </w:t>
      </w:r>
      <w:hyperlink w:anchor="P28">
        <w:r>
          <w:rPr>
            <w:color w:val="0000FF"/>
          </w:rPr>
          <w:t>2.3 пункта 2</w:t>
        </w:r>
      </w:hyperlink>
      <w:r>
        <w:t xml:space="preserve"> настоящего Постановления;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2.6.2. предоставление денежной выплаты в отношении лица уже осуществляется.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2.7. Прием документов о назначении и предоставлении денежной выплаты осуществляется: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2.7.1. Муниципальным автономным учреждением городского округа Тольятти "Многофункциональный центр предоставления государственных и муниципальных услуг" (далее - МАУ "МФЦ");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2.7.2. Государственным бюджетным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при условии наличия заключенного между таким учреждением и администрацией городского округа Тольятти соглашения о взаимодействии, которым предусмотрен прием документов.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2.8. Порядок и стандарт предоставления соответствующей муниципальной услуги (включая ее назначение) устанавливаются административным регламентом предоставления муниципальной услуги "Предоставление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выплат".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Денежная выплата назначается и предоставляется на основании распоряжения заместителя главы городского округа Тольятти по социальным вопросам.</w:t>
      </w:r>
    </w:p>
    <w:p w:rsidR="00D66738" w:rsidRDefault="00D66738">
      <w:pPr>
        <w:pStyle w:val="ConsPlusNormal"/>
        <w:spacing w:before="220"/>
        <w:ind w:firstLine="540"/>
        <w:jc w:val="both"/>
      </w:pPr>
      <w:bookmarkStart w:id="4" w:name="P68"/>
      <w:bookmarkEnd w:id="4"/>
      <w:r>
        <w:t>2.9. Прекращение денежной выплаты осуществляется с 1 числа месяца, следующего за месяцем, в котором наступили следующие обстоятельства: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2.9.1. </w:t>
      </w:r>
      <w:proofErr w:type="gramStart"/>
      <w:r>
        <w:t>Отчисление получателя из образовательной организации независимо от причин отчисления (включая завершение соответствующего обучения (подготовки);</w:t>
      </w:r>
      <w:proofErr w:type="gramEnd"/>
    </w:p>
    <w:p w:rsidR="00D66738" w:rsidRDefault="00D66738">
      <w:pPr>
        <w:pStyle w:val="ConsPlusNormal"/>
        <w:spacing w:before="220"/>
        <w:ind w:firstLine="540"/>
        <w:jc w:val="both"/>
      </w:pPr>
      <w:r>
        <w:t>2.9.2. Расторжение до окончания обучения (подготовки) соответствующего договора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2.9.3. Нахождение получателя в академическом отпуске, в отпуске по беременности и родам, а также в отпуске по уходу за ребенком до достижения им возраста 3 лет.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2.9.5. Смерть получателя.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lastRenderedPageBreak/>
        <w:t>2.9.6. Письменный отказ получателя.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2.10. Возврату подлежит сумма денежной выплаты, перечисленная вследствие представления документов с заведомо недостоверными сведениями, непредставления либо несвоевременного представления сведений о наступлении обстоятельств, влекущих прекращение денежной выплаты, наступления иных обстоятельств, влияющих на право получения денежной выплаты.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2.11. МАУ "МФЦ" в течение 10 (десяти) рабочих дней со дня выявления факта излишне выплаченной суммы денежной выплаты направляет получателю требование о возврате излишне выплаченной суммы ежемесячной выплаты.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Получатель добровольно возвращает на лицевой счет МАУ "МФЦ" излишне выплаченную сумму в срок не позднее 3 (трех) месяцев со дня получения указанного требования.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2.12. В </w:t>
      </w:r>
      <w:proofErr w:type="gramStart"/>
      <w:r>
        <w:t>случае</w:t>
      </w:r>
      <w:proofErr w:type="gramEnd"/>
      <w:r>
        <w:t xml:space="preserve"> </w:t>
      </w:r>
      <w:proofErr w:type="spellStart"/>
      <w:r>
        <w:t>невозврата</w:t>
      </w:r>
      <w:proofErr w:type="spellEnd"/>
      <w:r>
        <w:t xml:space="preserve"> получателем в указанный срок излишне выплаченной суммы денежной выплаты указанные средства взыскиваются в судебном порядке.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3. Департаменту финансов администрации городского округа Тольятти (Миронова Л.А.) осуществлять финансовое обеспечение расходного обязательства, установленного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по главному распорядителю бюджетных средств - департаменту информационных технологий и связи администрации городского округа Тольятти на соответствующие цели.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4. Департаменту социального обеспечения администрации городского округа Тольятти, департаменту информационных технологий и связи администрации городского округа Тольятти (Балашова Е.В.) через МАУ "МФЦ" (</w:t>
      </w:r>
      <w:proofErr w:type="spellStart"/>
      <w:r>
        <w:t>Рослякова</w:t>
      </w:r>
      <w:proofErr w:type="spellEnd"/>
      <w:r>
        <w:t xml:space="preserve"> Е.В.) организовать работу по предоставлению денежной выплаты.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5. Организационному управлению администрации городского округа Тольятти (Власов В.А.) опубликовать настоящее Постановление в газете "Городские ведомости".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>6. Настоящее Постановление вступает в силу после дня его официального опубликования.</w:t>
      </w:r>
    </w:p>
    <w:p w:rsidR="00D66738" w:rsidRDefault="00D6673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D66738" w:rsidRDefault="00D66738">
      <w:pPr>
        <w:pStyle w:val="ConsPlusNormal"/>
        <w:jc w:val="both"/>
      </w:pPr>
    </w:p>
    <w:p w:rsidR="00D66738" w:rsidRDefault="00D66738">
      <w:pPr>
        <w:pStyle w:val="ConsPlusNormal"/>
        <w:jc w:val="right"/>
      </w:pPr>
      <w:r>
        <w:t>Глава</w:t>
      </w:r>
    </w:p>
    <w:p w:rsidR="00D66738" w:rsidRDefault="00D66738">
      <w:pPr>
        <w:pStyle w:val="ConsPlusNormal"/>
        <w:jc w:val="right"/>
      </w:pPr>
      <w:r>
        <w:t>городского округа</w:t>
      </w:r>
    </w:p>
    <w:p w:rsidR="00D66738" w:rsidRDefault="00D66738">
      <w:pPr>
        <w:pStyle w:val="ConsPlusNormal"/>
        <w:jc w:val="right"/>
      </w:pPr>
      <w:r>
        <w:t>Н.А.РЕНЦ</w:t>
      </w:r>
    </w:p>
    <w:p w:rsidR="00D66738" w:rsidRDefault="00D66738">
      <w:pPr>
        <w:pStyle w:val="ConsPlusNormal"/>
        <w:jc w:val="both"/>
      </w:pPr>
    </w:p>
    <w:p w:rsidR="00D66738" w:rsidRDefault="00D66738">
      <w:pPr>
        <w:pStyle w:val="ConsPlusNormal"/>
        <w:jc w:val="both"/>
      </w:pPr>
    </w:p>
    <w:p w:rsidR="00D66738" w:rsidRDefault="00D667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79C3" w:rsidRDefault="00D66738"/>
    <w:sectPr w:rsidR="009279C3" w:rsidSect="0013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6738"/>
    <w:rsid w:val="000A47B2"/>
    <w:rsid w:val="003B137C"/>
    <w:rsid w:val="00D66738"/>
    <w:rsid w:val="00D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6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40" TargetMode="External"/><Relationship Id="rId13" Type="http://schemas.openxmlformats.org/officeDocument/2006/relationships/hyperlink" Target="https://login.consultant.ru/link/?req=doc&amp;base=RLAW256&amp;n=196821&amp;dst=10007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6&amp;n=205778&amp;dst=100005" TargetMode="External"/><Relationship Id="rId12" Type="http://schemas.openxmlformats.org/officeDocument/2006/relationships/hyperlink" Target="https://login.consultant.ru/link/?req=doc&amp;base=LAW&amp;n=510750&amp;dst=10022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201670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2369&amp;dst=100005" TargetMode="External"/><Relationship Id="rId11" Type="http://schemas.openxmlformats.org/officeDocument/2006/relationships/hyperlink" Target="https://login.consultant.ru/link/?req=doc&amp;base=LAW&amp;n=495710&amp;dst=502" TargetMode="External"/><Relationship Id="rId5" Type="http://schemas.openxmlformats.org/officeDocument/2006/relationships/hyperlink" Target="https://login.consultant.ru/link/?req=doc&amp;base=RLAW256&amp;n=188568&amp;dst=100005" TargetMode="External"/><Relationship Id="rId15" Type="http://schemas.openxmlformats.org/officeDocument/2006/relationships/hyperlink" Target="https://login.consultant.ru/link/?req=doc&amp;base=RLAW256&amp;n=121523&amp;dst=100077" TargetMode="External"/><Relationship Id="rId10" Type="http://schemas.openxmlformats.org/officeDocument/2006/relationships/hyperlink" Target="https://login.consultant.ru/link/?req=doc&amp;base=LAW&amp;n=495710&amp;dst=1398" TargetMode="External"/><Relationship Id="rId4" Type="http://schemas.openxmlformats.org/officeDocument/2006/relationships/hyperlink" Target="https://login.consultant.ru/link/?req=doc&amp;base=RLAW256&amp;n=164279&amp;dst=100005" TargetMode="External"/><Relationship Id="rId9" Type="http://schemas.openxmlformats.org/officeDocument/2006/relationships/hyperlink" Target="https://login.consultant.ru/link/?req=doc&amp;base=LAW&amp;n=495710&amp;dst=1350" TargetMode="External"/><Relationship Id="rId14" Type="http://schemas.openxmlformats.org/officeDocument/2006/relationships/hyperlink" Target="https://login.consultant.ru/link/?req=doc&amp;base=RLAW256&amp;n=19492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1900</Words>
  <Characters>10831</Characters>
  <Application>Microsoft Office Word</Application>
  <DocSecurity>0</DocSecurity>
  <Lines>90</Lines>
  <Paragraphs>25</Paragraphs>
  <ScaleCrop>false</ScaleCrop>
  <Company/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1</cp:revision>
  <dcterms:created xsi:type="dcterms:W3CDTF">2026-01-29T04:14:00Z</dcterms:created>
  <dcterms:modified xsi:type="dcterms:W3CDTF">2026-01-29T04:18:00Z</dcterms:modified>
</cp:coreProperties>
</file>