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3100071</wp:posOffset>
                </wp:positionH>
                <wp:positionV relativeFrom="paragraph">
                  <wp:posOffset>-149860</wp:posOffset>
                </wp:positionV>
                <wp:extent cx="1613531" cy="67691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1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pt;margin-top:-11.8pt;width:127.05pt;height:5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002A3" w:rsidRDefault="004637CE" w:rsidP="00786280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34024F">
        <w:rPr>
          <w:bCs/>
          <w:sz w:val="24"/>
          <w:szCs w:val="24"/>
        </w:rPr>
        <w:t>Увеличение нормативной цены з</w:t>
      </w:r>
      <w:r w:rsidR="00BE397B">
        <w:rPr>
          <w:bCs/>
          <w:sz w:val="24"/>
          <w:szCs w:val="24"/>
        </w:rPr>
        <w:t xml:space="preserve">а </w:t>
      </w:r>
      <w:r w:rsidR="0034024F">
        <w:rPr>
          <w:bCs/>
          <w:sz w:val="24"/>
          <w:szCs w:val="24"/>
        </w:rPr>
        <w:t>единиц</w:t>
      </w:r>
      <w:r w:rsidR="00BE397B">
        <w:rPr>
          <w:bCs/>
          <w:sz w:val="24"/>
          <w:szCs w:val="24"/>
        </w:rPr>
        <w:t>у</w:t>
      </w:r>
      <w:r w:rsidR="00603DF3">
        <w:rPr>
          <w:bCs/>
          <w:sz w:val="24"/>
          <w:szCs w:val="24"/>
        </w:rPr>
        <w:t xml:space="preserve"> товар</w:t>
      </w:r>
      <w:r w:rsidR="0034024F">
        <w:rPr>
          <w:bCs/>
          <w:sz w:val="24"/>
          <w:szCs w:val="24"/>
        </w:rPr>
        <w:t>ов и услуг по таблицам 25 и 53</w:t>
      </w:r>
      <w:r w:rsidR="00BE397B">
        <w:rPr>
          <w:bCs/>
          <w:sz w:val="24"/>
          <w:szCs w:val="24"/>
        </w:rPr>
        <w:t xml:space="preserve"> </w:t>
      </w:r>
      <w:r w:rsidR="002536B2">
        <w:rPr>
          <w:bCs/>
          <w:sz w:val="24"/>
          <w:szCs w:val="24"/>
        </w:rPr>
        <w:t xml:space="preserve">связано </w:t>
      </w:r>
      <w:r w:rsidR="00786280" w:rsidRPr="00786280">
        <w:rPr>
          <w:bCs/>
          <w:sz w:val="24"/>
          <w:szCs w:val="24"/>
        </w:rPr>
        <w:t xml:space="preserve">с повышением стоимости </w:t>
      </w:r>
      <w:r w:rsidR="00603DF3">
        <w:rPr>
          <w:bCs/>
          <w:sz w:val="24"/>
          <w:szCs w:val="24"/>
        </w:rPr>
        <w:t xml:space="preserve">товаров и </w:t>
      </w:r>
      <w:r w:rsidR="00786280" w:rsidRPr="00786280">
        <w:rPr>
          <w:bCs/>
          <w:sz w:val="24"/>
          <w:szCs w:val="24"/>
        </w:rPr>
        <w:t>оказываем</w:t>
      </w:r>
      <w:r w:rsidR="002536B2">
        <w:rPr>
          <w:bCs/>
          <w:sz w:val="24"/>
          <w:szCs w:val="24"/>
        </w:rPr>
        <w:t>ых</w:t>
      </w:r>
      <w:r w:rsidR="00786280" w:rsidRPr="00786280">
        <w:rPr>
          <w:bCs/>
          <w:sz w:val="24"/>
          <w:szCs w:val="24"/>
        </w:rPr>
        <w:t xml:space="preserve"> услуг.</w:t>
      </w:r>
    </w:p>
    <w:p w:rsidR="00DC21E7" w:rsidRDefault="00DC21E7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Добавление пунктов в 53 таблицу раздела МКУ «Тольяттинский архив» связано с производственной необходимостью.   </w:t>
      </w:r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416C9" w:rsidRPr="00603DF3" w:rsidRDefault="005416C9" w:rsidP="00C53C7E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5416C9" w:rsidP="00004240">
      <w:pPr>
        <w:jc w:val="both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r w:rsidR="00C53C7E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2251E2">
        <w:rPr>
          <w:sz w:val="24"/>
          <w:szCs w:val="24"/>
        </w:rPr>
        <w:t xml:space="preserve">. </w:t>
      </w:r>
      <w:r>
        <w:rPr>
          <w:sz w:val="24"/>
          <w:szCs w:val="24"/>
        </w:rPr>
        <w:t>Потапова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B23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2021-08-23T09:34:00Z</cp:lastPrinted>
  <dcterms:created xsi:type="dcterms:W3CDTF">2021-08-23T09:32:00Z</dcterms:created>
  <dcterms:modified xsi:type="dcterms:W3CDTF">2021-08-23T09:34:00Z</dcterms:modified>
</cp:coreProperties>
</file>