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8AD" w:rsidRDefault="007A2902" w:rsidP="00863A21">
      <w:pPr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4633595</wp:posOffset>
                </wp:positionH>
                <wp:positionV relativeFrom="paragraph">
                  <wp:posOffset>154940</wp:posOffset>
                </wp:positionV>
                <wp:extent cx="1171575" cy="372110"/>
                <wp:effectExtent l="0" t="0" r="9525" b="889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BCA" w:rsidRPr="007D413B" w:rsidRDefault="00F64BCA" w:rsidP="00F64BC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4.85pt;margin-top:12.2pt;width:92.25pt;height:2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uuggIAAA8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" stroked="f">
                <v:textbox>
                  <w:txbxContent>
                    <w:p w:rsidR="00F64BCA" w:rsidRPr="007D413B" w:rsidRDefault="00F64BCA" w:rsidP="00F64BC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A26">
        <w:rPr>
          <w:b/>
          <w:sz w:val="28"/>
          <w:szCs w:val="24"/>
        </w:rPr>
        <w:t xml:space="preserve"> </w:t>
      </w:r>
    </w:p>
    <w:p w:rsidR="009B0834" w:rsidRDefault="009B0834" w:rsidP="00863A21">
      <w:pPr>
        <w:jc w:val="center"/>
        <w:rPr>
          <w:b/>
          <w:sz w:val="28"/>
          <w:szCs w:val="24"/>
        </w:rPr>
      </w:pPr>
    </w:p>
    <w:p w:rsidR="00863A21" w:rsidRPr="0061077F" w:rsidRDefault="00863A21" w:rsidP="00863A21">
      <w:pPr>
        <w:jc w:val="center"/>
        <w:rPr>
          <w:b/>
          <w:sz w:val="28"/>
          <w:szCs w:val="24"/>
        </w:rPr>
      </w:pPr>
      <w:r w:rsidRPr="0061077F">
        <w:rPr>
          <w:b/>
          <w:sz w:val="28"/>
          <w:szCs w:val="24"/>
        </w:rPr>
        <w:t>ПОЯСНИТЕЛЬНАЯ ЗАПИСКА</w:t>
      </w:r>
    </w:p>
    <w:p w:rsidR="00863A21" w:rsidRPr="0061077F" w:rsidRDefault="00863A21" w:rsidP="00863A21">
      <w:pPr>
        <w:jc w:val="center"/>
        <w:rPr>
          <w:b/>
          <w:sz w:val="28"/>
          <w:szCs w:val="24"/>
        </w:rPr>
      </w:pPr>
    </w:p>
    <w:p w:rsidR="006541E1" w:rsidRPr="00C23CB7" w:rsidRDefault="00863A21" w:rsidP="00E33FA3">
      <w:pPr>
        <w:jc w:val="center"/>
        <w:rPr>
          <w:sz w:val="24"/>
          <w:szCs w:val="24"/>
        </w:rPr>
      </w:pPr>
      <w:r w:rsidRPr="00C23CB7">
        <w:rPr>
          <w:sz w:val="24"/>
          <w:szCs w:val="24"/>
        </w:rPr>
        <w:t xml:space="preserve">к проекту </w:t>
      </w:r>
      <w:r w:rsidR="00E33FA3">
        <w:rPr>
          <w:sz w:val="24"/>
          <w:szCs w:val="24"/>
        </w:rPr>
        <w:t>распоряж</w:t>
      </w:r>
      <w:r w:rsidRPr="00C23CB7">
        <w:rPr>
          <w:sz w:val="24"/>
          <w:szCs w:val="24"/>
        </w:rPr>
        <w:t xml:space="preserve">ения </w:t>
      </w:r>
      <w:r w:rsidR="007B080E">
        <w:rPr>
          <w:sz w:val="24"/>
          <w:szCs w:val="24"/>
        </w:rPr>
        <w:t xml:space="preserve">администрации </w:t>
      </w:r>
      <w:r w:rsidRPr="00C23CB7">
        <w:rPr>
          <w:sz w:val="24"/>
          <w:szCs w:val="24"/>
        </w:rPr>
        <w:t>городского округа Тольятти</w:t>
      </w:r>
    </w:p>
    <w:p w:rsidR="00E33FA3" w:rsidRDefault="00C23CB7" w:rsidP="00E33FA3">
      <w:pPr>
        <w:spacing w:line="216" w:lineRule="auto"/>
        <w:jc w:val="center"/>
        <w:rPr>
          <w:sz w:val="24"/>
          <w:szCs w:val="24"/>
        </w:rPr>
      </w:pPr>
      <w:r w:rsidRPr="00C23CB7">
        <w:rPr>
          <w:sz w:val="24"/>
          <w:szCs w:val="24"/>
        </w:rPr>
        <w:t xml:space="preserve">о внесении изменений в </w:t>
      </w:r>
      <w:r w:rsidR="00E33FA3">
        <w:rPr>
          <w:sz w:val="24"/>
          <w:szCs w:val="24"/>
        </w:rPr>
        <w:t>распоряжение администрации</w:t>
      </w:r>
      <w:r w:rsidRPr="00C23CB7">
        <w:rPr>
          <w:sz w:val="24"/>
          <w:szCs w:val="24"/>
        </w:rPr>
        <w:t xml:space="preserve"> городского </w:t>
      </w:r>
      <w:r w:rsidR="00E33FA3">
        <w:rPr>
          <w:sz w:val="24"/>
          <w:szCs w:val="24"/>
        </w:rPr>
        <w:t>округа Тольятти от</w:t>
      </w:r>
    </w:p>
    <w:p w:rsidR="00C23CB7" w:rsidRDefault="00C23CB7" w:rsidP="00E33FA3">
      <w:pPr>
        <w:spacing w:line="216" w:lineRule="auto"/>
        <w:jc w:val="center"/>
        <w:rPr>
          <w:rFonts w:eastAsia="Calibri"/>
          <w:sz w:val="24"/>
          <w:szCs w:val="24"/>
          <w:lang w:eastAsia="en-US"/>
        </w:rPr>
      </w:pPr>
      <w:r w:rsidRPr="00C23CB7">
        <w:rPr>
          <w:sz w:val="24"/>
          <w:szCs w:val="24"/>
        </w:rPr>
        <w:t xml:space="preserve"> </w:t>
      </w:r>
      <w:r w:rsidRPr="00C23CB7">
        <w:rPr>
          <w:rFonts w:eastAsia="Calibri"/>
          <w:sz w:val="24"/>
          <w:szCs w:val="24"/>
          <w:lang w:eastAsia="en-US"/>
        </w:rPr>
        <w:t>«Об утверждении нормативных затрат на</w:t>
      </w:r>
      <w:r w:rsidR="0097407C">
        <w:rPr>
          <w:rFonts w:eastAsia="Calibri"/>
          <w:sz w:val="24"/>
          <w:szCs w:val="24"/>
          <w:lang w:eastAsia="en-US"/>
        </w:rPr>
        <w:t xml:space="preserve"> </w:t>
      </w:r>
      <w:r w:rsidRPr="00C23CB7">
        <w:rPr>
          <w:rFonts w:eastAsia="Calibri"/>
          <w:sz w:val="24"/>
          <w:szCs w:val="24"/>
          <w:lang w:eastAsia="en-US"/>
        </w:rPr>
        <w:t xml:space="preserve">обеспечение функций </w:t>
      </w:r>
      <w:r w:rsidR="0097407C">
        <w:rPr>
          <w:rFonts w:eastAsia="Calibri"/>
          <w:sz w:val="24"/>
          <w:szCs w:val="24"/>
          <w:lang w:eastAsia="en-US"/>
        </w:rPr>
        <w:t>а</w:t>
      </w:r>
      <w:r w:rsidR="007B080E">
        <w:rPr>
          <w:sz w:val="24"/>
          <w:szCs w:val="24"/>
        </w:rPr>
        <w:t>дминистрации</w:t>
      </w:r>
      <w:r w:rsidRPr="00C23CB7">
        <w:rPr>
          <w:rFonts w:eastAsia="Calibri"/>
          <w:sz w:val="24"/>
          <w:szCs w:val="24"/>
          <w:lang w:eastAsia="en-US"/>
        </w:rPr>
        <w:t xml:space="preserve"> городского округа Тольятти (за исключением затрат на информационно-коммуникационные технологии), муниципального казен</w:t>
      </w:r>
      <w:r w:rsidR="00D53B8E">
        <w:rPr>
          <w:rFonts w:eastAsia="Calibri"/>
          <w:sz w:val="24"/>
          <w:szCs w:val="24"/>
          <w:lang w:eastAsia="en-US"/>
        </w:rPr>
        <w:t>н</w:t>
      </w:r>
      <w:r w:rsidRPr="00C23CB7">
        <w:rPr>
          <w:rFonts w:eastAsia="Calibri"/>
          <w:sz w:val="24"/>
          <w:szCs w:val="24"/>
          <w:lang w:eastAsia="en-US"/>
        </w:rPr>
        <w:t xml:space="preserve">ого учреждения городского округа Тольятти «ЦХТО» и муниципального казенного учреждением городского округа Тольятти «Тольяттинский архив», подведомственных </w:t>
      </w:r>
      <w:r w:rsidR="008B4B61">
        <w:rPr>
          <w:rFonts w:eastAsia="Calibri"/>
          <w:sz w:val="24"/>
          <w:szCs w:val="24"/>
          <w:lang w:eastAsia="en-US"/>
        </w:rPr>
        <w:t xml:space="preserve">организационному </w:t>
      </w:r>
      <w:r w:rsidRPr="00C23CB7">
        <w:rPr>
          <w:rFonts w:eastAsia="Calibri"/>
          <w:sz w:val="24"/>
          <w:szCs w:val="24"/>
          <w:lang w:eastAsia="en-US"/>
        </w:rPr>
        <w:t xml:space="preserve">управлению </w:t>
      </w:r>
      <w:r w:rsidR="007B080E">
        <w:rPr>
          <w:sz w:val="24"/>
          <w:szCs w:val="24"/>
        </w:rPr>
        <w:t>администрации</w:t>
      </w:r>
      <w:r w:rsidRPr="00C23CB7">
        <w:rPr>
          <w:rFonts w:eastAsia="Calibri"/>
          <w:sz w:val="24"/>
          <w:szCs w:val="24"/>
          <w:lang w:eastAsia="en-US"/>
        </w:rPr>
        <w:t xml:space="preserve"> городского округа Тольятти»</w:t>
      </w:r>
      <w:r w:rsidR="005F671F">
        <w:rPr>
          <w:rFonts w:eastAsia="Calibri"/>
          <w:sz w:val="24"/>
          <w:szCs w:val="24"/>
          <w:lang w:eastAsia="en-US"/>
        </w:rPr>
        <w:t xml:space="preserve"> (далее –</w:t>
      </w:r>
      <w:r w:rsidR="005D6C46">
        <w:rPr>
          <w:rFonts w:eastAsia="Calibri"/>
          <w:sz w:val="24"/>
          <w:szCs w:val="24"/>
          <w:lang w:eastAsia="en-US"/>
        </w:rPr>
        <w:t xml:space="preserve"> </w:t>
      </w:r>
      <w:r w:rsidR="00E33FA3">
        <w:rPr>
          <w:rFonts w:eastAsia="Calibri"/>
          <w:sz w:val="24"/>
          <w:szCs w:val="24"/>
          <w:lang w:eastAsia="en-US"/>
        </w:rPr>
        <w:t>Распоряжение</w:t>
      </w:r>
      <w:r w:rsidR="005F671F">
        <w:rPr>
          <w:rFonts w:eastAsia="Calibri"/>
          <w:sz w:val="24"/>
          <w:szCs w:val="24"/>
          <w:lang w:eastAsia="en-US"/>
        </w:rPr>
        <w:t>)</w:t>
      </w:r>
    </w:p>
    <w:p w:rsidR="00B83097" w:rsidRDefault="00B83097" w:rsidP="00A4556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9B0834" w:rsidRDefault="009B0834" w:rsidP="00A4556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</w:p>
    <w:p w:rsidR="00C23CB7" w:rsidRPr="00DF6951" w:rsidRDefault="00863A21" w:rsidP="00C8732B">
      <w:pPr>
        <w:spacing w:line="360" w:lineRule="auto"/>
        <w:ind w:firstLine="709"/>
        <w:jc w:val="both"/>
        <w:rPr>
          <w:sz w:val="28"/>
          <w:szCs w:val="28"/>
        </w:rPr>
      </w:pPr>
      <w:r w:rsidRPr="00DF6951">
        <w:rPr>
          <w:sz w:val="28"/>
          <w:szCs w:val="28"/>
        </w:rPr>
        <w:t xml:space="preserve">Настоящий проект </w:t>
      </w:r>
      <w:r w:rsidR="00E33FA3" w:rsidRPr="00DF6951">
        <w:rPr>
          <w:sz w:val="28"/>
          <w:szCs w:val="28"/>
        </w:rPr>
        <w:t>распоряж</w:t>
      </w:r>
      <w:r w:rsidRPr="00DF6951">
        <w:rPr>
          <w:sz w:val="28"/>
          <w:szCs w:val="28"/>
        </w:rPr>
        <w:t xml:space="preserve">ения </w:t>
      </w:r>
      <w:r w:rsidR="007B080E" w:rsidRPr="00DF6951">
        <w:rPr>
          <w:sz w:val="28"/>
          <w:szCs w:val="28"/>
        </w:rPr>
        <w:t>администрации</w:t>
      </w:r>
      <w:r w:rsidRPr="00DF6951">
        <w:rPr>
          <w:sz w:val="28"/>
          <w:szCs w:val="28"/>
        </w:rPr>
        <w:t xml:space="preserve"> городского округа Тольятти </w:t>
      </w:r>
      <w:r w:rsidR="00C23CB7" w:rsidRPr="00DF6951">
        <w:rPr>
          <w:sz w:val="28"/>
          <w:szCs w:val="28"/>
        </w:rPr>
        <w:t xml:space="preserve">разработан в связи с необходимостью </w:t>
      </w:r>
      <w:r w:rsidR="00F013A0" w:rsidRPr="00DF6951">
        <w:rPr>
          <w:sz w:val="28"/>
          <w:szCs w:val="28"/>
        </w:rPr>
        <w:t>уточнения расчета нормативных затрат и необходимостью включения новых нормативных затрат.</w:t>
      </w:r>
    </w:p>
    <w:p w:rsidR="00E443C9" w:rsidRPr="00DF6951" w:rsidRDefault="00E443C9" w:rsidP="00C8732B">
      <w:pPr>
        <w:spacing w:line="360" w:lineRule="auto"/>
        <w:ind w:firstLine="709"/>
        <w:jc w:val="both"/>
        <w:rPr>
          <w:sz w:val="28"/>
          <w:szCs w:val="28"/>
        </w:rPr>
      </w:pPr>
      <w:r w:rsidRPr="00DF6951">
        <w:rPr>
          <w:sz w:val="28"/>
          <w:szCs w:val="28"/>
        </w:rPr>
        <w:t xml:space="preserve">Расчет нормативных затрат был произведен в соответствии с </w:t>
      </w:r>
      <w:hyperlink w:anchor="Par85" w:history="1">
        <w:r w:rsidRPr="00DF6951">
          <w:rPr>
            <w:sz w:val="28"/>
            <w:szCs w:val="28"/>
          </w:rPr>
          <w:t>правилами</w:t>
        </w:r>
      </w:hyperlink>
      <w:r w:rsidRPr="00DF6951">
        <w:rPr>
          <w:sz w:val="28"/>
          <w:szCs w:val="28"/>
        </w:rPr>
        <w:t xml:space="preserve"> определения нормативных затрат на обеспечение функций органов местного самоуправления городского округа Тольятти, утвержденными </w:t>
      </w:r>
      <w:r w:rsidRPr="00DF6951">
        <w:rPr>
          <w:color w:val="000000" w:themeColor="text1"/>
          <w:sz w:val="28"/>
          <w:szCs w:val="28"/>
        </w:rPr>
        <w:t>п</w:t>
      </w:r>
      <w:r w:rsidRPr="00DF6951">
        <w:rPr>
          <w:sz w:val="28"/>
          <w:szCs w:val="28"/>
        </w:rPr>
        <w:t>остановлением  мэрии городского округа Тольятти   от   30.06.2016 г. № 2089-п/1  «Об утверждении Правил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учреждения городского округа Тольятти)» (далее – Правила).</w:t>
      </w:r>
    </w:p>
    <w:p w:rsidR="00B83097" w:rsidRPr="00DF6951" w:rsidRDefault="00E443C9" w:rsidP="00C8732B">
      <w:pPr>
        <w:spacing w:line="360" w:lineRule="auto"/>
        <w:ind w:firstLine="709"/>
        <w:jc w:val="both"/>
        <w:rPr>
          <w:sz w:val="28"/>
          <w:szCs w:val="28"/>
        </w:rPr>
      </w:pPr>
      <w:r w:rsidRPr="00DF6951">
        <w:rPr>
          <w:sz w:val="28"/>
          <w:szCs w:val="28"/>
        </w:rPr>
        <w:t>Нормативные затраты</w:t>
      </w:r>
      <w:r w:rsidR="00A11B11" w:rsidRPr="00DF6951">
        <w:rPr>
          <w:sz w:val="28"/>
          <w:szCs w:val="28"/>
        </w:rPr>
        <w:t>,</w:t>
      </w:r>
      <w:r w:rsidRPr="00DF6951">
        <w:rPr>
          <w:sz w:val="28"/>
          <w:szCs w:val="28"/>
        </w:rPr>
        <w:t xml:space="preserve"> порядок определения которых не установлен Правилами, рассчитываются как произведение количества товаров, работ, услуг на их стоимость з</w:t>
      </w:r>
      <w:bookmarkStart w:id="0" w:name="_GoBack"/>
      <w:bookmarkEnd w:id="0"/>
      <w:r w:rsidRPr="00DF6951">
        <w:rPr>
          <w:sz w:val="28"/>
          <w:szCs w:val="28"/>
        </w:rPr>
        <w:t>а единицу.</w:t>
      </w:r>
    </w:p>
    <w:p w:rsidR="00BF307A" w:rsidRPr="00DF6951" w:rsidRDefault="004D3F55" w:rsidP="00BF307A">
      <w:pPr>
        <w:spacing w:line="360" w:lineRule="auto"/>
        <w:jc w:val="both"/>
        <w:rPr>
          <w:sz w:val="28"/>
          <w:szCs w:val="28"/>
        </w:rPr>
      </w:pPr>
      <w:r w:rsidRPr="00DF6951">
        <w:rPr>
          <w:sz w:val="28"/>
          <w:szCs w:val="28"/>
        </w:rPr>
        <w:t xml:space="preserve">      </w:t>
      </w:r>
      <w:r w:rsidR="005017CD" w:rsidRPr="00DF6951">
        <w:rPr>
          <w:sz w:val="28"/>
          <w:szCs w:val="28"/>
        </w:rPr>
        <w:t xml:space="preserve"> </w:t>
      </w:r>
      <w:r w:rsidRPr="00DF6951">
        <w:rPr>
          <w:sz w:val="28"/>
          <w:szCs w:val="28"/>
        </w:rPr>
        <w:t xml:space="preserve">    </w:t>
      </w:r>
      <w:r w:rsidR="001B0039" w:rsidRPr="00DF6951">
        <w:rPr>
          <w:sz w:val="28"/>
          <w:szCs w:val="28"/>
        </w:rPr>
        <w:t>Основание для внесения изменений</w:t>
      </w:r>
      <w:bookmarkStart w:id="1" w:name="_Hlk223013352"/>
      <w:r w:rsidR="00BF307A" w:rsidRPr="00DF6951">
        <w:rPr>
          <w:sz w:val="28"/>
          <w:szCs w:val="28"/>
        </w:rPr>
        <w:t>:</w:t>
      </w:r>
    </w:p>
    <w:p w:rsidR="00552107" w:rsidRPr="00DF6951" w:rsidRDefault="00712FBA" w:rsidP="00BF307A">
      <w:pPr>
        <w:spacing w:line="360" w:lineRule="auto"/>
        <w:jc w:val="both"/>
        <w:rPr>
          <w:bCs/>
          <w:sz w:val="28"/>
          <w:szCs w:val="28"/>
        </w:rPr>
      </w:pPr>
      <w:r w:rsidRPr="00DF6951">
        <w:rPr>
          <w:bCs/>
          <w:sz w:val="28"/>
          <w:szCs w:val="28"/>
        </w:rPr>
        <w:t>-</w:t>
      </w:r>
      <w:r w:rsidR="00552107" w:rsidRPr="00DF6951">
        <w:rPr>
          <w:bCs/>
          <w:sz w:val="28"/>
          <w:szCs w:val="28"/>
        </w:rPr>
        <w:t xml:space="preserve"> в таблице 12</w:t>
      </w:r>
      <w:r w:rsidR="00BF307A" w:rsidRPr="00DF6951">
        <w:rPr>
          <w:bCs/>
          <w:sz w:val="28"/>
          <w:szCs w:val="28"/>
        </w:rPr>
        <w:t xml:space="preserve"> - </w:t>
      </w:r>
      <w:bookmarkEnd w:id="1"/>
      <w:r w:rsidR="00A3027E" w:rsidRPr="00DF6951">
        <w:rPr>
          <w:bCs/>
          <w:sz w:val="28"/>
          <w:szCs w:val="28"/>
        </w:rPr>
        <w:t xml:space="preserve"> </w:t>
      </w:r>
      <w:r w:rsidR="00BF307A" w:rsidRPr="00DF6951">
        <w:rPr>
          <w:bCs/>
          <w:sz w:val="28"/>
          <w:szCs w:val="28"/>
        </w:rPr>
        <w:t xml:space="preserve">в связи с </w:t>
      </w:r>
      <w:r w:rsidR="00A85AE7" w:rsidRPr="00DF6951">
        <w:rPr>
          <w:bCs/>
          <w:sz w:val="28"/>
          <w:szCs w:val="28"/>
        </w:rPr>
        <w:t>тем, что услуги почтовой связи общего пользования для подразделений администрации городского округа Тольятти (тарифы на услуги почтовой связи доводятся до сведения Заказчика путем размещения на Официальном сайте Исполнителя);</w:t>
      </w:r>
    </w:p>
    <w:p w:rsidR="00A3027E" w:rsidRPr="00DF6951" w:rsidRDefault="00A85AE7" w:rsidP="00BF307A">
      <w:pPr>
        <w:spacing w:line="360" w:lineRule="auto"/>
        <w:jc w:val="both"/>
        <w:rPr>
          <w:bCs/>
          <w:sz w:val="28"/>
          <w:szCs w:val="28"/>
        </w:rPr>
      </w:pPr>
      <w:r w:rsidRPr="00DF6951">
        <w:rPr>
          <w:bCs/>
          <w:sz w:val="28"/>
          <w:szCs w:val="28"/>
        </w:rPr>
        <w:t>- в таблице 25, пункт 4</w:t>
      </w:r>
      <w:r w:rsidR="00BF307A" w:rsidRPr="00DF6951">
        <w:rPr>
          <w:bCs/>
          <w:sz w:val="28"/>
          <w:szCs w:val="28"/>
        </w:rPr>
        <w:t xml:space="preserve"> - в связи с увеличением стоимости за</w:t>
      </w:r>
      <w:r w:rsidRPr="00DF6951">
        <w:rPr>
          <w:bCs/>
          <w:sz w:val="28"/>
          <w:szCs w:val="28"/>
        </w:rPr>
        <w:t xml:space="preserve"> единицу услуги;</w:t>
      </w:r>
    </w:p>
    <w:p w:rsidR="00A85AE7" w:rsidRPr="00DF6951" w:rsidRDefault="00A85AE7" w:rsidP="00A85AE7">
      <w:pPr>
        <w:spacing w:line="360" w:lineRule="auto"/>
        <w:jc w:val="both"/>
        <w:rPr>
          <w:bCs/>
          <w:sz w:val="28"/>
          <w:szCs w:val="28"/>
        </w:rPr>
      </w:pPr>
      <w:r w:rsidRPr="00DF6951">
        <w:rPr>
          <w:bCs/>
          <w:sz w:val="28"/>
          <w:szCs w:val="28"/>
        </w:rPr>
        <w:t>- в таблице 25</w:t>
      </w:r>
      <w:r w:rsidRPr="00DF6951">
        <w:rPr>
          <w:bCs/>
          <w:sz w:val="28"/>
          <w:szCs w:val="28"/>
        </w:rPr>
        <w:t>, пункт 6</w:t>
      </w:r>
      <w:r w:rsidRPr="00DF6951">
        <w:rPr>
          <w:bCs/>
          <w:sz w:val="28"/>
          <w:szCs w:val="28"/>
        </w:rPr>
        <w:t xml:space="preserve"> - в связи</w:t>
      </w:r>
      <w:r w:rsidRPr="00DF6951">
        <w:rPr>
          <w:bCs/>
          <w:sz w:val="28"/>
          <w:szCs w:val="28"/>
        </w:rPr>
        <w:t xml:space="preserve"> с применением тарифного метода (Приказ комитета ценового и тарифного регулирования Самарской области от 19.12.2025 № 785), для осуществления закупки у единственного поставщика для обеспечения муниципальных нужд;</w:t>
      </w:r>
    </w:p>
    <w:p w:rsidR="00A85AE7" w:rsidRPr="00DF6951" w:rsidRDefault="002769C0" w:rsidP="002769C0">
      <w:pPr>
        <w:spacing w:line="360" w:lineRule="auto"/>
        <w:jc w:val="both"/>
        <w:rPr>
          <w:sz w:val="28"/>
          <w:szCs w:val="28"/>
        </w:rPr>
      </w:pPr>
      <w:r w:rsidRPr="00DF6951">
        <w:rPr>
          <w:bCs/>
          <w:sz w:val="28"/>
          <w:szCs w:val="28"/>
        </w:rPr>
        <w:lastRenderedPageBreak/>
        <w:t>- в</w:t>
      </w:r>
      <w:r w:rsidRPr="00DF6951">
        <w:rPr>
          <w:bCs/>
          <w:sz w:val="28"/>
          <w:szCs w:val="28"/>
        </w:rPr>
        <w:t xml:space="preserve"> таблице 67 </w:t>
      </w:r>
      <w:r w:rsidRPr="00DF6951">
        <w:rPr>
          <w:bCs/>
          <w:sz w:val="28"/>
          <w:szCs w:val="28"/>
        </w:rPr>
        <w:t>- в связи</w:t>
      </w:r>
      <w:r w:rsidRPr="00DF6951">
        <w:rPr>
          <w:bCs/>
          <w:sz w:val="28"/>
          <w:szCs w:val="28"/>
        </w:rPr>
        <w:t xml:space="preserve"> с Постановлением Правительства РФ от 10.09.2019 № 1178 «Об утверждении правил установки информационных надписей и обозначений на объекты культурного наследия (памятники истории и культуры) народов РФ,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установка».</w:t>
      </w:r>
    </w:p>
    <w:p w:rsidR="005017CD" w:rsidRPr="00DF6951" w:rsidRDefault="005017CD" w:rsidP="00A3027E">
      <w:pPr>
        <w:autoSpaceDE/>
        <w:autoSpaceDN/>
        <w:spacing w:line="360" w:lineRule="auto"/>
        <w:jc w:val="both"/>
        <w:rPr>
          <w:bCs/>
          <w:sz w:val="28"/>
          <w:szCs w:val="28"/>
        </w:rPr>
      </w:pPr>
    </w:p>
    <w:p w:rsidR="00CB1189" w:rsidRPr="00DF6951" w:rsidRDefault="00CB1189" w:rsidP="00A3027E">
      <w:pPr>
        <w:autoSpaceDE/>
        <w:autoSpaceDN/>
        <w:spacing w:line="360" w:lineRule="auto"/>
        <w:jc w:val="both"/>
        <w:rPr>
          <w:bCs/>
          <w:sz w:val="28"/>
          <w:szCs w:val="28"/>
        </w:rPr>
      </w:pPr>
    </w:p>
    <w:p w:rsidR="00467FFC" w:rsidRPr="00DF6951" w:rsidRDefault="00A56F80" w:rsidP="008D66E4">
      <w:pPr>
        <w:spacing w:line="276" w:lineRule="auto"/>
        <w:jc w:val="both"/>
        <w:rPr>
          <w:sz w:val="28"/>
          <w:szCs w:val="28"/>
        </w:rPr>
      </w:pPr>
      <w:r w:rsidRPr="00DF6951">
        <w:rPr>
          <w:sz w:val="28"/>
          <w:szCs w:val="28"/>
        </w:rPr>
        <w:t xml:space="preserve"> </w:t>
      </w:r>
      <w:r w:rsidR="00645582" w:rsidRPr="00DF6951">
        <w:rPr>
          <w:sz w:val="28"/>
          <w:szCs w:val="28"/>
        </w:rPr>
        <w:t>Р</w:t>
      </w:r>
      <w:r w:rsidR="00863A21" w:rsidRPr="00DF6951">
        <w:rPr>
          <w:sz w:val="28"/>
          <w:szCs w:val="28"/>
        </w:rPr>
        <w:t>уководител</w:t>
      </w:r>
      <w:r w:rsidR="00645582" w:rsidRPr="00DF6951">
        <w:rPr>
          <w:sz w:val="28"/>
          <w:szCs w:val="28"/>
        </w:rPr>
        <w:t>ь</w:t>
      </w:r>
      <w:r w:rsidR="00863A21" w:rsidRPr="00DF6951">
        <w:rPr>
          <w:sz w:val="28"/>
          <w:szCs w:val="28"/>
        </w:rPr>
        <w:t xml:space="preserve"> </w:t>
      </w:r>
      <w:r w:rsidR="005D6C46" w:rsidRPr="00DF6951">
        <w:rPr>
          <w:sz w:val="28"/>
          <w:szCs w:val="28"/>
        </w:rPr>
        <w:t>организационного</w:t>
      </w:r>
      <w:r w:rsidR="00004240" w:rsidRPr="00DF6951">
        <w:rPr>
          <w:sz w:val="28"/>
          <w:szCs w:val="28"/>
        </w:rPr>
        <w:t xml:space="preserve"> </w:t>
      </w:r>
      <w:r w:rsidR="00863A21" w:rsidRPr="00DF6951">
        <w:rPr>
          <w:sz w:val="28"/>
          <w:szCs w:val="28"/>
        </w:rPr>
        <w:t xml:space="preserve">управления </w:t>
      </w:r>
      <w:r w:rsidR="005D6C46" w:rsidRPr="00DF6951">
        <w:rPr>
          <w:sz w:val="28"/>
          <w:szCs w:val="28"/>
        </w:rPr>
        <w:tab/>
      </w:r>
      <w:r w:rsidR="00550AA6" w:rsidRPr="00DF6951">
        <w:rPr>
          <w:sz w:val="28"/>
          <w:szCs w:val="28"/>
        </w:rPr>
        <w:t xml:space="preserve">     </w:t>
      </w:r>
      <w:r w:rsidR="008A00F7" w:rsidRPr="00DF6951">
        <w:rPr>
          <w:sz w:val="28"/>
          <w:szCs w:val="28"/>
        </w:rPr>
        <w:t xml:space="preserve">    </w:t>
      </w:r>
      <w:r w:rsidR="00550AA6" w:rsidRPr="00DF6951">
        <w:rPr>
          <w:sz w:val="28"/>
          <w:szCs w:val="28"/>
        </w:rPr>
        <w:t xml:space="preserve">   </w:t>
      </w:r>
      <w:r w:rsidR="00F3753A" w:rsidRPr="00DF6951">
        <w:rPr>
          <w:sz w:val="28"/>
          <w:szCs w:val="28"/>
        </w:rPr>
        <w:t xml:space="preserve"> </w:t>
      </w:r>
      <w:r w:rsidR="00645582" w:rsidRPr="00DF6951">
        <w:rPr>
          <w:sz w:val="28"/>
          <w:szCs w:val="28"/>
        </w:rPr>
        <w:t xml:space="preserve">     </w:t>
      </w:r>
      <w:r w:rsidR="00F3753A" w:rsidRPr="00DF6951">
        <w:rPr>
          <w:sz w:val="28"/>
          <w:szCs w:val="28"/>
        </w:rPr>
        <w:t xml:space="preserve">    </w:t>
      </w:r>
      <w:r w:rsidR="00A3027E" w:rsidRPr="00DF6951">
        <w:rPr>
          <w:sz w:val="28"/>
          <w:szCs w:val="28"/>
        </w:rPr>
        <w:t xml:space="preserve">       </w:t>
      </w:r>
      <w:r w:rsidR="00F3753A" w:rsidRPr="00DF6951">
        <w:rPr>
          <w:sz w:val="28"/>
          <w:szCs w:val="28"/>
        </w:rPr>
        <w:t xml:space="preserve">    </w:t>
      </w:r>
      <w:r w:rsidR="005416C9" w:rsidRPr="00DF6951">
        <w:rPr>
          <w:sz w:val="28"/>
          <w:szCs w:val="28"/>
        </w:rPr>
        <w:t>В</w:t>
      </w:r>
      <w:r w:rsidR="002251E2" w:rsidRPr="00DF6951">
        <w:rPr>
          <w:sz w:val="28"/>
          <w:szCs w:val="28"/>
        </w:rPr>
        <w:t>.</w:t>
      </w:r>
      <w:r w:rsidR="00645582" w:rsidRPr="00DF6951">
        <w:rPr>
          <w:sz w:val="28"/>
          <w:szCs w:val="28"/>
        </w:rPr>
        <w:t>А. Власов</w:t>
      </w:r>
    </w:p>
    <w:p w:rsidR="008A00F7" w:rsidRPr="00DF6951" w:rsidRDefault="008A00F7" w:rsidP="00004240">
      <w:pPr>
        <w:jc w:val="both"/>
        <w:rPr>
          <w:sz w:val="28"/>
          <w:szCs w:val="28"/>
        </w:rPr>
      </w:pPr>
    </w:p>
    <w:p w:rsidR="001F4F58" w:rsidRPr="00DF6951" w:rsidRDefault="001F4F58" w:rsidP="00004240">
      <w:pPr>
        <w:jc w:val="both"/>
        <w:rPr>
          <w:sz w:val="28"/>
          <w:szCs w:val="28"/>
        </w:rPr>
      </w:pPr>
    </w:p>
    <w:p w:rsidR="00FB3ABA" w:rsidRDefault="00FB3ABA" w:rsidP="00004240">
      <w:pPr>
        <w:jc w:val="both"/>
        <w:rPr>
          <w:sz w:val="24"/>
          <w:szCs w:val="24"/>
        </w:rPr>
      </w:pPr>
    </w:p>
    <w:p w:rsidR="00467FFC" w:rsidRDefault="00467FFC" w:rsidP="00004240">
      <w:pPr>
        <w:jc w:val="both"/>
        <w:rPr>
          <w:sz w:val="24"/>
          <w:szCs w:val="24"/>
        </w:rPr>
      </w:pPr>
    </w:p>
    <w:p w:rsidR="003D571D" w:rsidRDefault="002769C0" w:rsidP="00004240">
      <w:pPr>
        <w:jc w:val="both"/>
      </w:pPr>
      <w:r>
        <w:t>исп. Бурухина</w:t>
      </w:r>
      <w:r w:rsidR="00467FFC" w:rsidRPr="00467FFC">
        <w:t xml:space="preserve"> </w:t>
      </w:r>
      <w:r>
        <w:t>Ю</w:t>
      </w:r>
      <w:r w:rsidR="00467FFC" w:rsidRPr="00467FFC">
        <w:t>.</w:t>
      </w:r>
      <w:r>
        <w:t>С</w:t>
      </w:r>
      <w:r w:rsidR="00467FFC" w:rsidRPr="00467FFC">
        <w:t xml:space="preserve">. </w:t>
      </w:r>
    </w:p>
    <w:p w:rsidR="00467FFC" w:rsidRPr="00467FFC" w:rsidRDefault="002769C0" w:rsidP="00004240">
      <w:pPr>
        <w:jc w:val="both"/>
      </w:pPr>
      <w:r>
        <w:t>543-109</w:t>
      </w:r>
    </w:p>
    <w:sectPr w:rsidR="00467FFC" w:rsidRPr="00467FFC" w:rsidSect="003D2C12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21"/>
    <w:rsid w:val="00000E0A"/>
    <w:rsid w:val="000029B8"/>
    <w:rsid w:val="00004240"/>
    <w:rsid w:val="00004B1F"/>
    <w:rsid w:val="00005B1A"/>
    <w:rsid w:val="000074CC"/>
    <w:rsid w:val="00010751"/>
    <w:rsid w:val="00011219"/>
    <w:rsid w:val="00020207"/>
    <w:rsid w:val="00024380"/>
    <w:rsid w:val="00034AD9"/>
    <w:rsid w:val="00043D5F"/>
    <w:rsid w:val="00045201"/>
    <w:rsid w:val="00047037"/>
    <w:rsid w:val="00047780"/>
    <w:rsid w:val="00051000"/>
    <w:rsid w:val="00054C61"/>
    <w:rsid w:val="00056AAD"/>
    <w:rsid w:val="00060BDC"/>
    <w:rsid w:val="000642C3"/>
    <w:rsid w:val="000730FA"/>
    <w:rsid w:val="000758AE"/>
    <w:rsid w:val="0007601C"/>
    <w:rsid w:val="00085638"/>
    <w:rsid w:val="00086133"/>
    <w:rsid w:val="00091140"/>
    <w:rsid w:val="00093824"/>
    <w:rsid w:val="00093BEB"/>
    <w:rsid w:val="00093C28"/>
    <w:rsid w:val="00094500"/>
    <w:rsid w:val="000966C5"/>
    <w:rsid w:val="00096DEB"/>
    <w:rsid w:val="000A030C"/>
    <w:rsid w:val="000A0585"/>
    <w:rsid w:val="000A730D"/>
    <w:rsid w:val="000B4466"/>
    <w:rsid w:val="000C006E"/>
    <w:rsid w:val="000C249B"/>
    <w:rsid w:val="000C74CC"/>
    <w:rsid w:val="000D1B53"/>
    <w:rsid w:val="000E0CE3"/>
    <w:rsid w:val="000E213D"/>
    <w:rsid w:val="000F2214"/>
    <w:rsid w:val="000F27B2"/>
    <w:rsid w:val="000F37A6"/>
    <w:rsid w:val="000F559C"/>
    <w:rsid w:val="00100006"/>
    <w:rsid w:val="0010171A"/>
    <w:rsid w:val="001025E6"/>
    <w:rsid w:val="001038F1"/>
    <w:rsid w:val="00104EE3"/>
    <w:rsid w:val="00110D73"/>
    <w:rsid w:val="00113B84"/>
    <w:rsid w:val="00115292"/>
    <w:rsid w:val="00115BC4"/>
    <w:rsid w:val="00116831"/>
    <w:rsid w:val="001179C5"/>
    <w:rsid w:val="001210DF"/>
    <w:rsid w:val="001277EB"/>
    <w:rsid w:val="00130927"/>
    <w:rsid w:val="00132100"/>
    <w:rsid w:val="00132885"/>
    <w:rsid w:val="001365F8"/>
    <w:rsid w:val="001369B8"/>
    <w:rsid w:val="0014346A"/>
    <w:rsid w:val="00143B91"/>
    <w:rsid w:val="0014540B"/>
    <w:rsid w:val="001514E3"/>
    <w:rsid w:val="001521EA"/>
    <w:rsid w:val="00155A1B"/>
    <w:rsid w:val="00155A1E"/>
    <w:rsid w:val="00157BC7"/>
    <w:rsid w:val="00160376"/>
    <w:rsid w:val="00160A2B"/>
    <w:rsid w:val="0016125C"/>
    <w:rsid w:val="0017013B"/>
    <w:rsid w:val="001725E8"/>
    <w:rsid w:val="0017341F"/>
    <w:rsid w:val="00185D44"/>
    <w:rsid w:val="001869F9"/>
    <w:rsid w:val="00195E59"/>
    <w:rsid w:val="00196B7D"/>
    <w:rsid w:val="00196F81"/>
    <w:rsid w:val="00197629"/>
    <w:rsid w:val="001A1968"/>
    <w:rsid w:val="001A1CEB"/>
    <w:rsid w:val="001A62B9"/>
    <w:rsid w:val="001A72A6"/>
    <w:rsid w:val="001B0039"/>
    <w:rsid w:val="001B0AD1"/>
    <w:rsid w:val="001B1A74"/>
    <w:rsid w:val="001B3CDD"/>
    <w:rsid w:val="001B4594"/>
    <w:rsid w:val="001C327A"/>
    <w:rsid w:val="001D1C02"/>
    <w:rsid w:val="001E01CE"/>
    <w:rsid w:val="001E16B9"/>
    <w:rsid w:val="001E34F4"/>
    <w:rsid w:val="001E68DC"/>
    <w:rsid w:val="001E6D9B"/>
    <w:rsid w:val="001F4F58"/>
    <w:rsid w:val="001F5DBD"/>
    <w:rsid w:val="00203298"/>
    <w:rsid w:val="00207F75"/>
    <w:rsid w:val="0021163C"/>
    <w:rsid w:val="00215479"/>
    <w:rsid w:val="00217ABE"/>
    <w:rsid w:val="00217C29"/>
    <w:rsid w:val="002216E0"/>
    <w:rsid w:val="00221CE3"/>
    <w:rsid w:val="00222ACA"/>
    <w:rsid w:val="00222D8A"/>
    <w:rsid w:val="00223D31"/>
    <w:rsid w:val="0022400C"/>
    <w:rsid w:val="002251E2"/>
    <w:rsid w:val="00225A64"/>
    <w:rsid w:val="00227900"/>
    <w:rsid w:val="00230CED"/>
    <w:rsid w:val="0023145D"/>
    <w:rsid w:val="002336FD"/>
    <w:rsid w:val="0023731D"/>
    <w:rsid w:val="0023788C"/>
    <w:rsid w:val="00237EB2"/>
    <w:rsid w:val="00243D9C"/>
    <w:rsid w:val="00250ABB"/>
    <w:rsid w:val="002536B2"/>
    <w:rsid w:val="00254523"/>
    <w:rsid w:val="002547CE"/>
    <w:rsid w:val="00256050"/>
    <w:rsid w:val="00260BF6"/>
    <w:rsid w:val="00261191"/>
    <w:rsid w:val="00261CDC"/>
    <w:rsid w:val="00266B98"/>
    <w:rsid w:val="00266C8A"/>
    <w:rsid w:val="00270AD4"/>
    <w:rsid w:val="0027267A"/>
    <w:rsid w:val="002753C4"/>
    <w:rsid w:val="00275BEE"/>
    <w:rsid w:val="002769C0"/>
    <w:rsid w:val="0027728F"/>
    <w:rsid w:val="00277E06"/>
    <w:rsid w:val="00280563"/>
    <w:rsid w:val="00281514"/>
    <w:rsid w:val="00281BA6"/>
    <w:rsid w:val="002865A4"/>
    <w:rsid w:val="00286C3B"/>
    <w:rsid w:val="002879BF"/>
    <w:rsid w:val="00291113"/>
    <w:rsid w:val="00293933"/>
    <w:rsid w:val="0029536F"/>
    <w:rsid w:val="00295C4C"/>
    <w:rsid w:val="00295D3A"/>
    <w:rsid w:val="002A0418"/>
    <w:rsid w:val="002A30FA"/>
    <w:rsid w:val="002A360C"/>
    <w:rsid w:val="002A4D10"/>
    <w:rsid w:val="002A56D7"/>
    <w:rsid w:val="002A5CB1"/>
    <w:rsid w:val="002A6D94"/>
    <w:rsid w:val="002A7567"/>
    <w:rsid w:val="002B6F87"/>
    <w:rsid w:val="002C7054"/>
    <w:rsid w:val="002C7ED6"/>
    <w:rsid w:val="002D05A5"/>
    <w:rsid w:val="002D3E23"/>
    <w:rsid w:val="002D4845"/>
    <w:rsid w:val="002D4D9D"/>
    <w:rsid w:val="002D562E"/>
    <w:rsid w:val="002D6081"/>
    <w:rsid w:val="002D769F"/>
    <w:rsid w:val="002E36B9"/>
    <w:rsid w:val="002E52E6"/>
    <w:rsid w:val="002E632E"/>
    <w:rsid w:val="002E7E44"/>
    <w:rsid w:val="002F081F"/>
    <w:rsid w:val="002F0DBB"/>
    <w:rsid w:val="002F3CEB"/>
    <w:rsid w:val="002F5419"/>
    <w:rsid w:val="003027C2"/>
    <w:rsid w:val="00303E1A"/>
    <w:rsid w:val="003047B8"/>
    <w:rsid w:val="003067C5"/>
    <w:rsid w:val="003108A9"/>
    <w:rsid w:val="00311D4E"/>
    <w:rsid w:val="0031308D"/>
    <w:rsid w:val="00314FC3"/>
    <w:rsid w:val="00316491"/>
    <w:rsid w:val="00325F93"/>
    <w:rsid w:val="00326B79"/>
    <w:rsid w:val="00327714"/>
    <w:rsid w:val="0033668D"/>
    <w:rsid w:val="0034024F"/>
    <w:rsid w:val="00342409"/>
    <w:rsid w:val="00342B1E"/>
    <w:rsid w:val="00347700"/>
    <w:rsid w:val="003521F6"/>
    <w:rsid w:val="00353C89"/>
    <w:rsid w:val="003544F5"/>
    <w:rsid w:val="00354708"/>
    <w:rsid w:val="00357322"/>
    <w:rsid w:val="003579E6"/>
    <w:rsid w:val="003655E3"/>
    <w:rsid w:val="00365A07"/>
    <w:rsid w:val="00367AF4"/>
    <w:rsid w:val="00370385"/>
    <w:rsid w:val="003719BC"/>
    <w:rsid w:val="00374A40"/>
    <w:rsid w:val="00374CA0"/>
    <w:rsid w:val="00376470"/>
    <w:rsid w:val="00377139"/>
    <w:rsid w:val="0038055A"/>
    <w:rsid w:val="00381E6B"/>
    <w:rsid w:val="003833E8"/>
    <w:rsid w:val="00384935"/>
    <w:rsid w:val="00384D43"/>
    <w:rsid w:val="003873EB"/>
    <w:rsid w:val="00387500"/>
    <w:rsid w:val="003920FE"/>
    <w:rsid w:val="00392A59"/>
    <w:rsid w:val="00395F2C"/>
    <w:rsid w:val="003A0CC0"/>
    <w:rsid w:val="003B11C9"/>
    <w:rsid w:val="003B165D"/>
    <w:rsid w:val="003B1E02"/>
    <w:rsid w:val="003B229F"/>
    <w:rsid w:val="003B2801"/>
    <w:rsid w:val="003B4DF8"/>
    <w:rsid w:val="003C1717"/>
    <w:rsid w:val="003C2F6D"/>
    <w:rsid w:val="003C41E2"/>
    <w:rsid w:val="003C76AE"/>
    <w:rsid w:val="003D2C12"/>
    <w:rsid w:val="003D571D"/>
    <w:rsid w:val="003E3A20"/>
    <w:rsid w:val="003E40FD"/>
    <w:rsid w:val="003E4921"/>
    <w:rsid w:val="003E62B5"/>
    <w:rsid w:val="003E6F09"/>
    <w:rsid w:val="003F1B32"/>
    <w:rsid w:val="003F1E34"/>
    <w:rsid w:val="003F3BB8"/>
    <w:rsid w:val="003F54DB"/>
    <w:rsid w:val="004001AF"/>
    <w:rsid w:val="004012E4"/>
    <w:rsid w:val="00402455"/>
    <w:rsid w:val="00402C9D"/>
    <w:rsid w:val="00403C01"/>
    <w:rsid w:val="00403FBC"/>
    <w:rsid w:val="00404517"/>
    <w:rsid w:val="00405691"/>
    <w:rsid w:val="00417C44"/>
    <w:rsid w:val="00421BDA"/>
    <w:rsid w:val="004224AB"/>
    <w:rsid w:val="0042367F"/>
    <w:rsid w:val="00430AF6"/>
    <w:rsid w:val="0043303D"/>
    <w:rsid w:val="004333BC"/>
    <w:rsid w:val="00433B62"/>
    <w:rsid w:val="004351E4"/>
    <w:rsid w:val="00437C4A"/>
    <w:rsid w:val="004407B2"/>
    <w:rsid w:val="004462DE"/>
    <w:rsid w:val="00454896"/>
    <w:rsid w:val="00457EEA"/>
    <w:rsid w:val="00461190"/>
    <w:rsid w:val="004627B1"/>
    <w:rsid w:val="00462CA8"/>
    <w:rsid w:val="004637CE"/>
    <w:rsid w:val="00467FFC"/>
    <w:rsid w:val="0047064A"/>
    <w:rsid w:val="00471A73"/>
    <w:rsid w:val="00480B0C"/>
    <w:rsid w:val="00480BF1"/>
    <w:rsid w:val="0048300A"/>
    <w:rsid w:val="0048352B"/>
    <w:rsid w:val="00486E33"/>
    <w:rsid w:val="00487249"/>
    <w:rsid w:val="0048771D"/>
    <w:rsid w:val="00492A83"/>
    <w:rsid w:val="00492E17"/>
    <w:rsid w:val="00497A7A"/>
    <w:rsid w:val="004A07FA"/>
    <w:rsid w:val="004A45A5"/>
    <w:rsid w:val="004A4D89"/>
    <w:rsid w:val="004A51A3"/>
    <w:rsid w:val="004A5922"/>
    <w:rsid w:val="004A690E"/>
    <w:rsid w:val="004A699A"/>
    <w:rsid w:val="004A75D3"/>
    <w:rsid w:val="004A7ED8"/>
    <w:rsid w:val="004B3C12"/>
    <w:rsid w:val="004B6678"/>
    <w:rsid w:val="004C102C"/>
    <w:rsid w:val="004C151F"/>
    <w:rsid w:val="004C51A5"/>
    <w:rsid w:val="004D1A07"/>
    <w:rsid w:val="004D2342"/>
    <w:rsid w:val="004D3F55"/>
    <w:rsid w:val="004D427C"/>
    <w:rsid w:val="004E03FD"/>
    <w:rsid w:val="004F54BE"/>
    <w:rsid w:val="005017CD"/>
    <w:rsid w:val="00502B99"/>
    <w:rsid w:val="00504A00"/>
    <w:rsid w:val="005108E9"/>
    <w:rsid w:val="005135DB"/>
    <w:rsid w:val="005138FF"/>
    <w:rsid w:val="00517FAA"/>
    <w:rsid w:val="00525673"/>
    <w:rsid w:val="00530FDC"/>
    <w:rsid w:val="00531320"/>
    <w:rsid w:val="00533908"/>
    <w:rsid w:val="005356EC"/>
    <w:rsid w:val="005416C9"/>
    <w:rsid w:val="00541C59"/>
    <w:rsid w:val="00542EE1"/>
    <w:rsid w:val="00542F3E"/>
    <w:rsid w:val="00544CE9"/>
    <w:rsid w:val="00545541"/>
    <w:rsid w:val="0054637A"/>
    <w:rsid w:val="00550AA6"/>
    <w:rsid w:val="00551661"/>
    <w:rsid w:val="00552107"/>
    <w:rsid w:val="00552D66"/>
    <w:rsid w:val="0055593C"/>
    <w:rsid w:val="00556299"/>
    <w:rsid w:val="0055782B"/>
    <w:rsid w:val="005648FE"/>
    <w:rsid w:val="00565146"/>
    <w:rsid w:val="005668A4"/>
    <w:rsid w:val="00566F0F"/>
    <w:rsid w:val="005723E4"/>
    <w:rsid w:val="00576655"/>
    <w:rsid w:val="00584122"/>
    <w:rsid w:val="00586A19"/>
    <w:rsid w:val="0059008C"/>
    <w:rsid w:val="00592189"/>
    <w:rsid w:val="005922F1"/>
    <w:rsid w:val="00592AB7"/>
    <w:rsid w:val="005969BF"/>
    <w:rsid w:val="005A2539"/>
    <w:rsid w:val="005A2D0F"/>
    <w:rsid w:val="005A31CC"/>
    <w:rsid w:val="005A354C"/>
    <w:rsid w:val="005A6AFB"/>
    <w:rsid w:val="005B027F"/>
    <w:rsid w:val="005B2763"/>
    <w:rsid w:val="005B4569"/>
    <w:rsid w:val="005B6EB2"/>
    <w:rsid w:val="005C0B0B"/>
    <w:rsid w:val="005C3246"/>
    <w:rsid w:val="005D029D"/>
    <w:rsid w:val="005D4FEF"/>
    <w:rsid w:val="005D6C46"/>
    <w:rsid w:val="005E0885"/>
    <w:rsid w:val="005E46B8"/>
    <w:rsid w:val="005E5E35"/>
    <w:rsid w:val="005E5EDC"/>
    <w:rsid w:val="005E6B14"/>
    <w:rsid w:val="005E6DA0"/>
    <w:rsid w:val="005E73F6"/>
    <w:rsid w:val="005F2290"/>
    <w:rsid w:val="005F3391"/>
    <w:rsid w:val="005F671F"/>
    <w:rsid w:val="00603DF3"/>
    <w:rsid w:val="0061077F"/>
    <w:rsid w:val="00611837"/>
    <w:rsid w:val="006125E2"/>
    <w:rsid w:val="00612997"/>
    <w:rsid w:val="00613B99"/>
    <w:rsid w:val="00614865"/>
    <w:rsid w:val="00615F50"/>
    <w:rsid w:val="00616470"/>
    <w:rsid w:val="00616860"/>
    <w:rsid w:val="00616CBC"/>
    <w:rsid w:val="006256B7"/>
    <w:rsid w:val="00625CE1"/>
    <w:rsid w:val="00626F3A"/>
    <w:rsid w:val="00642BC9"/>
    <w:rsid w:val="00643A73"/>
    <w:rsid w:val="00643CED"/>
    <w:rsid w:val="00643EDF"/>
    <w:rsid w:val="00645582"/>
    <w:rsid w:val="006458C7"/>
    <w:rsid w:val="00646BD7"/>
    <w:rsid w:val="006541E1"/>
    <w:rsid w:val="0065438E"/>
    <w:rsid w:val="00655EDA"/>
    <w:rsid w:val="006579B2"/>
    <w:rsid w:val="006579C7"/>
    <w:rsid w:val="00657BD5"/>
    <w:rsid w:val="006656C2"/>
    <w:rsid w:val="00665B03"/>
    <w:rsid w:val="006663F4"/>
    <w:rsid w:val="00670486"/>
    <w:rsid w:val="00672B5B"/>
    <w:rsid w:val="0067393F"/>
    <w:rsid w:val="00675899"/>
    <w:rsid w:val="00676D29"/>
    <w:rsid w:val="006859E7"/>
    <w:rsid w:val="006916E5"/>
    <w:rsid w:val="006928CB"/>
    <w:rsid w:val="00693277"/>
    <w:rsid w:val="006977AA"/>
    <w:rsid w:val="006A0227"/>
    <w:rsid w:val="006A1CDB"/>
    <w:rsid w:val="006A49F2"/>
    <w:rsid w:val="006A636B"/>
    <w:rsid w:val="006B0C52"/>
    <w:rsid w:val="006B2D74"/>
    <w:rsid w:val="006B2EBD"/>
    <w:rsid w:val="006B4EE1"/>
    <w:rsid w:val="006B5EA1"/>
    <w:rsid w:val="006B67DD"/>
    <w:rsid w:val="006C0208"/>
    <w:rsid w:val="006C1906"/>
    <w:rsid w:val="006C6998"/>
    <w:rsid w:val="006C73CE"/>
    <w:rsid w:val="006D2C94"/>
    <w:rsid w:val="006D32EF"/>
    <w:rsid w:val="006D372B"/>
    <w:rsid w:val="006D5289"/>
    <w:rsid w:val="006D7CFF"/>
    <w:rsid w:val="006E2919"/>
    <w:rsid w:val="006E2F3A"/>
    <w:rsid w:val="006E305C"/>
    <w:rsid w:val="006E49BE"/>
    <w:rsid w:val="006E6909"/>
    <w:rsid w:val="006E7B94"/>
    <w:rsid w:val="006F1B2C"/>
    <w:rsid w:val="006F3C46"/>
    <w:rsid w:val="006F63E9"/>
    <w:rsid w:val="006F6588"/>
    <w:rsid w:val="007038D3"/>
    <w:rsid w:val="00704F8C"/>
    <w:rsid w:val="007064AD"/>
    <w:rsid w:val="0070791D"/>
    <w:rsid w:val="00710B67"/>
    <w:rsid w:val="00712FBA"/>
    <w:rsid w:val="0071493F"/>
    <w:rsid w:val="00715049"/>
    <w:rsid w:val="0071526B"/>
    <w:rsid w:val="00715DA8"/>
    <w:rsid w:val="00716677"/>
    <w:rsid w:val="007167A1"/>
    <w:rsid w:val="00722B36"/>
    <w:rsid w:val="00724D58"/>
    <w:rsid w:val="00725690"/>
    <w:rsid w:val="00732A0A"/>
    <w:rsid w:val="00732FB8"/>
    <w:rsid w:val="0073368B"/>
    <w:rsid w:val="007379BB"/>
    <w:rsid w:val="0074277F"/>
    <w:rsid w:val="00747C74"/>
    <w:rsid w:val="0075059C"/>
    <w:rsid w:val="00751BE2"/>
    <w:rsid w:val="007533B1"/>
    <w:rsid w:val="0075576E"/>
    <w:rsid w:val="0075732E"/>
    <w:rsid w:val="0076162F"/>
    <w:rsid w:val="00762554"/>
    <w:rsid w:val="00766057"/>
    <w:rsid w:val="00774EFC"/>
    <w:rsid w:val="0078349F"/>
    <w:rsid w:val="007838B6"/>
    <w:rsid w:val="00783A97"/>
    <w:rsid w:val="00786280"/>
    <w:rsid w:val="00787F7F"/>
    <w:rsid w:val="007918F0"/>
    <w:rsid w:val="00792209"/>
    <w:rsid w:val="00792A1C"/>
    <w:rsid w:val="00793FD9"/>
    <w:rsid w:val="007947D1"/>
    <w:rsid w:val="007A2902"/>
    <w:rsid w:val="007A398C"/>
    <w:rsid w:val="007A6B86"/>
    <w:rsid w:val="007A74DF"/>
    <w:rsid w:val="007A7D77"/>
    <w:rsid w:val="007B080E"/>
    <w:rsid w:val="007B1E42"/>
    <w:rsid w:val="007B344C"/>
    <w:rsid w:val="007B6427"/>
    <w:rsid w:val="007C160F"/>
    <w:rsid w:val="007C34BD"/>
    <w:rsid w:val="007C6363"/>
    <w:rsid w:val="007C6470"/>
    <w:rsid w:val="007C7E26"/>
    <w:rsid w:val="007D1071"/>
    <w:rsid w:val="007D72D3"/>
    <w:rsid w:val="007E028B"/>
    <w:rsid w:val="007E05EB"/>
    <w:rsid w:val="007E4096"/>
    <w:rsid w:val="007E5291"/>
    <w:rsid w:val="007F08FE"/>
    <w:rsid w:val="007F1983"/>
    <w:rsid w:val="007F1AE6"/>
    <w:rsid w:val="008002A3"/>
    <w:rsid w:val="00803542"/>
    <w:rsid w:val="008039D4"/>
    <w:rsid w:val="00805894"/>
    <w:rsid w:val="008065E5"/>
    <w:rsid w:val="008113FD"/>
    <w:rsid w:val="008134F9"/>
    <w:rsid w:val="00821647"/>
    <w:rsid w:val="00822951"/>
    <w:rsid w:val="00823F85"/>
    <w:rsid w:val="0082697D"/>
    <w:rsid w:val="008301F1"/>
    <w:rsid w:val="0083575F"/>
    <w:rsid w:val="0083584C"/>
    <w:rsid w:val="00836314"/>
    <w:rsid w:val="0084162D"/>
    <w:rsid w:val="00841E74"/>
    <w:rsid w:val="008426C5"/>
    <w:rsid w:val="0084458F"/>
    <w:rsid w:val="008510B4"/>
    <w:rsid w:val="00851F96"/>
    <w:rsid w:val="0085226C"/>
    <w:rsid w:val="0085579A"/>
    <w:rsid w:val="00856FDE"/>
    <w:rsid w:val="0086164B"/>
    <w:rsid w:val="00861999"/>
    <w:rsid w:val="00861BA7"/>
    <w:rsid w:val="00863A21"/>
    <w:rsid w:val="00865629"/>
    <w:rsid w:val="00865F29"/>
    <w:rsid w:val="008675E0"/>
    <w:rsid w:val="0087055A"/>
    <w:rsid w:val="00870F0B"/>
    <w:rsid w:val="008721B7"/>
    <w:rsid w:val="008723D2"/>
    <w:rsid w:val="00873598"/>
    <w:rsid w:val="0087363A"/>
    <w:rsid w:val="00877336"/>
    <w:rsid w:val="00880E2E"/>
    <w:rsid w:val="008819CC"/>
    <w:rsid w:val="00881FE4"/>
    <w:rsid w:val="008823B0"/>
    <w:rsid w:val="00882422"/>
    <w:rsid w:val="0088274F"/>
    <w:rsid w:val="0088415C"/>
    <w:rsid w:val="00887EE5"/>
    <w:rsid w:val="00891120"/>
    <w:rsid w:val="00892682"/>
    <w:rsid w:val="008944A0"/>
    <w:rsid w:val="008A00F7"/>
    <w:rsid w:val="008A1B17"/>
    <w:rsid w:val="008A1F0E"/>
    <w:rsid w:val="008A1FBE"/>
    <w:rsid w:val="008A4149"/>
    <w:rsid w:val="008A7ECD"/>
    <w:rsid w:val="008B178E"/>
    <w:rsid w:val="008B4B61"/>
    <w:rsid w:val="008B5315"/>
    <w:rsid w:val="008C06A5"/>
    <w:rsid w:val="008C0CFD"/>
    <w:rsid w:val="008C355C"/>
    <w:rsid w:val="008C44A9"/>
    <w:rsid w:val="008C4528"/>
    <w:rsid w:val="008C67C1"/>
    <w:rsid w:val="008D1A6B"/>
    <w:rsid w:val="008D1D45"/>
    <w:rsid w:val="008D3BA4"/>
    <w:rsid w:val="008D66E4"/>
    <w:rsid w:val="008E0295"/>
    <w:rsid w:val="008E21E3"/>
    <w:rsid w:val="008E42C5"/>
    <w:rsid w:val="008E5DFC"/>
    <w:rsid w:val="008E79DF"/>
    <w:rsid w:val="008F1408"/>
    <w:rsid w:val="008F3CB5"/>
    <w:rsid w:val="008F5E43"/>
    <w:rsid w:val="00900147"/>
    <w:rsid w:val="009048A6"/>
    <w:rsid w:val="00906FBA"/>
    <w:rsid w:val="00910DE2"/>
    <w:rsid w:val="0091176C"/>
    <w:rsid w:val="00912585"/>
    <w:rsid w:val="00912652"/>
    <w:rsid w:val="00913A5A"/>
    <w:rsid w:val="00914349"/>
    <w:rsid w:val="00915724"/>
    <w:rsid w:val="00920291"/>
    <w:rsid w:val="00923971"/>
    <w:rsid w:val="0092404C"/>
    <w:rsid w:val="009241BB"/>
    <w:rsid w:val="009250F4"/>
    <w:rsid w:val="009255EB"/>
    <w:rsid w:val="0093269D"/>
    <w:rsid w:val="009328BF"/>
    <w:rsid w:val="00933EB5"/>
    <w:rsid w:val="009342F8"/>
    <w:rsid w:val="009346C0"/>
    <w:rsid w:val="0093478E"/>
    <w:rsid w:val="009416B6"/>
    <w:rsid w:val="009441FB"/>
    <w:rsid w:val="009447E9"/>
    <w:rsid w:val="00945AE5"/>
    <w:rsid w:val="00947E09"/>
    <w:rsid w:val="00952124"/>
    <w:rsid w:val="00953F56"/>
    <w:rsid w:val="00964DE3"/>
    <w:rsid w:val="0096552D"/>
    <w:rsid w:val="009706E0"/>
    <w:rsid w:val="009737EB"/>
    <w:rsid w:val="0097407C"/>
    <w:rsid w:val="009740F8"/>
    <w:rsid w:val="00974BB4"/>
    <w:rsid w:val="00975B31"/>
    <w:rsid w:val="00976918"/>
    <w:rsid w:val="009806FD"/>
    <w:rsid w:val="00981A6C"/>
    <w:rsid w:val="009848EB"/>
    <w:rsid w:val="00990006"/>
    <w:rsid w:val="00995EC7"/>
    <w:rsid w:val="00996A9F"/>
    <w:rsid w:val="009A0798"/>
    <w:rsid w:val="009A3168"/>
    <w:rsid w:val="009A4CDE"/>
    <w:rsid w:val="009A53AB"/>
    <w:rsid w:val="009B0834"/>
    <w:rsid w:val="009B5E04"/>
    <w:rsid w:val="009B67D4"/>
    <w:rsid w:val="009C3406"/>
    <w:rsid w:val="009C442A"/>
    <w:rsid w:val="009C5B1C"/>
    <w:rsid w:val="009D0C8B"/>
    <w:rsid w:val="009D5A35"/>
    <w:rsid w:val="009D61CF"/>
    <w:rsid w:val="009D63CA"/>
    <w:rsid w:val="009D66E4"/>
    <w:rsid w:val="009D7484"/>
    <w:rsid w:val="009E2683"/>
    <w:rsid w:val="009E619C"/>
    <w:rsid w:val="009F71C1"/>
    <w:rsid w:val="00A02D37"/>
    <w:rsid w:val="00A03928"/>
    <w:rsid w:val="00A05371"/>
    <w:rsid w:val="00A06DDD"/>
    <w:rsid w:val="00A07A75"/>
    <w:rsid w:val="00A11B11"/>
    <w:rsid w:val="00A15924"/>
    <w:rsid w:val="00A2044E"/>
    <w:rsid w:val="00A2123F"/>
    <w:rsid w:val="00A2193D"/>
    <w:rsid w:val="00A222FF"/>
    <w:rsid w:val="00A2284F"/>
    <w:rsid w:val="00A22A2D"/>
    <w:rsid w:val="00A250FC"/>
    <w:rsid w:val="00A2532C"/>
    <w:rsid w:val="00A2638C"/>
    <w:rsid w:val="00A3027E"/>
    <w:rsid w:val="00A32C7F"/>
    <w:rsid w:val="00A32D86"/>
    <w:rsid w:val="00A400B2"/>
    <w:rsid w:val="00A4215C"/>
    <w:rsid w:val="00A43F14"/>
    <w:rsid w:val="00A4429A"/>
    <w:rsid w:val="00A4543D"/>
    <w:rsid w:val="00A4556E"/>
    <w:rsid w:val="00A470A8"/>
    <w:rsid w:val="00A47EC3"/>
    <w:rsid w:val="00A52CF7"/>
    <w:rsid w:val="00A532BC"/>
    <w:rsid w:val="00A5366A"/>
    <w:rsid w:val="00A55ED5"/>
    <w:rsid w:val="00A56F80"/>
    <w:rsid w:val="00A575AC"/>
    <w:rsid w:val="00A6117B"/>
    <w:rsid w:val="00A64F38"/>
    <w:rsid w:val="00A667C0"/>
    <w:rsid w:val="00A72B1B"/>
    <w:rsid w:val="00A74F1B"/>
    <w:rsid w:val="00A8497E"/>
    <w:rsid w:val="00A85AE7"/>
    <w:rsid w:val="00A86333"/>
    <w:rsid w:val="00A94AA6"/>
    <w:rsid w:val="00A95391"/>
    <w:rsid w:val="00AA075B"/>
    <w:rsid w:val="00AA27A5"/>
    <w:rsid w:val="00AA3789"/>
    <w:rsid w:val="00AA486E"/>
    <w:rsid w:val="00AA4D9A"/>
    <w:rsid w:val="00AA72D9"/>
    <w:rsid w:val="00AA7580"/>
    <w:rsid w:val="00AB29AB"/>
    <w:rsid w:val="00AB470D"/>
    <w:rsid w:val="00AB6686"/>
    <w:rsid w:val="00AC1EF9"/>
    <w:rsid w:val="00AC32EE"/>
    <w:rsid w:val="00AC493E"/>
    <w:rsid w:val="00AD6851"/>
    <w:rsid w:val="00AD6C15"/>
    <w:rsid w:val="00AE04F5"/>
    <w:rsid w:val="00AE5547"/>
    <w:rsid w:val="00AF4AF5"/>
    <w:rsid w:val="00B006FF"/>
    <w:rsid w:val="00B00A26"/>
    <w:rsid w:val="00B00BC2"/>
    <w:rsid w:val="00B01894"/>
    <w:rsid w:val="00B021A1"/>
    <w:rsid w:val="00B0639C"/>
    <w:rsid w:val="00B07625"/>
    <w:rsid w:val="00B10E5F"/>
    <w:rsid w:val="00B11AB3"/>
    <w:rsid w:val="00B11BCF"/>
    <w:rsid w:val="00B166F9"/>
    <w:rsid w:val="00B24D04"/>
    <w:rsid w:val="00B25B4F"/>
    <w:rsid w:val="00B30BF2"/>
    <w:rsid w:val="00B31326"/>
    <w:rsid w:val="00B32D15"/>
    <w:rsid w:val="00B35D4B"/>
    <w:rsid w:val="00B41699"/>
    <w:rsid w:val="00B43BAC"/>
    <w:rsid w:val="00B44642"/>
    <w:rsid w:val="00B44C38"/>
    <w:rsid w:val="00B45F6A"/>
    <w:rsid w:val="00B5095B"/>
    <w:rsid w:val="00B62BA0"/>
    <w:rsid w:val="00B63AA8"/>
    <w:rsid w:val="00B66432"/>
    <w:rsid w:val="00B7131B"/>
    <w:rsid w:val="00B73623"/>
    <w:rsid w:val="00B751AC"/>
    <w:rsid w:val="00B76DCD"/>
    <w:rsid w:val="00B77878"/>
    <w:rsid w:val="00B8031C"/>
    <w:rsid w:val="00B83097"/>
    <w:rsid w:val="00B854DF"/>
    <w:rsid w:val="00B87657"/>
    <w:rsid w:val="00B90ECA"/>
    <w:rsid w:val="00B91106"/>
    <w:rsid w:val="00B91AB4"/>
    <w:rsid w:val="00B97E5A"/>
    <w:rsid w:val="00BA02FA"/>
    <w:rsid w:val="00BA11B3"/>
    <w:rsid w:val="00BB16B9"/>
    <w:rsid w:val="00BB252E"/>
    <w:rsid w:val="00BB2587"/>
    <w:rsid w:val="00BC37D9"/>
    <w:rsid w:val="00BC3850"/>
    <w:rsid w:val="00BC4AB7"/>
    <w:rsid w:val="00BD48DE"/>
    <w:rsid w:val="00BD7322"/>
    <w:rsid w:val="00BE2750"/>
    <w:rsid w:val="00BE397B"/>
    <w:rsid w:val="00BE4686"/>
    <w:rsid w:val="00BE6917"/>
    <w:rsid w:val="00BF2DC7"/>
    <w:rsid w:val="00BF307A"/>
    <w:rsid w:val="00BF6F3F"/>
    <w:rsid w:val="00C01E84"/>
    <w:rsid w:val="00C0366C"/>
    <w:rsid w:val="00C05377"/>
    <w:rsid w:val="00C072E0"/>
    <w:rsid w:val="00C10011"/>
    <w:rsid w:val="00C11791"/>
    <w:rsid w:val="00C118C5"/>
    <w:rsid w:val="00C13097"/>
    <w:rsid w:val="00C13760"/>
    <w:rsid w:val="00C146EB"/>
    <w:rsid w:val="00C146F6"/>
    <w:rsid w:val="00C22AD2"/>
    <w:rsid w:val="00C237B3"/>
    <w:rsid w:val="00C23CB7"/>
    <w:rsid w:val="00C24766"/>
    <w:rsid w:val="00C24D05"/>
    <w:rsid w:val="00C25414"/>
    <w:rsid w:val="00C26DBA"/>
    <w:rsid w:val="00C272D2"/>
    <w:rsid w:val="00C27558"/>
    <w:rsid w:val="00C3171B"/>
    <w:rsid w:val="00C31EC5"/>
    <w:rsid w:val="00C33784"/>
    <w:rsid w:val="00C3672D"/>
    <w:rsid w:val="00C40441"/>
    <w:rsid w:val="00C42710"/>
    <w:rsid w:val="00C44664"/>
    <w:rsid w:val="00C45C86"/>
    <w:rsid w:val="00C52BC5"/>
    <w:rsid w:val="00C53C7E"/>
    <w:rsid w:val="00C60871"/>
    <w:rsid w:val="00C60FFD"/>
    <w:rsid w:val="00C61DE9"/>
    <w:rsid w:val="00C642B0"/>
    <w:rsid w:val="00C64B5C"/>
    <w:rsid w:val="00C653E1"/>
    <w:rsid w:val="00C6564F"/>
    <w:rsid w:val="00C7178C"/>
    <w:rsid w:val="00C72F87"/>
    <w:rsid w:val="00C76803"/>
    <w:rsid w:val="00C7797F"/>
    <w:rsid w:val="00C804D8"/>
    <w:rsid w:val="00C812E2"/>
    <w:rsid w:val="00C81AD7"/>
    <w:rsid w:val="00C82000"/>
    <w:rsid w:val="00C85C06"/>
    <w:rsid w:val="00C86AAD"/>
    <w:rsid w:val="00C8732B"/>
    <w:rsid w:val="00C96D24"/>
    <w:rsid w:val="00C97AB4"/>
    <w:rsid w:val="00CA071F"/>
    <w:rsid w:val="00CA517C"/>
    <w:rsid w:val="00CA64F4"/>
    <w:rsid w:val="00CA6C2D"/>
    <w:rsid w:val="00CB1189"/>
    <w:rsid w:val="00CB54E3"/>
    <w:rsid w:val="00CB6FFE"/>
    <w:rsid w:val="00CC029D"/>
    <w:rsid w:val="00CC0DC9"/>
    <w:rsid w:val="00CC175F"/>
    <w:rsid w:val="00CC694D"/>
    <w:rsid w:val="00CC78EB"/>
    <w:rsid w:val="00CD0537"/>
    <w:rsid w:val="00CD66E4"/>
    <w:rsid w:val="00CE2D2C"/>
    <w:rsid w:val="00CE35D5"/>
    <w:rsid w:val="00CE65DF"/>
    <w:rsid w:val="00CF139B"/>
    <w:rsid w:val="00CF7765"/>
    <w:rsid w:val="00D00CED"/>
    <w:rsid w:val="00D00CFE"/>
    <w:rsid w:val="00D01389"/>
    <w:rsid w:val="00D036EF"/>
    <w:rsid w:val="00D04001"/>
    <w:rsid w:val="00D04E1B"/>
    <w:rsid w:val="00D053E6"/>
    <w:rsid w:val="00D059FE"/>
    <w:rsid w:val="00D05EF3"/>
    <w:rsid w:val="00D063BA"/>
    <w:rsid w:val="00D07E8A"/>
    <w:rsid w:val="00D136CC"/>
    <w:rsid w:val="00D20CB8"/>
    <w:rsid w:val="00D252E8"/>
    <w:rsid w:val="00D2541C"/>
    <w:rsid w:val="00D31945"/>
    <w:rsid w:val="00D32254"/>
    <w:rsid w:val="00D368D8"/>
    <w:rsid w:val="00D4024F"/>
    <w:rsid w:val="00D42382"/>
    <w:rsid w:val="00D46B73"/>
    <w:rsid w:val="00D5224C"/>
    <w:rsid w:val="00D5329C"/>
    <w:rsid w:val="00D53B8E"/>
    <w:rsid w:val="00D545FA"/>
    <w:rsid w:val="00D57743"/>
    <w:rsid w:val="00D60749"/>
    <w:rsid w:val="00D633C9"/>
    <w:rsid w:val="00D64E3C"/>
    <w:rsid w:val="00D65A98"/>
    <w:rsid w:val="00D66D01"/>
    <w:rsid w:val="00D67EF4"/>
    <w:rsid w:val="00D700DD"/>
    <w:rsid w:val="00D703B1"/>
    <w:rsid w:val="00D72F02"/>
    <w:rsid w:val="00D73775"/>
    <w:rsid w:val="00D749B2"/>
    <w:rsid w:val="00D77519"/>
    <w:rsid w:val="00D80E4A"/>
    <w:rsid w:val="00D94AE8"/>
    <w:rsid w:val="00D95F4D"/>
    <w:rsid w:val="00D96A44"/>
    <w:rsid w:val="00D97E53"/>
    <w:rsid w:val="00DA005D"/>
    <w:rsid w:val="00DA05B5"/>
    <w:rsid w:val="00DA28EC"/>
    <w:rsid w:val="00DA5D2F"/>
    <w:rsid w:val="00DA6C8A"/>
    <w:rsid w:val="00DB0705"/>
    <w:rsid w:val="00DB4147"/>
    <w:rsid w:val="00DB5649"/>
    <w:rsid w:val="00DC08B7"/>
    <w:rsid w:val="00DC118C"/>
    <w:rsid w:val="00DC1767"/>
    <w:rsid w:val="00DC21E7"/>
    <w:rsid w:val="00DC5902"/>
    <w:rsid w:val="00DC5DFB"/>
    <w:rsid w:val="00DD07B6"/>
    <w:rsid w:val="00DD0A37"/>
    <w:rsid w:val="00DD29D8"/>
    <w:rsid w:val="00DD63A5"/>
    <w:rsid w:val="00DE0421"/>
    <w:rsid w:val="00DE1EC4"/>
    <w:rsid w:val="00DE5974"/>
    <w:rsid w:val="00DE59C6"/>
    <w:rsid w:val="00DE6437"/>
    <w:rsid w:val="00DE77BD"/>
    <w:rsid w:val="00DF0241"/>
    <w:rsid w:val="00DF123D"/>
    <w:rsid w:val="00DF4BDA"/>
    <w:rsid w:val="00DF5A3B"/>
    <w:rsid w:val="00DF6951"/>
    <w:rsid w:val="00E03CDF"/>
    <w:rsid w:val="00E0696C"/>
    <w:rsid w:val="00E0769B"/>
    <w:rsid w:val="00E12C70"/>
    <w:rsid w:val="00E207F7"/>
    <w:rsid w:val="00E21FAB"/>
    <w:rsid w:val="00E2239F"/>
    <w:rsid w:val="00E2514E"/>
    <w:rsid w:val="00E312EF"/>
    <w:rsid w:val="00E31486"/>
    <w:rsid w:val="00E33206"/>
    <w:rsid w:val="00E33FA3"/>
    <w:rsid w:val="00E35166"/>
    <w:rsid w:val="00E373A2"/>
    <w:rsid w:val="00E443C9"/>
    <w:rsid w:val="00E51AD1"/>
    <w:rsid w:val="00E55B5F"/>
    <w:rsid w:val="00E6316B"/>
    <w:rsid w:val="00E64382"/>
    <w:rsid w:val="00E64E9B"/>
    <w:rsid w:val="00E67EE8"/>
    <w:rsid w:val="00E76F45"/>
    <w:rsid w:val="00E77E2C"/>
    <w:rsid w:val="00E80B4E"/>
    <w:rsid w:val="00E81195"/>
    <w:rsid w:val="00E824B7"/>
    <w:rsid w:val="00E82954"/>
    <w:rsid w:val="00E867C4"/>
    <w:rsid w:val="00E86C3D"/>
    <w:rsid w:val="00E94325"/>
    <w:rsid w:val="00E9524C"/>
    <w:rsid w:val="00E953A6"/>
    <w:rsid w:val="00E96672"/>
    <w:rsid w:val="00E96EF2"/>
    <w:rsid w:val="00E975E7"/>
    <w:rsid w:val="00EA0A7D"/>
    <w:rsid w:val="00EA12CD"/>
    <w:rsid w:val="00EA3443"/>
    <w:rsid w:val="00EB0A7C"/>
    <w:rsid w:val="00EB2579"/>
    <w:rsid w:val="00EC6ECF"/>
    <w:rsid w:val="00EC6FDF"/>
    <w:rsid w:val="00ED1739"/>
    <w:rsid w:val="00ED6B1B"/>
    <w:rsid w:val="00EE0F8F"/>
    <w:rsid w:val="00EE23E2"/>
    <w:rsid w:val="00EE2D67"/>
    <w:rsid w:val="00EE3512"/>
    <w:rsid w:val="00EE5332"/>
    <w:rsid w:val="00EE7C56"/>
    <w:rsid w:val="00EF0616"/>
    <w:rsid w:val="00EF1485"/>
    <w:rsid w:val="00F013A0"/>
    <w:rsid w:val="00F066F9"/>
    <w:rsid w:val="00F1484C"/>
    <w:rsid w:val="00F156A0"/>
    <w:rsid w:val="00F177E3"/>
    <w:rsid w:val="00F1799C"/>
    <w:rsid w:val="00F22D82"/>
    <w:rsid w:val="00F2396A"/>
    <w:rsid w:val="00F24D87"/>
    <w:rsid w:val="00F25CD4"/>
    <w:rsid w:val="00F313C4"/>
    <w:rsid w:val="00F3264A"/>
    <w:rsid w:val="00F32931"/>
    <w:rsid w:val="00F351EC"/>
    <w:rsid w:val="00F3753A"/>
    <w:rsid w:val="00F5074E"/>
    <w:rsid w:val="00F548AE"/>
    <w:rsid w:val="00F54E0B"/>
    <w:rsid w:val="00F557F3"/>
    <w:rsid w:val="00F55CE1"/>
    <w:rsid w:val="00F604B3"/>
    <w:rsid w:val="00F615FA"/>
    <w:rsid w:val="00F6206E"/>
    <w:rsid w:val="00F64BCA"/>
    <w:rsid w:val="00F6704A"/>
    <w:rsid w:val="00F71BF4"/>
    <w:rsid w:val="00F74CB8"/>
    <w:rsid w:val="00F752C8"/>
    <w:rsid w:val="00F76CE2"/>
    <w:rsid w:val="00F81BE6"/>
    <w:rsid w:val="00F8402D"/>
    <w:rsid w:val="00F8546D"/>
    <w:rsid w:val="00F91A4A"/>
    <w:rsid w:val="00F927CA"/>
    <w:rsid w:val="00F96823"/>
    <w:rsid w:val="00F9739A"/>
    <w:rsid w:val="00FA184B"/>
    <w:rsid w:val="00FA1A8F"/>
    <w:rsid w:val="00FA5CD2"/>
    <w:rsid w:val="00FA5FC5"/>
    <w:rsid w:val="00FB3ABA"/>
    <w:rsid w:val="00FB510B"/>
    <w:rsid w:val="00FB7B0F"/>
    <w:rsid w:val="00FC038E"/>
    <w:rsid w:val="00FC3027"/>
    <w:rsid w:val="00FD0F63"/>
    <w:rsid w:val="00FD7732"/>
    <w:rsid w:val="00FE1526"/>
    <w:rsid w:val="00FE3D17"/>
    <w:rsid w:val="00FF07D4"/>
    <w:rsid w:val="00FF4385"/>
    <w:rsid w:val="00FF58AD"/>
    <w:rsid w:val="00FF6170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785A"/>
  <w15:docId w15:val="{BCC838D5-E08D-47E5-9AA8-62B5AA21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A21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E35166"/>
    <w:pPr>
      <w:keepNext/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35166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E35166"/>
    <w:pPr>
      <w:autoSpaceDE/>
      <w:autoSpaceDN/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1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35166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E35166"/>
    <w:rPr>
      <w:rFonts w:ascii="Calibri" w:hAnsi="Calibri"/>
      <w:b/>
      <w:bCs/>
      <w:i/>
      <w:iCs/>
      <w:sz w:val="26"/>
      <w:szCs w:val="26"/>
    </w:rPr>
  </w:style>
  <w:style w:type="paragraph" w:styleId="a3">
    <w:name w:val="Subtitle"/>
    <w:basedOn w:val="a"/>
    <w:next w:val="a"/>
    <w:link w:val="a4"/>
    <w:qFormat/>
    <w:rsid w:val="00E35166"/>
    <w:pPr>
      <w:autoSpaceDE/>
      <w:autoSpaceDN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rsid w:val="00E35166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uiPriority w:val="22"/>
    <w:qFormat/>
    <w:rsid w:val="00E35166"/>
    <w:rPr>
      <w:b/>
      <w:bCs/>
    </w:rPr>
  </w:style>
  <w:style w:type="character" w:styleId="a6">
    <w:name w:val="Emphasis"/>
    <w:basedOn w:val="a0"/>
    <w:qFormat/>
    <w:rsid w:val="00E35166"/>
    <w:rPr>
      <w:i/>
      <w:iCs/>
    </w:rPr>
  </w:style>
  <w:style w:type="paragraph" w:customStyle="1" w:styleId="ConsPlusTitle">
    <w:name w:val="ConsPlusTitle"/>
    <w:uiPriority w:val="99"/>
    <w:rsid w:val="006541E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DF5A3B"/>
    <w:pPr>
      <w:ind w:firstLine="72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7F08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8F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237E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</dc:creator>
  <cp:lastModifiedBy>Бурухина Юлия Сергеевна</cp:lastModifiedBy>
  <cp:revision>5</cp:revision>
  <cp:lastPrinted>2026-07-15T09:40:00Z</cp:lastPrinted>
  <dcterms:created xsi:type="dcterms:W3CDTF">2026-07-15T09:40:00Z</dcterms:created>
  <dcterms:modified xsi:type="dcterms:W3CDTF">2026-08-05T07:22:00Z</dcterms:modified>
</cp:coreProperties>
</file>