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Pr="00725690" w:rsidRDefault="004D3F55" w:rsidP="006A636B">
      <w:pPr>
        <w:spacing w:line="276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9D5A35" w:rsidRPr="00725690">
        <w:rPr>
          <w:sz w:val="26"/>
          <w:szCs w:val="26"/>
        </w:rPr>
        <w:t>:</w:t>
      </w:r>
    </w:p>
    <w:p w:rsidR="00645582" w:rsidRPr="00645582" w:rsidRDefault="009D5A35" w:rsidP="00645582">
      <w:pPr>
        <w:spacing w:line="276" w:lineRule="auto"/>
        <w:jc w:val="both"/>
        <w:rPr>
          <w:bCs/>
          <w:sz w:val="24"/>
          <w:szCs w:val="24"/>
        </w:rPr>
      </w:pPr>
      <w:r w:rsidRPr="00725690">
        <w:rPr>
          <w:sz w:val="26"/>
          <w:szCs w:val="26"/>
        </w:rPr>
        <w:t xml:space="preserve">- в таблицу </w:t>
      </w:r>
      <w:r w:rsidR="00645582">
        <w:rPr>
          <w:sz w:val="26"/>
          <w:szCs w:val="26"/>
        </w:rPr>
        <w:t>32</w:t>
      </w:r>
      <w:r w:rsidRPr="00725690">
        <w:rPr>
          <w:sz w:val="26"/>
          <w:szCs w:val="26"/>
        </w:rPr>
        <w:t xml:space="preserve"> </w:t>
      </w:r>
      <w:r w:rsidR="00223D31" w:rsidRPr="00725690">
        <w:rPr>
          <w:sz w:val="26"/>
          <w:szCs w:val="26"/>
        </w:rPr>
        <w:t>«</w:t>
      </w:r>
      <w:r w:rsidR="00645582" w:rsidRPr="00645582">
        <w:rPr>
          <w:sz w:val="26"/>
          <w:szCs w:val="26"/>
        </w:rPr>
        <w:t xml:space="preserve">Норматив затрат на техническое обслуживание и </w:t>
      </w:r>
      <w:proofErr w:type="spellStart"/>
      <w:r w:rsidR="00645582" w:rsidRPr="00645582">
        <w:rPr>
          <w:sz w:val="26"/>
          <w:szCs w:val="26"/>
        </w:rPr>
        <w:t>регламентно</w:t>
      </w:r>
      <w:proofErr w:type="spellEnd"/>
      <w:r w:rsidR="00645582" w:rsidRPr="00645582">
        <w:rPr>
          <w:sz w:val="26"/>
          <w:szCs w:val="26"/>
        </w:rPr>
        <w:t>-профилактический ремонт кондиционеров</w:t>
      </w:r>
      <w:r w:rsidR="00223D31" w:rsidRPr="00725690">
        <w:rPr>
          <w:sz w:val="26"/>
          <w:szCs w:val="26"/>
        </w:rPr>
        <w:t xml:space="preserve">» - </w:t>
      </w:r>
      <w:r w:rsidR="00645582">
        <w:rPr>
          <w:sz w:val="26"/>
          <w:szCs w:val="26"/>
        </w:rPr>
        <w:t>д</w:t>
      </w:r>
      <w:r w:rsidR="00645582" w:rsidRPr="00645582">
        <w:rPr>
          <w:bCs/>
          <w:sz w:val="24"/>
          <w:szCs w:val="24"/>
        </w:rPr>
        <w:t xml:space="preserve">емонтаж кондиционеров бытовых по адресу: г. Тольятти, ул. </w:t>
      </w:r>
      <w:proofErr w:type="spellStart"/>
      <w:r w:rsidR="00645582" w:rsidRPr="00645582">
        <w:rPr>
          <w:bCs/>
          <w:sz w:val="24"/>
          <w:szCs w:val="24"/>
        </w:rPr>
        <w:t>Голосова</w:t>
      </w:r>
      <w:proofErr w:type="spellEnd"/>
      <w:r w:rsidR="00645582" w:rsidRPr="00645582">
        <w:rPr>
          <w:bCs/>
          <w:sz w:val="24"/>
          <w:szCs w:val="24"/>
        </w:rPr>
        <w:t>, 34, с последующей установкой на новые адреса в зданиях администрации г. Тольятти</w:t>
      </w:r>
      <w:r w:rsidR="00645582">
        <w:rPr>
          <w:bCs/>
          <w:sz w:val="24"/>
          <w:szCs w:val="24"/>
        </w:rPr>
        <w:t>;</w:t>
      </w:r>
    </w:p>
    <w:p w:rsidR="00645582" w:rsidRPr="00645582" w:rsidRDefault="00645582" w:rsidP="00645582">
      <w:pPr>
        <w:autoSpaceDE/>
        <w:autoSpaceDN/>
        <w:spacing w:line="276" w:lineRule="auto"/>
        <w:rPr>
          <w:bCs/>
          <w:sz w:val="26"/>
          <w:szCs w:val="26"/>
        </w:rPr>
      </w:pPr>
      <w:r w:rsidRPr="00645582">
        <w:rPr>
          <w:bCs/>
          <w:sz w:val="26"/>
          <w:szCs w:val="26"/>
        </w:rPr>
        <w:t xml:space="preserve">- в таблице 51 </w:t>
      </w:r>
      <w:bookmarkStart w:id="0" w:name="_Hlk200967580"/>
      <w:r w:rsidRPr="00645582">
        <w:rPr>
          <w:bCs/>
          <w:sz w:val="26"/>
          <w:szCs w:val="26"/>
        </w:rPr>
        <w:t>«Норматив затрат на прочие основные средства</w:t>
      </w:r>
      <w:r w:rsidRPr="00645582">
        <w:rPr>
          <w:bCs/>
          <w:sz w:val="26"/>
          <w:szCs w:val="26"/>
        </w:rPr>
        <w:t>» -</w:t>
      </w:r>
      <w:r w:rsidRPr="00645582">
        <w:rPr>
          <w:bCs/>
          <w:sz w:val="26"/>
          <w:szCs w:val="26"/>
        </w:rPr>
        <w:t xml:space="preserve"> необходимость использования в работе департамента по управлению муниципальным имуществом (ДУМИ) для проведения санитарно-эпидемиологической обработки муниципальных жилых помещений.</w:t>
      </w:r>
    </w:p>
    <w:p w:rsidR="00645582" w:rsidRPr="00645582" w:rsidRDefault="00645582" w:rsidP="00645582">
      <w:pPr>
        <w:autoSpaceDE/>
        <w:autoSpaceDN/>
        <w:spacing w:line="276" w:lineRule="auto"/>
        <w:jc w:val="both"/>
        <w:rPr>
          <w:bCs/>
          <w:sz w:val="26"/>
          <w:szCs w:val="26"/>
        </w:rPr>
      </w:pPr>
      <w:r w:rsidRPr="00645582">
        <w:rPr>
          <w:bCs/>
          <w:sz w:val="26"/>
          <w:szCs w:val="26"/>
        </w:rPr>
        <w:t>- в таблице 47 «Норматив затрат на приобретение систем кондиционирования</w:t>
      </w:r>
      <w:r w:rsidRPr="00645582">
        <w:rPr>
          <w:bCs/>
          <w:sz w:val="26"/>
          <w:szCs w:val="26"/>
        </w:rPr>
        <w:t xml:space="preserve">» - </w:t>
      </w:r>
      <w:r w:rsidRPr="00645582">
        <w:rPr>
          <w:bCs/>
          <w:sz w:val="26"/>
          <w:szCs w:val="26"/>
        </w:rPr>
        <w:t xml:space="preserve">для установки систем кондиционирования по адресу г. Тольятти, ул. </w:t>
      </w:r>
      <w:proofErr w:type="spellStart"/>
      <w:r w:rsidRPr="00645582">
        <w:rPr>
          <w:bCs/>
          <w:sz w:val="26"/>
          <w:szCs w:val="26"/>
        </w:rPr>
        <w:t>Голосова</w:t>
      </w:r>
      <w:proofErr w:type="spellEnd"/>
      <w:r w:rsidRPr="00645582">
        <w:rPr>
          <w:bCs/>
          <w:sz w:val="26"/>
          <w:szCs w:val="26"/>
        </w:rPr>
        <w:t>, 34.</w:t>
      </w:r>
    </w:p>
    <w:bookmarkEnd w:id="0"/>
    <w:p w:rsidR="001A1968" w:rsidRPr="009D5A35" w:rsidRDefault="001A1968" w:rsidP="00645582">
      <w:pPr>
        <w:spacing w:line="276" w:lineRule="auto"/>
        <w:jc w:val="both"/>
        <w:rPr>
          <w:sz w:val="28"/>
          <w:szCs w:val="28"/>
        </w:rPr>
      </w:pPr>
    </w:p>
    <w:p w:rsidR="0075059C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1" w:name="_GoBack"/>
      <w:bookmarkEnd w:id="1"/>
    </w:p>
    <w:p w:rsidR="00467FFC" w:rsidRPr="009D5A35" w:rsidRDefault="00645582" w:rsidP="0000424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C810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2025-07-10T09:04:00Z</cp:lastPrinted>
  <dcterms:created xsi:type="dcterms:W3CDTF">2025-08-05T07:14:00Z</dcterms:created>
  <dcterms:modified xsi:type="dcterms:W3CDTF">2025-08-05T07:14:00Z</dcterms:modified>
</cp:coreProperties>
</file>