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Default="004D3F55" w:rsidP="00C8732B">
      <w:pPr>
        <w:spacing w:line="360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9D5A35" w:rsidRPr="00725690">
        <w:rPr>
          <w:sz w:val="26"/>
          <w:szCs w:val="26"/>
        </w:rPr>
        <w:t>:</w:t>
      </w:r>
    </w:p>
    <w:p w:rsidR="00C8732B" w:rsidRPr="00725690" w:rsidRDefault="00C8732B" w:rsidP="00C8732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в т</w:t>
      </w:r>
      <w:r w:rsidRPr="00C8732B">
        <w:rPr>
          <w:sz w:val="26"/>
          <w:szCs w:val="26"/>
        </w:rPr>
        <w:t>аблицу 6 «Норматив затрат на оплату услуг по сопровождению и приобретению программного обеспечения»</w:t>
      </w:r>
      <w:r>
        <w:rPr>
          <w:sz w:val="26"/>
          <w:szCs w:val="26"/>
        </w:rPr>
        <w:t xml:space="preserve"> </w:t>
      </w:r>
      <w:r w:rsidRPr="00C8732B">
        <w:rPr>
          <w:sz w:val="26"/>
          <w:szCs w:val="26"/>
        </w:rPr>
        <w:t>в связи с производственной необходимость и модернизацией устаревшего оборудования и программного обеспечения</w:t>
      </w:r>
      <w:r>
        <w:rPr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 xml:space="preserve">- в таблице 26 </w:t>
      </w:r>
      <w:r w:rsidRPr="00C8732B">
        <w:rPr>
          <w:bCs/>
          <w:sz w:val="26"/>
          <w:szCs w:val="26"/>
        </w:rPr>
        <w:t>«Норматив затрат на техническое обслуживание и ремонт транспортных средств»</w:t>
      </w:r>
      <w:r w:rsidRPr="00C8732B">
        <w:rPr>
          <w:bCs/>
          <w:sz w:val="26"/>
          <w:szCs w:val="26"/>
        </w:rPr>
        <w:t xml:space="preserve"> -</w:t>
      </w:r>
      <w:r w:rsidRPr="00C8732B">
        <w:rPr>
          <w:bCs/>
          <w:sz w:val="26"/>
          <w:szCs w:val="26"/>
        </w:rPr>
        <w:t xml:space="preserve"> техническое обслуживание </w:t>
      </w:r>
      <w:proofErr w:type="spellStart"/>
      <w:r w:rsidRPr="00C8732B">
        <w:rPr>
          <w:bCs/>
          <w:sz w:val="26"/>
          <w:szCs w:val="26"/>
        </w:rPr>
        <w:t>двухстоечных</w:t>
      </w:r>
      <w:proofErr w:type="spellEnd"/>
      <w:r w:rsidRPr="00C8732B">
        <w:rPr>
          <w:bCs/>
          <w:sz w:val="26"/>
          <w:szCs w:val="26"/>
        </w:rPr>
        <w:t xml:space="preserve"> подъемников в гаражных боксах, находящихся по адресу: г. Тольятти пл. Свободы,4, г. Тольятти Новый проезд, 2</w:t>
      </w:r>
      <w:r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 xml:space="preserve">- в таблице 27 «Норматив затрат на техническое обслуживание, </w:t>
      </w:r>
      <w:proofErr w:type="spellStart"/>
      <w:r w:rsidRPr="00C8732B">
        <w:rPr>
          <w:bCs/>
          <w:sz w:val="26"/>
          <w:szCs w:val="26"/>
        </w:rPr>
        <w:t>регламентно</w:t>
      </w:r>
      <w:proofErr w:type="spellEnd"/>
      <w:r w:rsidRPr="00C8732B">
        <w:rPr>
          <w:bCs/>
          <w:sz w:val="26"/>
          <w:szCs w:val="26"/>
        </w:rPr>
        <w:t xml:space="preserve"> - профилактический ремонт лифтов</w:t>
      </w:r>
      <w:r>
        <w:rPr>
          <w:bCs/>
          <w:sz w:val="26"/>
          <w:szCs w:val="26"/>
        </w:rPr>
        <w:t>,</w:t>
      </w:r>
      <w:r w:rsidRPr="00C8732B">
        <w:rPr>
          <w:bCs/>
          <w:sz w:val="26"/>
          <w:szCs w:val="26"/>
        </w:rPr>
        <w:t xml:space="preserve"> обследование и техническое освидетельствование лифтов»</w:t>
      </w:r>
      <w:r>
        <w:rPr>
          <w:bCs/>
          <w:sz w:val="26"/>
          <w:szCs w:val="26"/>
        </w:rPr>
        <w:t xml:space="preserve"> </w:t>
      </w:r>
      <w:r w:rsidRPr="00C8732B">
        <w:rPr>
          <w:bCs/>
          <w:sz w:val="26"/>
          <w:szCs w:val="26"/>
        </w:rPr>
        <w:t>в связи с увеличением стоимости за единицу услуги</w:t>
      </w:r>
      <w:r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bookmarkStart w:id="0" w:name="_Hlk207370309"/>
      <w:r w:rsidRPr="00C8732B">
        <w:rPr>
          <w:bCs/>
          <w:sz w:val="26"/>
          <w:szCs w:val="26"/>
        </w:rPr>
        <w:lastRenderedPageBreak/>
        <w:t xml:space="preserve">- в таблице 34 «Норматив затрат на техническое обслуживание и ремонт автоматической пожарной сигнализации» </w:t>
      </w:r>
      <w:bookmarkEnd w:id="0"/>
      <w:r>
        <w:rPr>
          <w:bCs/>
          <w:sz w:val="26"/>
          <w:szCs w:val="26"/>
        </w:rPr>
        <w:t>-</w:t>
      </w:r>
      <w:r w:rsidRPr="00C8732B">
        <w:rPr>
          <w:bCs/>
          <w:sz w:val="26"/>
          <w:szCs w:val="26"/>
        </w:rPr>
        <w:t xml:space="preserve"> реконструкция системы </w:t>
      </w:r>
      <w:proofErr w:type="spellStart"/>
      <w:r w:rsidRPr="00C8732B">
        <w:rPr>
          <w:bCs/>
          <w:sz w:val="26"/>
          <w:szCs w:val="26"/>
        </w:rPr>
        <w:t>дымоудаления</w:t>
      </w:r>
      <w:proofErr w:type="spellEnd"/>
      <w:r w:rsidRPr="00C8732B">
        <w:rPr>
          <w:bCs/>
          <w:sz w:val="26"/>
          <w:szCs w:val="26"/>
        </w:rPr>
        <w:t xml:space="preserve"> в административном здании по адресу: г. Тольятти, ул. Белорусская, 33</w:t>
      </w:r>
      <w:r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>- в таблице 34 «Норматив затрат на техническое обслуживание и ремонт автоматической пожарной сигнализации»</w:t>
      </w:r>
      <w:r>
        <w:rPr>
          <w:bCs/>
          <w:sz w:val="26"/>
          <w:szCs w:val="26"/>
        </w:rPr>
        <w:t xml:space="preserve"> - </w:t>
      </w:r>
      <w:r w:rsidRPr="00C8732B">
        <w:rPr>
          <w:bCs/>
          <w:sz w:val="26"/>
          <w:szCs w:val="26"/>
        </w:rPr>
        <w:t xml:space="preserve">разработка проектно-сметной документации на монтаж системы пожарной сигнализации (СПС) и системы оповещения людей о пожаре (СОУЭ) по адресам: г. Тольятти, пл. Свободы, 4, Новый проезд, 2, ул. Шевцовой, 6, ул. </w:t>
      </w:r>
      <w:proofErr w:type="spellStart"/>
      <w:r w:rsidRPr="00C8732B">
        <w:rPr>
          <w:bCs/>
          <w:sz w:val="26"/>
          <w:szCs w:val="26"/>
        </w:rPr>
        <w:t>Голосова</w:t>
      </w:r>
      <w:proofErr w:type="spellEnd"/>
      <w:r w:rsidRPr="00C8732B">
        <w:rPr>
          <w:bCs/>
          <w:sz w:val="26"/>
          <w:szCs w:val="26"/>
        </w:rPr>
        <w:t>, 34, б-р Ленина, 15, ул. Белорусская, 33</w:t>
      </w:r>
      <w:r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bookmarkStart w:id="1" w:name="_Hlk207371095"/>
      <w:bookmarkStart w:id="2" w:name="_Hlk207372848"/>
      <w:r w:rsidRPr="00C8732B">
        <w:rPr>
          <w:bCs/>
          <w:sz w:val="26"/>
          <w:szCs w:val="26"/>
        </w:rPr>
        <w:t xml:space="preserve">- в таблице 51 «Норматив затрат на прочие основные </w:t>
      </w:r>
      <w:proofErr w:type="gramStart"/>
      <w:r w:rsidRPr="00C8732B">
        <w:rPr>
          <w:bCs/>
          <w:sz w:val="26"/>
          <w:szCs w:val="26"/>
        </w:rPr>
        <w:t>средства»</w:t>
      </w:r>
      <w:r>
        <w:rPr>
          <w:bCs/>
          <w:sz w:val="26"/>
          <w:szCs w:val="26"/>
        </w:rPr>
        <w:t xml:space="preserve"> </w:t>
      </w:r>
      <w:r w:rsidRPr="00C8732B">
        <w:rPr>
          <w:bCs/>
          <w:sz w:val="26"/>
          <w:szCs w:val="26"/>
        </w:rPr>
        <w:t xml:space="preserve"> </w:t>
      </w:r>
      <w:bookmarkEnd w:id="1"/>
      <w:bookmarkEnd w:id="2"/>
      <w:r>
        <w:rPr>
          <w:bCs/>
          <w:sz w:val="26"/>
          <w:szCs w:val="26"/>
        </w:rPr>
        <w:t>-</w:t>
      </w:r>
      <w:proofErr w:type="gramEnd"/>
      <w:r w:rsidRPr="00C8732B">
        <w:rPr>
          <w:bCs/>
          <w:sz w:val="26"/>
          <w:szCs w:val="26"/>
        </w:rPr>
        <w:t xml:space="preserve"> замен</w:t>
      </w:r>
      <w:r>
        <w:rPr>
          <w:bCs/>
          <w:sz w:val="26"/>
          <w:szCs w:val="26"/>
        </w:rPr>
        <w:t>а</w:t>
      </w:r>
      <w:r w:rsidRPr="00C8732B">
        <w:rPr>
          <w:bCs/>
          <w:sz w:val="26"/>
          <w:szCs w:val="26"/>
        </w:rPr>
        <w:t xml:space="preserve"> концентратора для зарядки аккумулятора на </w:t>
      </w:r>
      <w:proofErr w:type="spellStart"/>
      <w:r w:rsidRPr="00C8732B">
        <w:rPr>
          <w:bCs/>
          <w:sz w:val="26"/>
          <w:szCs w:val="26"/>
        </w:rPr>
        <w:t>квадрокоптере</w:t>
      </w:r>
      <w:proofErr w:type="spellEnd"/>
      <w:r w:rsidRPr="00C8732B">
        <w:rPr>
          <w:bCs/>
          <w:sz w:val="26"/>
          <w:szCs w:val="26"/>
        </w:rPr>
        <w:t>, находящийся в введенье отдела государственного экологического надзора (контроля) департамента городского хозяйства</w:t>
      </w:r>
      <w:r>
        <w:rPr>
          <w:bCs/>
          <w:sz w:val="26"/>
          <w:szCs w:val="26"/>
        </w:rPr>
        <w:t xml:space="preserve"> и</w:t>
      </w:r>
      <w:r w:rsidRPr="00C8732B">
        <w:rPr>
          <w:bCs/>
          <w:sz w:val="26"/>
          <w:szCs w:val="26"/>
        </w:rPr>
        <w:t xml:space="preserve"> в связи с увеличением стоимости за единицу товара</w:t>
      </w:r>
      <w:r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>- в таблице 56 «</w:t>
      </w:r>
      <w:proofErr w:type="gramStart"/>
      <w:r w:rsidRPr="00C8732B">
        <w:rPr>
          <w:bCs/>
          <w:sz w:val="26"/>
          <w:szCs w:val="26"/>
        </w:rPr>
        <w:t>Норматив  затрат</w:t>
      </w:r>
      <w:proofErr w:type="gramEnd"/>
      <w:r w:rsidRPr="00C8732B">
        <w:rPr>
          <w:bCs/>
          <w:sz w:val="26"/>
          <w:szCs w:val="26"/>
        </w:rPr>
        <w:t xml:space="preserve"> на приобретение спецодежды»</w:t>
      </w:r>
      <w:r w:rsidR="002C7054">
        <w:rPr>
          <w:bCs/>
          <w:sz w:val="26"/>
          <w:szCs w:val="26"/>
        </w:rPr>
        <w:t xml:space="preserve"> - </w:t>
      </w:r>
      <w:r w:rsidRPr="00C8732B">
        <w:rPr>
          <w:bCs/>
          <w:sz w:val="26"/>
          <w:szCs w:val="26"/>
        </w:rPr>
        <w:t>в связи с увеличением стоимости за единицу товара</w:t>
      </w:r>
      <w:r w:rsidR="002C7054"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 xml:space="preserve">- в таблице 60 «Норматив затрат на приобретение материальных </w:t>
      </w:r>
      <w:proofErr w:type="gramStart"/>
      <w:r w:rsidRPr="00C8732B">
        <w:rPr>
          <w:bCs/>
          <w:sz w:val="26"/>
          <w:szCs w:val="26"/>
        </w:rPr>
        <w:t>запасов  для</w:t>
      </w:r>
      <w:proofErr w:type="gramEnd"/>
      <w:r w:rsidRPr="00C8732B">
        <w:rPr>
          <w:bCs/>
          <w:sz w:val="26"/>
          <w:szCs w:val="26"/>
        </w:rPr>
        <w:t xml:space="preserve"> гражданской обороны»</w:t>
      </w:r>
      <w:r w:rsidR="00FB3ABA">
        <w:rPr>
          <w:bCs/>
          <w:sz w:val="26"/>
          <w:szCs w:val="26"/>
        </w:rPr>
        <w:t xml:space="preserve"> </w:t>
      </w:r>
      <w:r w:rsidRPr="00C8732B">
        <w:rPr>
          <w:bCs/>
          <w:sz w:val="26"/>
          <w:szCs w:val="26"/>
        </w:rPr>
        <w:t xml:space="preserve"> в связи с увеличением стоимости за единицу товара</w:t>
      </w:r>
      <w:r w:rsidR="00FB3ABA">
        <w:rPr>
          <w:bCs/>
          <w:sz w:val="26"/>
          <w:szCs w:val="26"/>
        </w:rPr>
        <w:t>;</w:t>
      </w:r>
    </w:p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bookmarkStart w:id="3" w:name="_Hlk207369717"/>
      <w:bookmarkStart w:id="4" w:name="_Hlk207372535"/>
      <w:bookmarkStart w:id="5" w:name="_Hlk207373817"/>
      <w:r w:rsidRPr="00C8732B">
        <w:rPr>
          <w:bCs/>
          <w:sz w:val="26"/>
          <w:szCs w:val="26"/>
        </w:rPr>
        <w:t xml:space="preserve">- в таблице 64 «Норматив </w:t>
      </w:r>
      <w:proofErr w:type="gramStart"/>
      <w:r w:rsidRPr="00C8732B">
        <w:rPr>
          <w:bCs/>
          <w:sz w:val="26"/>
          <w:szCs w:val="26"/>
        </w:rPr>
        <w:t>затрат  на</w:t>
      </w:r>
      <w:proofErr w:type="gramEnd"/>
      <w:r w:rsidRPr="00C8732B">
        <w:rPr>
          <w:bCs/>
          <w:sz w:val="26"/>
          <w:szCs w:val="26"/>
        </w:rPr>
        <w:t xml:space="preserve"> приобретение инструмента, инвентаря»</w:t>
      </w:r>
      <w:r w:rsidR="00FB3ABA">
        <w:rPr>
          <w:bCs/>
          <w:sz w:val="26"/>
          <w:szCs w:val="26"/>
        </w:rPr>
        <w:t xml:space="preserve"> </w:t>
      </w:r>
      <w:r w:rsidRPr="00C8732B">
        <w:rPr>
          <w:bCs/>
          <w:sz w:val="26"/>
          <w:szCs w:val="26"/>
        </w:rPr>
        <w:t xml:space="preserve"> </w:t>
      </w:r>
      <w:bookmarkStart w:id="6" w:name="_Hlk207374380"/>
      <w:bookmarkEnd w:id="3"/>
      <w:bookmarkEnd w:id="4"/>
      <w:bookmarkEnd w:id="5"/>
      <w:r w:rsidR="00FB3ABA">
        <w:rPr>
          <w:bCs/>
          <w:sz w:val="26"/>
          <w:szCs w:val="26"/>
        </w:rPr>
        <w:t xml:space="preserve">- </w:t>
      </w:r>
      <w:r w:rsidRPr="00C8732B">
        <w:rPr>
          <w:bCs/>
          <w:sz w:val="26"/>
          <w:szCs w:val="26"/>
        </w:rPr>
        <w:t xml:space="preserve">для замены пропеллера на </w:t>
      </w:r>
      <w:proofErr w:type="spellStart"/>
      <w:r w:rsidRPr="00C8732B">
        <w:rPr>
          <w:bCs/>
          <w:sz w:val="26"/>
          <w:szCs w:val="26"/>
        </w:rPr>
        <w:t>квадрокоптере</w:t>
      </w:r>
      <w:proofErr w:type="spellEnd"/>
      <w:r w:rsidRPr="00C8732B">
        <w:rPr>
          <w:bCs/>
          <w:sz w:val="26"/>
          <w:szCs w:val="26"/>
        </w:rPr>
        <w:t>, находящийся в введенье отдела государственного экологического надзора (контроля) департамента городского хозяйства</w:t>
      </w:r>
      <w:r w:rsidR="00FB3ABA">
        <w:rPr>
          <w:bCs/>
          <w:sz w:val="26"/>
          <w:szCs w:val="26"/>
        </w:rPr>
        <w:t>;</w:t>
      </w:r>
    </w:p>
    <w:bookmarkEnd w:id="6"/>
    <w:p w:rsidR="00C8732B" w:rsidRPr="00C8732B" w:rsidRDefault="00C8732B" w:rsidP="00C8732B">
      <w:pPr>
        <w:spacing w:line="360" w:lineRule="auto"/>
        <w:jc w:val="both"/>
        <w:rPr>
          <w:bCs/>
          <w:sz w:val="26"/>
          <w:szCs w:val="26"/>
        </w:rPr>
      </w:pPr>
      <w:r w:rsidRPr="00C8732B">
        <w:rPr>
          <w:bCs/>
          <w:sz w:val="26"/>
          <w:szCs w:val="26"/>
        </w:rPr>
        <w:t>- в таблице 68 «Норматив затрат на разработку рабочей документации на реконструкцию здания, проектной документации»</w:t>
      </w:r>
      <w:r w:rsidR="00FB3ABA">
        <w:rPr>
          <w:bCs/>
          <w:sz w:val="26"/>
          <w:szCs w:val="26"/>
        </w:rPr>
        <w:t xml:space="preserve"> -</w:t>
      </w:r>
      <w:r w:rsidRPr="00C8732B">
        <w:rPr>
          <w:bCs/>
          <w:sz w:val="26"/>
          <w:szCs w:val="26"/>
        </w:rPr>
        <w:t xml:space="preserve"> выполнение проектных работ на реконструкцию силового оборудования ВРУ в административном здании по адресу: г. Тольятти, ул. Белорусская, 33.</w:t>
      </w:r>
    </w:p>
    <w:p w:rsidR="001A1968" w:rsidRDefault="001A1968" w:rsidP="00645582">
      <w:pPr>
        <w:spacing w:line="276" w:lineRule="auto"/>
        <w:jc w:val="both"/>
        <w:rPr>
          <w:sz w:val="28"/>
          <w:szCs w:val="28"/>
        </w:rPr>
      </w:pPr>
    </w:p>
    <w:p w:rsidR="00FB3ABA" w:rsidRPr="009D5A35" w:rsidRDefault="00FB3ABA" w:rsidP="00645582">
      <w:pPr>
        <w:spacing w:line="276" w:lineRule="auto"/>
        <w:jc w:val="both"/>
        <w:rPr>
          <w:sz w:val="28"/>
          <w:szCs w:val="28"/>
        </w:rPr>
      </w:pPr>
    </w:p>
    <w:p w:rsidR="0075059C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67FFC" w:rsidRPr="009D5A35" w:rsidRDefault="00645582" w:rsidP="0000424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  <w:bookmarkStart w:id="7" w:name="_GoBack"/>
      <w:bookmarkEnd w:id="7"/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1841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2025-07-10T09:04:00Z</cp:lastPrinted>
  <dcterms:created xsi:type="dcterms:W3CDTF">2025-09-02T06:29:00Z</dcterms:created>
  <dcterms:modified xsi:type="dcterms:W3CDTF">2025-09-02T06:29:00Z</dcterms:modified>
</cp:coreProperties>
</file>