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2A" w:rsidRPr="001555BF" w:rsidRDefault="008E262A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5BF">
        <w:rPr>
          <w:rFonts w:ascii="Times New Roman" w:hAnsi="Times New Roman"/>
          <w:sz w:val="28"/>
          <w:szCs w:val="28"/>
        </w:rPr>
        <w:t>Пояснительная записка</w:t>
      </w:r>
    </w:p>
    <w:p w:rsidR="0050664B" w:rsidRPr="001555BF" w:rsidRDefault="0050664B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10D1" w:rsidRDefault="001F10D1" w:rsidP="001F1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1559">
        <w:rPr>
          <w:rFonts w:ascii="Times New Roman" w:hAnsi="Times New Roman"/>
          <w:b w:val="0"/>
          <w:sz w:val="28"/>
          <w:szCs w:val="28"/>
        </w:rPr>
        <w:t>к проекту распоряжения</w:t>
      </w:r>
      <w:r w:rsidRPr="00996E75">
        <w:rPr>
          <w:rFonts w:ascii="Times New Roman" w:hAnsi="Times New Roman" w:cs="Times New Roman"/>
          <w:b w:val="0"/>
          <w:sz w:val="28"/>
          <w:szCs w:val="28"/>
        </w:rPr>
        <w:t>заместителя главы городского округа  Тольятти – руководителя аппарата администрации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Центр поддержки общественных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C5C4D" w:rsidRDefault="005C5C4D" w:rsidP="001F1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C4D" w:rsidRPr="00003AD6" w:rsidRDefault="005C5C4D" w:rsidP="001F10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664B" w:rsidRPr="001555BF" w:rsidRDefault="0050664B" w:rsidP="008E262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B34EA" w:rsidRDefault="006B34EA" w:rsidP="001B24B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частью 5 статьи 19 Федерального закона от 05.04.2013 </w:t>
      </w:r>
      <w:r w:rsidRPr="00003AD6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исполнения, утвержденными постановлением мэрии городского округа Тольятти от 02.06.2016 № 1762-п/1</w:t>
      </w:r>
      <w:r w:rsidR="00D457FB">
        <w:rPr>
          <w:rFonts w:ascii="Times New Roman" w:hAnsi="Times New Roman"/>
          <w:sz w:val="28"/>
          <w:szCs w:val="28"/>
        </w:rPr>
        <w:t xml:space="preserve"> у</w:t>
      </w:r>
      <w:r w:rsidR="00D457FB">
        <w:rPr>
          <w:rFonts w:ascii="Times New Roman" w:hAnsi="Times New Roman" w:cs="Times New Roman"/>
          <w:sz w:val="28"/>
          <w:szCs w:val="28"/>
        </w:rPr>
        <w:t>тверждаются нормативные затраты для обеспечения функций муниципального казенного учреждения «</w:t>
      </w:r>
      <w:r w:rsidR="00D457FB" w:rsidRPr="00003AD6">
        <w:rPr>
          <w:rFonts w:ascii="Times New Roman" w:hAnsi="Times New Roman" w:cs="Times New Roman"/>
          <w:sz w:val="28"/>
          <w:szCs w:val="28"/>
        </w:rPr>
        <w:t>Центр поддержки общественных инициатив</w:t>
      </w:r>
      <w:r w:rsidR="00D457FB">
        <w:rPr>
          <w:rFonts w:ascii="Times New Roman" w:hAnsi="Times New Roman" w:cs="Times New Roman"/>
          <w:sz w:val="28"/>
          <w:szCs w:val="28"/>
        </w:rPr>
        <w:t>».</w:t>
      </w:r>
    </w:p>
    <w:p w:rsidR="00D457FB" w:rsidRDefault="00D457FB" w:rsidP="008E26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нормативных затрат </w:t>
      </w:r>
      <w:r w:rsidR="00A32F73">
        <w:rPr>
          <w:rFonts w:ascii="Times New Roman" w:hAnsi="Times New Roman"/>
          <w:sz w:val="28"/>
          <w:szCs w:val="28"/>
        </w:rPr>
        <w:t>осуществлен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соответствии с правилами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утвержденными постановлением мэрии городского округа Тольятти от 30.06.2016 № 2089-п/1.</w:t>
      </w:r>
    </w:p>
    <w:p w:rsidR="008E262A" w:rsidRDefault="008E262A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C4D" w:rsidRDefault="005C5C4D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C4D" w:rsidRPr="001555BF" w:rsidRDefault="005C5C4D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664B" w:rsidRPr="001555BF" w:rsidRDefault="0050664B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500" w:rsidRPr="001555BF" w:rsidRDefault="00904B8C" w:rsidP="000025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="00002500" w:rsidRPr="001555B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002500" w:rsidRPr="001555BF">
        <w:rPr>
          <w:rFonts w:ascii="Times New Roman" w:hAnsi="Times New Roman"/>
          <w:sz w:val="28"/>
          <w:szCs w:val="28"/>
        </w:rPr>
        <w:t xml:space="preserve"> управления                                                     </w:t>
      </w:r>
      <w:r>
        <w:rPr>
          <w:rFonts w:ascii="Times New Roman" w:hAnsi="Times New Roman"/>
          <w:sz w:val="28"/>
          <w:szCs w:val="28"/>
        </w:rPr>
        <w:t>М.В. Дыченкова</w:t>
      </w:r>
    </w:p>
    <w:p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:rsidR="00002500" w:rsidRPr="001555BF" w:rsidRDefault="00002500" w:rsidP="00002500">
      <w:pPr>
        <w:pStyle w:val="ConsPlusCell"/>
        <w:rPr>
          <w:rFonts w:ascii="Times New Roman" w:hAnsi="Times New Roman" w:cs="Times New Roman"/>
        </w:rPr>
      </w:pPr>
    </w:p>
    <w:p w:rsidR="00002500" w:rsidRPr="001555BF" w:rsidRDefault="00002500" w:rsidP="00002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68D" w:rsidRDefault="004A268D" w:rsidP="0000250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02500" w:rsidRPr="001555BF" w:rsidRDefault="007A35AB" w:rsidP="0000250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Мурованая</w:t>
      </w:r>
    </w:p>
    <w:p w:rsidR="00002500" w:rsidRPr="000E2C2B" w:rsidRDefault="00002500" w:rsidP="000025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54-4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-3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7A3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50-1</w:t>
      </w:r>
      <w:r w:rsidRPr="00155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0)</w:t>
      </w:r>
    </w:p>
    <w:p w:rsidR="00682ACC" w:rsidRPr="00682ACC" w:rsidRDefault="00682ACC" w:rsidP="00A001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682ACC" w:rsidRPr="00682ACC" w:rsidSect="00822BE5">
      <w:pgSz w:w="11906" w:h="16838"/>
      <w:pgMar w:top="1077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00"/>
    <w:rsid w:val="00002500"/>
    <w:rsid w:val="0007136F"/>
    <w:rsid w:val="00074925"/>
    <w:rsid w:val="000C74A9"/>
    <w:rsid w:val="000D4842"/>
    <w:rsid w:val="001161D9"/>
    <w:rsid w:val="00130D56"/>
    <w:rsid w:val="00140AE9"/>
    <w:rsid w:val="001555BF"/>
    <w:rsid w:val="0016641D"/>
    <w:rsid w:val="0018540E"/>
    <w:rsid w:val="00193DC1"/>
    <w:rsid w:val="00195A3A"/>
    <w:rsid w:val="001B24B2"/>
    <w:rsid w:val="001B55A9"/>
    <w:rsid w:val="001C17FE"/>
    <w:rsid w:val="001F10D1"/>
    <w:rsid w:val="00206C2F"/>
    <w:rsid w:val="0027037B"/>
    <w:rsid w:val="00271FAB"/>
    <w:rsid w:val="00293E3E"/>
    <w:rsid w:val="002F3474"/>
    <w:rsid w:val="00367769"/>
    <w:rsid w:val="00395174"/>
    <w:rsid w:val="003D2649"/>
    <w:rsid w:val="00410AD4"/>
    <w:rsid w:val="00432396"/>
    <w:rsid w:val="004A268D"/>
    <w:rsid w:val="004C57CB"/>
    <w:rsid w:val="0050664B"/>
    <w:rsid w:val="00563770"/>
    <w:rsid w:val="005C0302"/>
    <w:rsid w:val="005C5C4D"/>
    <w:rsid w:val="005D4943"/>
    <w:rsid w:val="00604ED0"/>
    <w:rsid w:val="006143AB"/>
    <w:rsid w:val="006250CC"/>
    <w:rsid w:val="00682ACC"/>
    <w:rsid w:val="006906BB"/>
    <w:rsid w:val="00696000"/>
    <w:rsid w:val="006A2310"/>
    <w:rsid w:val="006B34EA"/>
    <w:rsid w:val="006B7318"/>
    <w:rsid w:val="007538B7"/>
    <w:rsid w:val="00792894"/>
    <w:rsid w:val="007A35AB"/>
    <w:rsid w:val="00822BE5"/>
    <w:rsid w:val="008538CF"/>
    <w:rsid w:val="00891A02"/>
    <w:rsid w:val="008D646D"/>
    <w:rsid w:val="008E262A"/>
    <w:rsid w:val="008E35B5"/>
    <w:rsid w:val="0090491F"/>
    <w:rsid w:val="00904B8C"/>
    <w:rsid w:val="00937AA2"/>
    <w:rsid w:val="009518B3"/>
    <w:rsid w:val="00954FA6"/>
    <w:rsid w:val="009E3DA4"/>
    <w:rsid w:val="00A0014C"/>
    <w:rsid w:val="00A27825"/>
    <w:rsid w:val="00A32F73"/>
    <w:rsid w:val="00A47E19"/>
    <w:rsid w:val="00AF04DD"/>
    <w:rsid w:val="00AF1ECB"/>
    <w:rsid w:val="00B12A92"/>
    <w:rsid w:val="00B32C6D"/>
    <w:rsid w:val="00B72F02"/>
    <w:rsid w:val="00C1605C"/>
    <w:rsid w:val="00C1774F"/>
    <w:rsid w:val="00C51528"/>
    <w:rsid w:val="00C60209"/>
    <w:rsid w:val="00C9681D"/>
    <w:rsid w:val="00CB39A6"/>
    <w:rsid w:val="00D107DF"/>
    <w:rsid w:val="00D457FB"/>
    <w:rsid w:val="00E67C7D"/>
    <w:rsid w:val="00E71DCB"/>
    <w:rsid w:val="00E80330"/>
    <w:rsid w:val="00E825BE"/>
    <w:rsid w:val="00E90300"/>
    <w:rsid w:val="00EA6B66"/>
    <w:rsid w:val="00ED76BF"/>
    <w:rsid w:val="00EE3AFA"/>
    <w:rsid w:val="00EF067D"/>
    <w:rsid w:val="00F50C5D"/>
    <w:rsid w:val="00F73D60"/>
    <w:rsid w:val="00F85B72"/>
    <w:rsid w:val="00F932D6"/>
    <w:rsid w:val="00FD6D81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E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zemljkova.ee</dc:creator>
  <cp:lastModifiedBy>shepel.oa</cp:lastModifiedBy>
  <cp:revision>2</cp:revision>
  <cp:lastPrinted>2021-11-19T06:40:00Z</cp:lastPrinted>
  <dcterms:created xsi:type="dcterms:W3CDTF">2022-09-12T11:23:00Z</dcterms:created>
  <dcterms:modified xsi:type="dcterms:W3CDTF">2022-09-12T11:23:00Z</dcterms:modified>
</cp:coreProperties>
</file>