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2B8B" w14:textId="77777777" w:rsidR="009F492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</w:p>
    <w:p w14:paraId="549D678F" w14:textId="77777777" w:rsidR="009F492C" w:rsidRDefault="009F492C">
      <w:pPr>
        <w:pStyle w:val="ab"/>
        <w:spacing w:line="216" w:lineRule="auto"/>
        <w:ind w:left="1440"/>
        <w:jc w:val="center"/>
        <w:rPr>
          <w:sz w:val="26"/>
          <w:szCs w:val="26"/>
        </w:rPr>
      </w:pPr>
    </w:p>
    <w:p w14:paraId="359AC0BA" w14:textId="77777777" w:rsidR="009F492C" w:rsidRDefault="00000000">
      <w:pPr>
        <w:jc w:val="center"/>
        <w:rPr>
          <w:sz w:val="28"/>
          <w:szCs w:val="24"/>
          <w:lang w:eastAsia="en-US"/>
        </w:rPr>
      </w:pPr>
      <w:r>
        <w:rPr>
          <w:sz w:val="28"/>
          <w:szCs w:val="28"/>
        </w:rPr>
        <w:t>к проекту распоряжения заместителя главы городского округа Тольятти «</w:t>
      </w:r>
      <w:r>
        <w:rPr>
          <w:sz w:val="28"/>
          <w:szCs w:val="24"/>
          <w:lang w:eastAsia="en-US"/>
        </w:rPr>
        <w:t>О внесении изменений в распоряжение заместителя главы городского округа Тольятти от 11.04.2022 № 2539-р/3 «Об утверждении требований к отдельным видам товаров, работ, услуг (в том числе предельные цены товаров, работ, услуг), закупаемым учреждениями, находящимися в ведомственном подчинении Управления физической культуры и спорта администрации городского округа Тольятти»</w:t>
      </w:r>
    </w:p>
    <w:p w14:paraId="0CE06901" w14:textId="77777777" w:rsidR="009F492C" w:rsidRDefault="009F492C">
      <w:pPr>
        <w:jc w:val="center"/>
        <w:rPr>
          <w:sz w:val="28"/>
          <w:szCs w:val="28"/>
        </w:rPr>
      </w:pPr>
    </w:p>
    <w:p w14:paraId="1828FF24" w14:textId="77777777" w:rsidR="009F492C" w:rsidRDefault="009F492C">
      <w:pPr>
        <w:jc w:val="center"/>
        <w:rPr>
          <w:sz w:val="28"/>
          <w:szCs w:val="28"/>
        </w:rPr>
      </w:pPr>
    </w:p>
    <w:p w14:paraId="77D0CF42" w14:textId="77777777" w:rsidR="009F492C" w:rsidRDefault="00000000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4"/>
          <w:lang w:eastAsia="en-US"/>
        </w:rPr>
      </w:pPr>
      <w:r>
        <w:rPr>
          <w:bCs/>
          <w:sz w:val="28"/>
          <w:szCs w:val="28"/>
        </w:rPr>
        <w:t xml:space="preserve">В целях приведения в соответствие с постановлением администрации городского округа Тольятти от 14.08.2025 № 1440-п/1 «О внесении изменений в постановление мэрии городского округа Тольятти от 30.06.2016 № 2107 – п/1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 необходимо внести изменения в </w:t>
      </w:r>
      <w:r>
        <w:rPr>
          <w:rFonts w:eastAsiaTheme="minorHAnsi"/>
          <w:sz w:val="28"/>
          <w:szCs w:val="28"/>
          <w:lang w:eastAsia="en-US"/>
        </w:rPr>
        <w:t>распоряжение заместителя главы городского округа Тольятти от 11.04.2022 № 2539-р/3 «Об</w:t>
      </w:r>
      <w:r>
        <w:rPr>
          <w:sz w:val="28"/>
          <w:szCs w:val="24"/>
          <w:lang w:eastAsia="en-US"/>
        </w:rPr>
        <w:t xml:space="preserve"> утверждении требований к отдельным видам товаров, работ, услуг (в том числе предельные цены товаров, работ, услуг), закупаемым учреждениями, находящимися в ведомственном подчинении Управления физической культуры и спорта администрации городского округа Тольятти».</w:t>
      </w:r>
    </w:p>
    <w:p w14:paraId="20AC063F" w14:textId="77777777" w:rsidR="009F492C" w:rsidRDefault="00000000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Распоряжением предоставляются особые условия закупки легковых автомобилей подведомственными учреждениями в служебных целях, имеющих следующие функциональные назначения: для перевозки спортивного оборудования и инвентаря (в т. ч. велосипеды, велостанки и пр.) при проведении физкультурно - массовых и спортивных мероприятий. В связи с этим установка газового оборудования в багажнике не представляется возможным. </w:t>
      </w:r>
    </w:p>
    <w:p w14:paraId="02786EB0" w14:textId="77777777" w:rsidR="009F492C" w:rsidRDefault="00000000">
      <w:pPr>
        <w:tabs>
          <w:tab w:val="left" w:pos="3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положений, указанных в настоящем проекте распоряжения, не приведет к недопущению, ограничению или устранению конкуренции.  </w:t>
      </w:r>
    </w:p>
    <w:p w14:paraId="613B1A92" w14:textId="77777777" w:rsidR="009F492C" w:rsidRDefault="00000000">
      <w:pPr>
        <w:tabs>
          <w:tab w:val="left" w:pos="3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настоящий проект распоряжения разработан, в том числе, с учетом требований федерального закона от 26.07.2006 № 135-ФЗ «О </w:t>
      </w:r>
      <w:r>
        <w:rPr>
          <w:bCs/>
          <w:sz w:val="28"/>
          <w:szCs w:val="28"/>
        </w:rPr>
        <w:lastRenderedPageBreak/>
        <w:t xml:space="preserve">защите конкуренции» и не создает условий к какому-либо ограничению конкуренции.  </w:t>
      </w:r>
    </w:p>
    <w:p w14:paraId="33773B91" w14:textId="77777777" w:rsidR="009F492C" w:rsidRDefault="009F492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F492C" w14:paraId="40E2482C" w14:textId="77777777">
        <w:tc>
          <w:tcPr>
            <w:tcW w:w="4785" w:type="dxa"/>
          </w:tcPr>
          <w:p w14:paraId="00350312" w14:textId="77777777" w:rsidR="009F492C" w:rsidRDefault="009F492C">
            <w:pPr>
              <w:pStyle w:val="11"/>
              <w:widowControl w:val="0"/>
              <w:ind w:left="-851"/>
              <w:jc w:val="center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CC37168" w14:textId="77777777" w:rsidR="009F492C" w:rsidRDefault="009F492C">
            <w:pPr>
              <w:pStyle w:val="11"/>
              <w:widowControl w:val="0"/>
              <w:spacing w:line="360" w:lineRule="auto"/>
              <w:jc w:val="right"/>
              <w:rPr>
                <w:bCs/>
                <w:snapToGrid w:val="0"/>
                <w:sz w:val="28"/>
                <w:szCs w:val="28"/>
              </w:rPr>
            </w:pPr>
          </w:p>
        </w:tc>
      </w:tr>
    </w:tbl>
    <w:p w14:paraId="43F79A57" w14:textId="77777777" w:rsidR="009F492C" w:rsidRDefault="00000000">
      <w:pPr>
        <w:pStyle w:val="11"/>
        <w:widowControl w:val="0"/>
        <w:spacing w:line="360" w:lineRule="auto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Руководитель Управления                                                               Р.Б. Юлдашев</w:t>
      </w:r>
    </w:p>
    <w:p w14:paraId="0CE8C869" w14:textId="77777777" w:rsidR="009F492C" w:rsidRDefault="009F492C">
      <w:pPr>
        <w:pStyle w:val="11"/>
        <w:widowControl w:val="0"/>
        <w:spacing w:line="360" w:lineRule="auto"/>
        <w:jc w:val="both"/>
        <w:rPr>
          <w:bCs/>
          <w:snapToGrid w:val="0"/>
          <w:sz w:val="28"/>
          <w:szCs w:val="28"/>
        </w:rPr>
      </w:pPr>
    </w:p>
    <w:p w14:paraId="595D1E96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646B5468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491F38D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6E390C8F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1DA3CDD3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301BE581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39405523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740F004B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7E8B429D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3F878D87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4E4D3DB2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444C4B6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5D3B34EF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436AA537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6D511A80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5B729370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558F221A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6F1C274B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261C5F02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2975A5D2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216737D1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FD50E31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7B8E294A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17D304A1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15655B00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6C60BF8D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56A17909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BAD2F01" w14:textId="77777777" w:rsidR="009F492C" w:rsidRDefault="009F492C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DF0FFF3" w14:textId="77777777" w:rsidR="009F492C" w:rsidRDefault="00000000">
      <w:pPr>
        <w:pStyle w:val="ab"/>
        <w:spacing w:line="360" w:lineRule="auto"/>
        <w:ind w:left="0"/>
        <w:rPr>
          <w:b/>
          <w:sz w:val="24"/>
          <w:szCs w:val="24"/>
        </w:rPr>
      </w:pPr>
      <w:r>
        <w:t>Исп.: Е.Н. Пенькова, 54-37-10</w:t>
      </w:r>
    </w:p>
    <w:sectPr w:rsidR="009F49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5F90" w14:textId="77777777" w:rsidR="005574CA" w:rsidRDefault="005574CA">
      <w:r>
        <w:separator/>
      </w:r>
    </w:p>
  </w:endnote>
  <w:endnote w:type="continuationSeparator" w:id="0">
    <w:p w14:paraId="4CF7ACE6" w14:textId="77777777" w:rsidR="005574CA" w:rsidRDefault="0055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824F" w14:textId="77777777" w:rsidR="005574CA" w:rsidRDefault="005574CA">
      <w:r>
        <w:separator/>
      </w:r>
    </w:p>
  </w:footnote>
  <w:footnote w:type="continuationSeparator" w:id="0">
    <w:p w14:paraId="7AE00252" w14:textId="77777777" w:rsidR="005574CA" w:rsidRDefault="0055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95EA7"/>
    <w:multiLevelType w:val="multilevel"/>
    <w:tmpl w:val="43F95EA7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left" w:pos="1146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num w:numId="1" w16cid:durableId="109513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04"/>
    <w:rsid w:val="000534A3"/>
    <w:rsid w:val="000801E7"/>
    <w:rsid w:val="000A1430"/>
    <w:rsid w:val="000E2688"/>
    <w:rsid w:val="000E6326"/>
    <w:rsid w:val="00116BB5"/>
    <w:rsid w:val="00121D99"/>
    <w:rsid w:val="0018784D"/>
    <w:rsid w:val="001A5804"/>
    <w:rsid w:val="001D575A"/>
    <w:rsid w:val="00211213"/>
    <w:rsid w:val="00250FE8"/>
    <w:rsid w:val="002E3B27"/>
    <w:rsid w:val="002F5562"/>
    <w:rsid w:val="00304556"/>
    <w:rsid w:val="00340980"/>
    <w:rsid w:val="00343118"/>
    <w:rsid w:val="00350EB2"/>
    <w:rsid w:val="00352CD2"/>
    <w:rsid w:val="00383E5A"/>
    <w:rsid w:val="00493B9D"/>
    <w:rsid w:val="004964E1"/>
    <w:rsid w:val="004A0212"/>
    <w:rsid w:val="004B76F3"/>
    <w:rsid w:val="004D7A2E"/>
    <w:rsid w:val="004E3AC6"/>
    <w:rsid w:val="00505C7B"/>
    <w:rsid w:val="0053662A"/>
    <w:rsid w:val="0053676E"/>
    <w:rsid w:val="005424B6"/>
    <w:rsid w:val="00554E4A"/>
    <w:rsid w:val="005574CA"/>
    <w:rsid w:val="00593C7D"/>
    <w:rsid w:val="00597AF5"/>
    <w:rsid w:val="0062584D"/>
    <w:rsid w:val="0069587F"/>
    <w:rsid w:val="007D2941"/>
    <w:rsid w:val="00826479"/>
    <w:rsid w:val="0085660B"/>
    <w:rsid w:val="0088752D"/>
    <w:rsid w:val="008B4C20"/>
    <w:rsid w:val="008B75D2"/>
    <w:rsid w:val="008C19FD"/>
    <w:rsid w:val="00921673"/>
    <w:rsid w:val="00923D76"/>
    <w:rsid w:val="00982D9B"/>
    <w:rsid w:val="00996F00"/>
    <w:rsid w:val="009A3CAB"/>
    <w:rsid w:val="009C1D36"/>
    <w:rsid w:val="009E6702"/>
    <w:rsid w:val="009F492C"/>
    <w:rsid w:val="00A417E2"/>
    <w:rsid w:val="00AA19FB"/>
    <w:rsid w:val="00AB0D49"/>
    <w:rsid w:val="00AD0105"/>
    <w:rsid w:val="00AD6E86"/>
    <w:rsid w:val="00AE5679"/>
    <w:rsid w:val="00AF7A47"/>
    <w:rsid w:val="00B144F2"/>
    <w:rsid w:val="00B94AA9"/>
    <w:rsid w:val="00BB12E4"/>
    <w:rsid w:val="00BE191B"/>
    <w:rsid w:val="00BF4F99"/>
    <w:rsid w:val="00C068A5"/>
    <w:rsid w:val="00C21E49"/>
    <w:rsid w:val="00C220B7"/>
    <w:rsid w:val="00C54B4D"/>
    <w:rsid w:val="00C7779E"/>
    <w:rsid w:val="00D37284"/>
    <w:rsid w:val="00D96646"/>
    <w:rsid w:val="00DB42DE"/>
    <w:rsid w:val="00DB4B29"/>
    <w:rsid w:val="00E7523A"/>
    <w:rsid w:val="00E7711D"/>
    <w:rsid w:val="00F31EB2"/>
    <w:rsid w:val="00F364E7"/>
    <w:rsid w:val="00F436F0"/>
    <w:rsid w:val="00F9666D"/>
    <w:rsid w:val="00FD5AD3"/>
    <w:rsid w:val="00FF1662"/>
    <w:rsid w:val="00FF78D4"/>
    <w:rsid w:val="2265699D"/>
    <w:rsid w:val="64B175F7"/>
    <w:rsid w:val="6A825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F986"/>
  <w15:docId w15:val="{2B0568B5-5456-4649-9375-3169109D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eastAsia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pPr>
      <w:spacing w:line="360" w:lineRule="auto"/>
      <w:jc w:val="both"/>
    </w:pPr>
    <w:rPr>
      <w:sz w:val="28"/>
    </w:r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="283"/>
    </w:pPr>
  </w:style>
  <w:style w:type="character" w:styleId="a9">
    <w:name w:val="Strong"/>
    <w:uiPriority w:val="22"/>
    <w:qFormat/>
    <w:rPr>
      <w:b/>
      <w:bCs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Pr>
      <w:rFonts w:ascii="Times New Roman" w:eastAsia="Calibri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Гумерова Амина Исламовна</cp:lastModifiedBy>
  <cp:revision>2</cp:revision>
  <cp:lastPrinted>2025-10-14T08:23:00Z</cp:lastPrinted>
  <dcterms:created xsi:type="dcterms:W3CDTF">2025-10-14T09:07:00Z</dcterms:created>
  <dcterms:modified xsi:type="dcterms:W3CDTF">2025-10-14T09:07:00Z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13A293A8B69F4F70A25E3CE8962A1B6F_12</vt:lpwstr>
  </property>
</Properties>
</file>