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1B5E02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="00D90834" w:rsidRPr="001B5E02">
        <w:rPr>
          <w:sz w:val="26"/>
          <w:szCs w:val="26"/>
        </w:rPr>
        <w:t>В соответствии с постановлени</w:t>
      </w:r>
      <w:r w:rsidR="00BF1692" w:rsidRPr="001B5E02">
        <w:rPr>
          <w:sz w:val="26"/>
          <w:szCs w:val="26"/>
        </w:rPr>
        <w:t>я</w:t>
      </w:r>
      <w:r w:rsidR="00D90834" w:rsidRPr="001B5E02">
        <w:rPr>
          <w:sz w:val="26"/>
          <w:szCs w:val="26"/>
        </w:rPr>
        <w:t>м</w:t>
      </w:r>
      <w:r w:rsidR="00BF1692" w:rsidRPr="001B5E02">
        <w:rPr>
          <w:sz w:val="26"/>
          <w:szCs w:val="26"/>
        </w:rPr>
        <w:t>и</w:t>
      </w:r>
      <w:r w:rsidR="00D90834" w:rsidRPr="001B5E02">
        <w:rPr>
          <w:sz w:val="26"/>
          <w:szCs w:val="26"/>
        </w:rPr>
        <w:t xml:space="preserve"> мэрии го</w:t>
      </w:r>
      <w:r w:rsidR="00BF1692" w:rsidRPr="001B5E02">
        <w:rPr>
          <w:sz w:val="26"/>
          <w:szCs w:val="26"/>
        </w:rPr>
        <w:t>родского округа</w:t>
      </w:r>
      <w:r w:rsidR="00D90834" w:rsidRPr="001B5E02">
        <w:rPr>
          <w:sz w:val="26"/>
          <w:szCs w:val="26"/>
        </w:rPr>
        <w:t xml:space="preserve"> Тольятти от 02.06.201</w:t>
      </w:r>
      <w:r w:rsidR="00BE78BA" w:rsidRPr="001B5E02">
        <w:rPr>
          <w:sz w:val="26"/>
          <w:szCs w:val="26"/>
        </w:rPr>
        <w:t>6г. № 1762-п/1 «Об утверждении Т</w:t>
      </w:r>
      <w:r w:rsidR="00D90834" w:rsidRPr="001B5E02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1B5E02">
        <w:rPr>
          <w:sz w:val="26"/>
          <w:szCs w:val="26"/>
        </w:rPr>
        <w:t>:</w:t>
      </w:r>
    </w:p>
    <w:p w:rsidR="00EF6585" w:rsidRPr="001B5E02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1B5E02">
        <w:rPr>
          <w:b w:val="0"/>
          <w:sz w:val="26"/>
          <w:szCs w:val="26"/>
        </w:rPr>
        <w:t xml:space="preserve">           1. </w:t>
      </w:r>
      <w:r w:rsidR="009E0723" w:rsidRPr="001B5E02">
        <w:rPr>
          <w:b w:val="0"/>
          <w:sz w:val="26"/>
          <w:szCs w:val="26"/>
        </w:rPr>
        <w:t xml:space="preserve">Внести </w:t>
      </w:r>
      <w:r w:rsidR="006C1D4B" w:rsidRPr="001B5E02">
        <w:rPr>
          <w:b w:val="0"/>
          <w:sz w:val="26"/>
          <w:szCs w:val="26"/>
        </w:rPr>
        <w:t xml:space="preserve">в </w:t>
      </w:r>
      <w:r w:rsidR="0006543B" w:rsidRPr="001B5E02">
        <w:rPr>
          <w:b w:val="0"/>
          <w:sz w:val="26"/>
          <w:szCs w:val="26"/>
        </w:rPr>
        <w:t xml:space="preserve">распоряжение </w:t>
      </w:r>
      <w:r w:rsidR="00A40C08" w:rsidRPr="001B5E02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1B5E02">
        <w:rPr>
          <w:b w:val="0"/>
          <w:sz w:val="26"/>
          <w:szCs w:val="26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1B5E02">
        <w:rPr>
          <w:b w:val="0"/>
          <w:sz w:val="26"/>
          <w:szCs w:val="26"/>
        </w:rPr>
        <w:t>следующие изменения</w:t>
      </w:r>
      <w:r w:rsidR="00EF6585" w:rsidRPr="001B5E02">
        <w:rPr>
          <w:b w:val="0"/>
          <w:sz w:val="26"/>
          <w:szCs w:val="26"/>
        </w:rPr>
        <w:t>:</w:t>
      </w:r>
    </w:p>
    <w:p w:rsidR="00982D20" w:rsidRDefault="00982D20" w:rsidP="003B5E05">
      <w:pPr>
        <w:spacing w:line="276" w:lineRule="auto"/>
        <w:jc w:val="both"/>
        <w:rPr>
          <w:sz w:val="26"/>
          <w:szCs w:val="26"/>
        </w:rPr>
      </w:pPr>
      <w:r w:rsidRPr="001B5E02">
        <w:rPr>
          <w:sz w:val="28"/>
          <w:szCs w:val="28"/>
        </w:rPr>
        <w:t xml:space="preserve">          </w:t>
      </w:r>
      <w:bookmarkStart w:id="0" w:name="_Hlk207108643"/>
      <w:r w:rsidR="001B5E02" w:rsidRPr="001B5E02">
        <w:rPr>
          <w:sz w:val="28"/>
          <w:szCs w:val="28"/>
        </w:rPr>
        <w:t>1.1.</w:t>
      </w:r>
      <w:r w:rsidR="001B5E02" w:rsidRPr="001B5E02">
        <w:rPr>
          <w:b/>
          <w:sz w:val="28"/>
          <w:szCs w:val="28"/>
        </w:rPr>
        <w:t xml:space="preserve"> </w:t>
      </w:r>
      <w:bookmarkEnd w:id="0"/>
      <w:r w:rsidR="003B5E05" w:rsidRPr="003B5E05">
        <w:rPr>
          <w:sz w:val="26"/>
          <w:szCs w:val="26"/>
        </w:rPr>
        <w:t>В та</w:t>
      </w:r>
      <w:r w:rsidR="003B5E05">
        <w:rPr>
          <w:sz w:val="26"/>
          <w:szCs w:val="26"/>
        </w:rPr>
        <w:t>б</w:t>
      </w:r>
      <w:r w:rsidR="003B5E05" w:rsidRPr="003B5E05">
        <w:rPr>
          <w:sz w:val="26"/>
          <w:szCs w:val="26"/>
        </w:rPr>
        <w:t>лице</w:t>
      </w:r>
      <w:r w:rsidR="003B5E05">
        <w:rPr>
          <w:sz w:val="26"/>
          <w:szCs w:val="26"/>
        </w:rPr>
        <w:t xml:space="preserve"> </w:t>
      </w:r>
      <w:r w:rsidR="003B5E05" w:rsidRPr="003B5E05">
        <w:rPr>
          <w:sz w:val="26"/>
          <w:szCs w:val="26"/>
        </w:rPr>
        <w:t>5 «Норматив затрат на приобретение простых (неисключительных) лицензий на использование программного обеспечения по защите информации» раздел</w:t>
      </w:r>
      <w:r w:rsidR="003B5E05">
        <w:rPr>
          <w:sz w:val="26"/>
          <w:szCs w:val="26"/>
        </w:rPr>
        <w:t>а</w:t>
      </w:r>
      <w:r w:rsidR="003B5E05" w:rsidRPr="003B5E05">
        <w:rPr>
          <w:sz w:val="26"/>
          <w:szCs w:val="26"/>
        </w:rPr>
        <w:t xml:space="preserve"> МКУ </w:t>
      </w:r>
      <w:proofErr w:type="spellStart"/>
      <w:r w:rsidR="003B5E05" w:rsidRPr="003B5E05">
        <w:rPr>
          <w:sz w:val="26"/>
          <w:szCs w:val="26"/>
        </w:rPr>
        <w:t>г.о</w:t>
      </w:r>
      <w:proofErr w:type="spellEnd"/>
      <w:r w:rsidR="003B5E05" w:rsidRPr="003B5E05">
        <w:rPr>
          <w:sz w:val="26"/>
          <w:szCs w:val="26"/>
        </w:rPr>
        <w:t>. Тольятти «</w:t>
      </w:r>
      <w:proofErr w:type="gramStart"/>
      <w:r w:rsidR="003B5E05" w:rsidRPr="003B5E05">
        <w:rPr>
          <w:sz w:val="26"/>
          <w:szCs w:val="26"/>
        </w:rPr>
        <w:t>ЦХТО»  в</w:t>
      </w:r>
      <w:proofErr w:type="gramEnd"/>
      <w:r w:rsidR="003B5E05" w:rsidRPr="003B5E05">
        <w:rPr>
          <w:sz w:val="26"/>
          <w:szCs w:val="26"/>
        </w:rPr>
        <w:t xml:space="preserve"> пункте 2 в столбце 5 цифры «1</w:t>
      </w:r>
      <w:r w:rsidR="00C06E5F">
        <w:rPr>
          <w:sz w:val="26"/>
          <w:szCs w:val="26"/>
        </w:rPr>
        <w:t xml:space="preserve"> </w:t>
      </w:r>
      <w:r w:rsidR="003B5E05" w:rsidRPr="003B5E05">
        <w:rPr>
          <w:sz w:val="26"/>
          <w:szCs w:val="26"/>
        </w:rPr>
        <w:t>740» заменить цифр</w:t>
      </w:r>
      <w:r w:rsidR="003B5E05">
        <w:rPr>
          <w:sz w:val="26"/>
          <w:szCs w:val="26"/>
        </w:rPr>
        <w:t>ами</w:t>
      </w:r>
      <w:r w:rsidR="003B5E05" w:rsidRPr="003B5E05">
        <w:rPr>
          <w:sz w:val="26"/>
          <w:szCs w:val="26"/>
        </w:rPr>
        <w:t xml:space="preserve"> «3</w:t>
      </w:r>
      <w:r w:rsidR="00C06E5F">
        <w:rPr>
          <w:sz w:val="26"/>
          <w:szCs w:val="26"/>
        </w:rPr>
        <w:t xml:space="preserve"> </w:t>
      </w:r>
      <w:r w:rsidR="003B5E05" w:rsidRPr="003B5E05">
        <w:rPr>
          <w:sz w:val="26"/>
          <w:szCs w:val="26"/>
        </w:rPr>
        <w:t>000».</w:t>
      </w:r>
    </w:p>
    <w:p w:rsidR="0045451C" w:rsidRPr="001B5E02" w:rsidRDefault="0045451C" w:rsidP="003B5E05">
      <w:pPr>
        <w:spacing w:line="276" w:lineRule="auto"/>
        <w:jc w:val="both"/>
        <w:rPr>
          <w:b/>
          <w:bCs/>
          <w:sz w:val="26"/>
          <w:szCs w:val="26"/>
        </w:rPr>
      </w:pPr>
    </w:p>
    <w:p w:rsidR="0045451C" w:rsidRDefault="00CB40F0" w:rsidP="003B5E05">
      <w:pPr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 </w:t>
      </w:r>
      <w:r w:rsidR="003B5E05">
        <w:rPr>
          <w:sz w:val="26"/>
          <w:szCs w:val="26"/>
        </w:rPr>
        <w:t xml:space="preserve">   </w:t>
      </w:r>
      <w:r w:rsidRPr="001B5E02">
        <w:rPr>
          <w:sz w:val="26"/>
          <w:szCs w:val="26"/>
        </w:rPr>
        <w:t xml:space="preserve">      </w:t>
      </w:r>
      <w:r w:rsidR="008A6F62">
        <w:rPr>
          <w:sz w:val="26"/>
          <w:szCs w:val="26"/>
        </w:rPr>
        <w:t>1.2</w:t>
      </w:r>
      <w:r w:rsidR="00DA0CF8" w:rsidRPr="001B5E02">
        <w:rPr>
          <w:sz w:val="26"/>
          <w:szCs w:val="26"/>
        </w:rPr>
        <w:t xml:space="preserve">. </w:t>
      </w:r>
      <w:r w:rsidR="003B5E05">
        <w:rPr>
          <w:sz w:val="26"/>
          <w:szCs w:val="26"/>
        </w:rPr>
        <w:t>В</w:t>
      </w:r>
      <w:r w:rsidR="003B5E05" w:rsidRPr="003B5E05">
        <w:rPr>
          <w:sz w:val="26"/>
          <w:szCs w:val="26"/>
        </w:rPr>
        <w:t xml:space="preserve"> таблице 6 «Норматив затрат на оплату услуг по сопровождению и приобретению программного обеспечения» раздел</w:t>
      </w:r>
      <w:r w:rsidR="003B5E05">
        <w:rPr>
          <w:sz w:val="26"/>
          <w:szCs w:val="26"/>
        </w:rPr>
        <w:t>а</w:t>
      </w:r>
      <w:r w:rsidR="003B5E05" w:rsidRPr="003B5E05">
        <w:rPr>
          <w:sz w:val="26"/>
          <w:szCs w:val="26"/>
        </w:rPr>
        <w:t xml:space="preserve"> МКУ </w:t>
      </w:r>
      <w:proofErr w:type="spellStart"/>
      <w:r w:rsidR="003B5E05" w:rsidRPr="003B5E05">
        <w:rPr>
          <w:sz w:val="26"/>
          <w:szCs w:val="26"/>
        </w:rPr>
        <w:t>г.о</w:t>
      </w:r>
      <w:proofErr w:type="spellEnd"/>
      <w:r w:rsidR="003B5E05" w:rsidRPr="003B5E05">
        <w:rPr>
          <w:sz w:val="26"/>
          <w:szCs w:val="26"/>
        </w:rPr>
        <w:t>. Тольятти «ЦХТО»</w:t>
      </w:r>
      <w:r w:rsidR="0045451C">
        <w:rPr>
          <w:sz w:val="26"/>
          <w:szCs w:val="26"/>
        </w:rPr>
        <w:t>:</w:t>
      </w:r>
    </w:p>
    <w:p w:rsidR="0045451C" w:rsidRDefault="0045451C" w:rsidP="003B5E05">
      <w:pPr>
        <w:spacing w:line="276" w:lineRule="auto"/>
        <w:jc w:val="both"/>
        <w:rPr>
          <w:sz w:val="26"/>
          <w:szCs w:val="26"/>
        </w:rPr>
      </w:pPr>
    </w:p>
    <w:p w:rsidR="00982D20" w:rsidRDefault="0045451C" w:rsidP="003B5E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1.2.1.</w:t>
      </w:r>
      <w:r w:rsidR="003B5E05" w:rsidRPr="003B5E0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3B5E05" w:rsidRPr="003B5E05">
        <w:rPr>
          <w:sz w:val="26"/>
          <w:szCs w:val="26"/>
        </w:rPr>
        <w:t xml:space="preserve"> пункте 4 в столбце 5 цифры «25</w:t>
      </w:r>
      <w:r w:rsidR="00C06E5F">
        <w:rPr>
          <w:sz w:val="26"/>
          <w:szCs w:val="26"/>
        </w:rPr>
        <w:t xml:space="preserve"> </w:t>
      </w:r>
      <w:r w:rsidR="003B5E05" w:rsidRPr="003B5E05">
        <w:rPr>
          <w:sz w:val="26"/>
          <w:szCs w:val="26"/>
        </w:rPr>
        <w:t>080» заменить цифр</w:t>
      </w:r>
      <w:r w:rsidR="003B5E05">
        <w:rPr>
          <w:sz w:val="26"/>
          <w:szCs w:val="26"/>
        </w:rPr>
        <w:t>ами</w:t>
      </w:r>
      <w:r w:rsidR="003B5E05" w:rsidRPr="003B5E05">
        <w:rPr>
          <w:sz w:val="26"/>
          <w:szCs w:val="26"/>
        </w:rPr>
        <w:t xml:space="preserve"> «46</w:t>
      </w:r>
      <w:r w:rsidR="00C06E5F">
        <w:rPr>
          <w:sz w:val="26"/>
          <w:szCs w:val="26"/>
        </w:rPr>
        <w:t xml:space="preserve"> </w:t>
      </w:r>
      <w:r>
        <w:rPr>
          <w:sz w:val="26"/>
          <w:szCs w:val="26"/>
        </w:rPr>
        <w:t>000»;</w:t>
      </w:r>
    </w:p>
    <w:p w:rsidR="0045451C" w:rsidRPr="0045451C" w:rsidRDefault="0045451C" w:rsidP="0045451C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1.2.2. </w:t>
      </w:r>
      <w:r w:rsidRPr="0045451C">
        <w:rPr>
          <w:sz w:val="26"/>
          <w:szCs w:val="26"/>
        </w:rPr>
        <w:t>Д</w:t>
      </w:r>
      <w:r w:rsidRPr="0045451C">
        <w:rPr>
          <w:rFonts w:eastAsia="Times New Roman"/>
          <w:bCs/>
          <w:sz w:val="26"/>
          <w:szCs w:val="26"/>
        </w:rPr>
        <w:t>ополнить пунктом 13 следующего содержания:</w:t>
      </w:r>
    </w:p>
    <w:tbl>
      <w:tblPr>
        <w:tblW w:w="9723" w:type="dxa"/>
        <w:tblCellSpacing w:w="5" w:type="nil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5263"/>
        <w:gridCol w:w="1132"/>
        <w:gridCol w:w="846"/>
        <w:gridCol w:w="1925"/>
      </w:tblGrid>
      <w:tr w:rsidR="0045451C" w:rsidRPr="0045451C" w:rsidTr="0045451C">
        <w:trPr>
          <w:trHeight w:val="20"/>
          <w:tblCellSpacing w:w="5" w:type="nil"/>
        </w:trPr>
        <w:tc>
          <w:tcPr>
            <w:tcW w:w="557" w:type="dxa"/>
            <w:vAlign w:val="center"/>
          </w:tcPr>
          <w:p w:rsidR="0045451C" w:rsidRPr="0045451C" w:rsidRDefault="0045451C" w:rsidP="0045451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5451C">
              <w:rPr>
                <w:rFonts w:eastAsia="Times New Roman"/>
              </w:rPr>
              <w:t xml:space="preserve">  13.</w:t>
            </w:r>
          </w:p>
        </w:tc>
        <w:tc>
          <w:tcPr>
            <w:tcW w:w="5263" w:type="dxa"/>
            <w:vAlign w:val="center"/>
          </w:tcPr>
          <w:p w:rsidR="0045451C" w:rsidRPr="0045451C" w:rsidRDefault="0045451C" w:rsidP="0045451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5451C">
              <w:rPr>
                <w:rFonts w:eastAsia="Times New Roman"/>
              </w:rPr>
              <w:t>Оказание услуг по передаче права использования электронной базы данных на условиях простой (неисключительной) лицензии – Электронная система «Госфинансы» версия плюс</w:t>
            </w:r>
          </w:p>
        </w:tc>
        <w:tc>
          <w:tcPr>
            <w:tcW w:w="1132" w:type="dxa"/>
            <w:vAlign w:val="center"/>
          </w:tcPr>
          <w:p w:rsidR="0045451C" w:rsidRPr="0045451C" w:rsidRDefault="0045451C" w:rsidP="0045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5451C">
              <w:rPr>
                <w:rFonts w:eastAsia="Times New Roman"/>
              </w:rPr>
              <w:t>шт.</w:t>
            </w:r>
          </w:p>
        </w:tc>
        <w:tc>
          <w:tcPr>
            <w:tcW w:w="846" w:type="dxa"/>
            <w:vAlign w:val="center"/>
          </w:tcPr>
          <w:p w:rsidR="0045451C" w:rsidRPr="0045451C" w:rsidRDefault="0045451C" w:rsidP="0045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5451C">
              <w:rPr>
                <w:rFonts w:eastAsia="Times New Roman"/>
              </w:rPr>
              <w:t>1</w:t>
            </w:r>
          </w:p>
        </w:tc>
        <w:tc>
          <w:tcPr>
            <w:tcW w:w="1925" w:type="dxa"/>
            <w:vAlign w:val="center"/>
          </w:tcPr>
          <w:p w:rsidR="0045451C" w:rsidRPr="0045451C" w:rsidRDefault="0045451C" w:rsidP="0045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  <w:p w:rsidR="0045451C" w:rsidRPr="0045451C" w:rsidRDefault="0045451C" w:rsidP="0045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5451C">
              <w:rPr>
                <w:rFonts w:eastAsia="Times New Roman"/>
              </w:rPr>
              <w:t>101 000</w:t>
            </w:r>
          </w:p>
          <w:p w:rsidR="0045451C" w:rsidRPr="0045451C" w:rsidRDefault="0045451C" w:rsidP="00454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:rsidR="0045451C" w:rsidRPr="001B5E02" w:rsidRDefault="0045451C" w:rsidP="003B5E05">
      <w:pPr>
        <w:spacing w:line="276" w:lineRule="auto"/>
        <w:jc w:val="both"/>
        <w:rPr>
          <w:bCs/>
          <w:sz w:val="26"/>
          <w:szCs w:val="26"/>
        </w:rPr>
      </w:pPr>
    </w:p>
    <w:p w:rsidR="00C06E5F" w:rsidRPr="00C06E5F" w:rsidRDefault="00DB79D3" w:rsidP="00C06E5F">
      <w:pPr>
        <w:spacing w:line="276" w:lineRule="auto"/>
        <w:jc w:val="both"/>
        <w:rPr>
          <w:rFonts w:eastAsia="Times New Roman"/>
        </w:rPr>
      </w:pPr>
      <w:r>
        <w:rPr>
          <w:bCs/>
          <w:sz w:val="26"/>
          <w:szCs w:val="26"/>
        </w:rPr>
        <w:t xml:space="preserve">        1.3.</w:t>
      </w:r>
      <w:r w:rsidR="00982D20" w:rsidRPr="001B5E02">
        <w:rPr>
          <w:bCs/>
          <w:sz w:val="26"/>
          <w:szCs w:val="26"/>
        </w:rPr>
        <w:t xml:space="preserve"> </w:t>
      </w:r>
      <w:r w:rsidR="00C06E5F" w:rsidRPr="00C06E5F">
        <w:rPr>
          <w:bCs/>
          <w:sz w:val="26"/>
          <w:szCs w:val="26"/>
        </w:rPr>
        <w:t>Т</w:t>
      </w:r>
      <w:r w:rsidR="00C06E5F" w:rsidRPr="00C06E5F">
        <w:rPr>
          <w:rFonts w:eastAsia="Times New Roman"/>
          <w:bCs/>
          <w:sz w:val="26"/>
          <w:szCs w:val="26"/>
        </w:rPr>
        <w:t>аблиц</w:t>
      </w:r>
      <w:r w:rsidR="00C06E5F" w:rsidRPr="00C06E5F">
        <w:rPr>
          <w:rFonts w:eastAsia="Times New Roman"/>
          <w:bCs/>
          <w:sz w:val="26"/>
          <w:szCs w:val="26"/>
        </w:rPr>
        <w:t>у</w:t>
      </w:r>
      <w:r w:rsidR="00C06E5F" w:rsidRPr="00C06E5F">
        <w:rPr>
          <w:rFonts w:eastAsia="Times New Roman"/>
          <w:bCs/>
          <w:sz w:val="26"/>
          <w:szCs w:val="26"/>
        </w:rPr>
        <w:t xml:space="preserve"> 23 «Норматив затрат на текущий ремонт помещений, ограждений»</w:t>
      </w:r>
      <w:r w:rsidR="00C06E5F" w:rsidRPr="00C06E5F">
        <w:rPr>
          <w:rFonts w:eastAsia="Times New Roman"/>
          <w:sz w:val="26"/>
          <w:szCs w:val="26"/>
        </w:rPr>
        <w:t xml:space="preserve"> раздел МКУ </w:t>
      </w:r>
      <w:proofErr w:type="spellStart"/>
      <w:r w:rsidR="00C06E5F" w:rsidRPr="00C06E5F">
        <w:rPr>
          <w:rFonts w:eastAsia="Times New Roman"/>
          <w:sz w:val="26"/>
          <w:szCs w:val="26"/>
        </w:rPr>
        <w:t>г.о</w:t>
      </w:r>
      <w:proofErr w:type="spellEnd"/>
      <w:r w:rsidR="00C06E5F" w:rsidRPr="00C06E5F">
        <w:rPr>
          <w:rFonts w:eastAsia="Times New Roman"/>
          <w:sz w:val="26"/>
          <w:szCs w:val="26"/>
        </w:rPr>
        <w:t xml:space="preserve">. Тольятти «ЦХТО» </w:t>
      </w:r>
      <w:bookmarkStart w:id="1" w:name="_Hlk203032639"/>
      <w:r w:rsidR="00C06E5F" w:rsidRPr="00C06E5F">
        <w:rPr>
          <w:rFonts w:eastAsia="Times New Roman"/>
          <w:sz w:val="26"/>
          <w:szCs w:val="26"/>
        </w:rPr>
        <w:t>дополнить пунктом</w:t>
      </w:r>
      <w:r w:rsidR="00C06E5F" w:rsidRPr="00C06E5F">
        <w:rPr>
          <w:rFonts w:eastAsia="Times New Roman"/>
          <w:sz w:val="26"/>
          <w:szCs w:val="26"/>
        </w:rPr>
        <w:t xml:space="preserve"> 12</w:t>
      </w:r>
      <w:r w:rsidR="00C06E5F" w:rsidRPr="00C06E5F">
        <w:rPr>
          <w:rFonts w:eastAsia="Times New Roman"/>
          <w:sz w:val="26"/>
          <w:szCs w:val="26"/>
        </w:rPr>
        <w:t xml:space="preserve"> следующего содержания:</w:t>
      </w:r>
    </w:p>
    <w:tbl>
      <w:tblPr>
        <w:tblW w:w="504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4035"/>
        <w:gridCol w:w="1295"/>
        <w:gridCol w:w="1946"/>
        <w:gridCol w:w="1615"/>
      </w:tblGrid>
      <w:tr w:rsidR="00C06E5F" w:rsidRPr="00C06E5F" w:rsidTr="0022217A"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E5F" w:rsidRPr="00C06E5F" w:rsidRDefault="00C06E5F" w:rsidP="00C0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06E5F">
              <w:rPr>
                <w:rFonts w:eastAsia="Times New Roman"/>
              </w:rPr>
              <w:t>12.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E5F" w:rsidRPr="00C06E5F" w:rsidRDefault="00C06E5F" w:rsidP="00C06E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6E5F">
              <w:rPr>
                <w:rFonts w:eastAsia="Times New Roman"/>
              </w:rPr>
              <w:t xml:space="preserve">Выполнение работ по замене листового стекла в оконном блоке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E5F" w:rsidRPr="00C06E5F" w:rsidRDefault="00C06E5F" w:rsidP="00C0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C06E5F">
              <w:rPr>
                <w:rFonts w:eastAsia="Times New Roman"/>
              </w:rPr>
              <w:t>усл.ед</w:t>
            </w:r>
            <w:proofErr w:type="spellEnd"/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6E5F" w:rsidRPr="00C06E5F" w:rsidRDefault="00C06E5F" w:rsidP="00C0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06E5F">
              <w:rPr>
                <w:rFonts w:eastAsia="Times New Roman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E5F" w:rsidRPr="00C06E5F" w:rsidRDefault="00C06E5F" w:rsidP="00C0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06E5F">
              <w:rPr>
                <w:rFonts w:eastAsia="Times New Roman"/>
              </w:rPr>
              <w:t>5500</w:t>
            </w:r>
          </w:p>
        </w:tc>
      </w:tr>
    </w:tbl>
    <w:p w:rsidR="0045451C" w:rsidRDefault="00DB79D3" w:rsidP="00C06E5F">
      <w:pPr>
        <w:spacing w:line="276" w:lineRule="auto"/>
        <w:jc w:val="both"/>
        <w:rPr>
          <w:bCs/>
          <w:sz w:val="26"/>
          <w:szCs w:val="26"/>
        </w:rPr>
      </w:pPr>
      <w:bookmarkStart w:id="2" w:name="_Hlk207370309"/>
      <w:bookmarkEnd w:id="1"/>
      <w:r>
        <w:rPr>
          <w:bCs/>
          <w:sz w:val="26"/>
          <w:szCs w:val="26"/>
        </w:rPr>
        <w:t xml:space="preserve">     </w:t>
      </w:r>
      <w:r w:rsidR="00F73E15">
        <w:rPr>
          <w:bCs/>
          <w:sz w:val="26"/>
          <w:szCs w:val="26"/>
        </w:rPr>
        <w:t xml:space="preserve"> </w:t>
      </w:r>
    </w:p>
    <w:p w:rsidR="00181417" w:rsidRDefault="0045451C" w:rsidP="00C06E5F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="00DB79D3">
        <w:rPr>
          <w:bCs/>
          <w:sz w:val="26"/>
          <w:szCs w:val="26"/>
        </w:rPr>
        <w:t xml:space="preserve">  1.4. </w:t>
      </w:r>
      <w:bookmarkEnd w:id="2"/>
      <w:r w:rsidR="00C06E5F">
        <w:rPr>
          <w:bCs/>
          <w:sz w:val="26"/>
          <w:szCs w:val="26"/>
        </w:rPr>
        <w:t>В</w:t>
      </w:r>
      <w:r w:rsidR="00C06E5F" w:rsidRPr="00C06E5F">
        <w:rPr>
          <w:bCs/>
          <w:sz w:val="26"/>
          <w:szCs w:val="26"/>
        </w:rPr>
        <w:t xml:space="preserve"> таблице 27 «Норматив затрат на техническое обслуживание, </w:t>
      </w:r>
      <w:proofErr w:type="spellStart"/>
      <w:r w:rsidR="00C06E5F" w:rsidRPr="00C06E5F">
        <w:rPr>
          <w:bCs/>
          <w:sz w:val="26"/>
          <w:szCs w:val="26"/>
        </w:rPr>
        <w:t>регламентно</w:t>
      </w:r>
      <w:proofErr w:type="spellEnd"/>
      <w:r w:rsidR="00C06E5F" w:rsidRPr="00C06E5F">
        <w:rPr>
          <w:bCs/>
          <w:sz w:val="26"/>
          <w:szCs w:val="26"/>
        </w:rPr>
        <w:t xml:space="preserve">-профилактический ремонт лифтов обследование и техническое освидетельствование лифтов» в разделе МКУ </w:t>
      </w:r>
      <w:proofErr w:type="spellStart"/>
      <w:r w:rsidR="00C06E5F" w:rsidRPr="00C06E5F">
        <w:rPr>
          <w:bCs/>
          <w:sz w:val="26"/>
          <w:szCs w:val="26"/>
        </w:rPr>
        <w:t>г.о</w:t>
      </w:r>
      <w:proofErr w:type="spellEnd"/>
      <w:r w:rsidR="00C06E5F" w:rsidRPr="00C06E5F">
        <w:rPr>
          <w:bCs/>
          <w:sz w:val="26"/>
          <w:szCs w:val="26"/>
        </w:rPr>
        <w:t xml:space="preserve">. Тольятти «ЦХТО» в пункте 1 в столбце 5 цифры «60 000» заменить </w:t>
      </w:r>
      <w:proofErr w:type="gramStart"/>
      <w:r w:rsidR="00C06E5F" w:rsidRPr="00C06E5F">
        <w:rPr>
          <w:bCs/>
          <w:sz w:val="26"/>
          <w:szCs w:val="26"/>
        </w:rPr>
        <w:t>на цифр</w:t>
      </w:r>
      <w:r w:rsidR="00C06E5F">
        <w:rPr>
          <w:bCs/>
          <w:sz w:val="26"/>
          <w:szCs w:val="26"/>
        </w:rPr>
        <w:t>ами</w:t>
      </w:r>
      <w:proofErr w:type="gramEnd"/>
      <w:r w:rsidR="00C06E5F" w:rsidRPr="00C06E5F">
        <w:rPr>
          <w:bCs/>
          <w:sz w:val="26"/>
          <w:szCs w:val="26"/>
        </w:rPr>
        <w:t xml:space="preserve"> «90 000».  </w:t>
      </w:r>
      <w:r w:rsidR="00982D20" w:rsidRPr="001B5E02">
        <w:rPr>
          <w:bCs/>
          <w:sz w:val="26"/>
          <w:szCs w:val="26"/>
        </w:rPr>
        <w:t xml:space="preserve"> </w:t>
      </w:r>
      <w:r w:rsidR="006D0324">
        <w:rPr>
          <w:bCs/>
          <w:sz w:val="26"/>
          <w:szCs w:val="26"/>
        </w:rPr>
        <w:t xml:space="preserve">      </w:t>
      </w:r>
    </w:p>
    <w:p w:rsidR="0045451C" w:rsidRDefault="006D0324" w:rsidP="001B5E02">
      <w:pPr>
        <w:spacing w:line="276" w:lineRule="auto"/>
        <w:jc w:val="both"/>
        <w:rPr>
          <w:bCs/>
          <w:sz w:val="26"/>
          <w:szCs w:val="26"/>
        </w:rPr>
      </w:pPr>
      <w:bookmarkStart w:id="3" w:name="_Hlk207371095"/>
      <w:bookmarkStart w:id="4" w:name="_Hlk207372848"/>
      <w:r>
        <w:rPr>
          <w:bCs/>
          <w:sz w:val="26"/>
          <w:szCs w:val="26"/>
        </w:rPr>
        <w:t xml:space="preserve">     </w:t>
      </w:r>
    </w:p>
    <w:p w:rsidR="00C06E5F" w:rsidRDefault="0045451C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6D0324">
        <w:rPr>
          <w:bCs/>
          <w:sz w:val="26"/>
          <w:szCs w:val="26"/>
        </w:rPr>
        <w:t xml:space="preserve">   1.5.</w:t>
      </w:r>
      <w:r w:rsidR="00982D20" w:rsidRPr="001B5E02">
        <w:rPr>
          <w:bCs/>
          <w:sz w:val="26"/>
          <w:szCs w:val="26"/>
        </w:rPr>
        <w:t xml:space="preserve"> </w:t>
      </w:r>
      <w:r w:rsidR="00C06E5F">
        <w:rPr>
          <w:bCs/>
          <w:sz w:val="26"/>
          <w:szCs w:val="26"/>
        </w:rPr>
        <w:t>В</w:t>
      </w:r>
      <w:r w:rsidR="00C06E5F" w:rsidRPr="00C06E5F">
        <w:rPr>
          <w:bCs/>
          <w:sz w:val="26"/>
          <w:szCs w:val="26"/>
        </w:rPr>
        <w:t xml:space="preserve"> таблице 34 «Норматив затрат на техническое обслуживание и ремонт автоматической пожарной сигнализации» в разделе МКУ </w:t>
      </w:r>
      <w:proofErr w:type="spellStart"/>
      <w:r w:rsidR="00C06E5F" w:rsidRPr="00C06E5F">
        <w:rPr>
          <w:bCs/>
          <w:sz w:val="26"/>
          <w:szCs w:val="26"/>
        </w:rPr>
        <w:t>г.о</w:t>
      </w:r>
      <w:proofErr w:type="spellEnd"/>
      <w:r w:rsidR="00C06E5F" w:rsidRPr="00C06E5F">
        <w:rPr>
          <w:bCs/>
          <w:sz w:val="26"/>
          <w:szCs w:val="26"/>
        </w:rPr>
        <w:t>. Тольятти «ЦХТО» в пункте 3 в столбце 5 цифры «390</w:t>
      </w:r>
      <w:r w:rsidR="00C06E5F">
        <w:rPr>
          <w:bCs/>
          <w:sz w:val="26"/>
          <w:szCs w:val="26"/>
        </w:rPr>
        <w:t xml:space="preserve"> </w:t>
      </w:r>
      <w:r w:rsidR="00C06E5F" w:rsidRPr="00C06E5F">
        <w:rPr>
          <w:bCs/>
          <w:sz w:val="26"/>
          <w:szCs w:val="26"/>
        </w:rPr>
        <w:t>000» заменить цифр</w:t>
      </w:r>
      <w:r w:rsidR="00C06E5F">
        <w:rPr>
          <w:bCs/>
          <w:sz w:val="26"/>
          <w:szCs w:val="26"/>
        </w:rPr>
        <w:t>ами</w:t>
      </w:r>
      <w:r w:rsidR="00C06E5F" w:rsidRPr="00C06E5F">
        <w:rPr>
          <w:bCs/>
          <w:sz w:val="26"/>
          <w:szCs w:val="26"/>
        </w:rPr>
        <w:t xml:space="preserve"> «570</w:t>
      </w:r>
      <w:r w:rsidR="00C06E5F">
        <w:rPr>
          <w:bCs/>
          <w:sz w:val="26"/>
          <w:szCs w:val="26"/>
        </w:rPr>
        <w:t xml:space="preserve"> </w:t>
      </w:r>
      <w:r w:rsidR="00C06E5F" w:rsidRPr="00C06E5F">
        <w:rPr>
          <w:bCs/>
          <w:sz w:val="26"/>
          <w:szCs w:val="26"/>
        </w:rPr>
        <w:t xml:space="preserve">000».  </w:t>
      </w:r>
    </w:p>
    <w:p w:rsidR="0045451C" w:rsidRDefault="00181417" w:rsidP="00BF0E10">
      <w:pPr>
        <w:spacing w:line="276" w:lineRule="auto"/>
        <w:jc w:val="both"/>
        <w:rPr>
          <w:bCs/>
          <w:sz w:val="26"/>
          <w:szCs w:val="26"/>
        </w:rPr>
      </w:pPr>
      <w:bookmarkStart w:id="5" w:name="_Hlk207372612"/>
      <w:bookmarkEnd w:id="3"/>
      <w:bookmarkEnd w:id="4"/>
      <w:r w:rsidRPr="00E94D93">
        <w:rPr>
          <w:bCs/>
          <w:sz w:val="26"/>
          <w:szCs w:val="26"/>
        </w:rPr>
        <w:t xml:space="preserve"> </w:t>
      </w:r>
      <w:bookmarkEnd w:id="5"/>
      <w:r w:rsidR="00DA4A72" w:rsidRPr="00E94D93">
        <w:rPr>
          <w:bCs/>
          <w:sz w:val="26"/>
          <w:szCs w:val="26"/>
        </w:rPr>
        <w:t xml:space="preserve">     </w:t>
      </w:r>
    </w:p>
    <w:p w:rsidR="00D32E84" w:rsidRDefault="0045451C" w:rsidP="00BF0E10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="00DA4A72" w:rsidRPr="00E94D93">
        <w:rPr>
          <w:bCs/>
          <w:sz w:val="26"/>
          <w:szCs w:val="26"/>
        </w:rPr>
        <w:t xml:space="preserve">  1.6. </w:t>
      </w:r>
      <w:bookmarkStart w:id="6" w:name="_Hlk211258451"/>
      <w:r w:rsidR="00E94D93">
        <w:rPr>
          <w:bCs/>
          <w:sz w:val="26"/>
          <w:szCs w:val="26"/>
        </w:rPr>
        <w:t>Т</w:t>
      </w:r>
      <w:r w:rsidR="00E94D93" w:rsidRPr="00E94D93">
        <w:rPr>
          <w:bCs/>
          <w:sz w:val="26"/>
          <w:szCs w:val="26"/>
        </w:rPr>
        <w:t>аблиц</w:t>
      </w:r>
      <w:r w:rsidR="00E94D93">
        <w:rPr>
          <w:bCs/>
          <w:sz w:val="26"/>
          <w:szCs w:val="26"/>
        </w:rPr>
        <w:t>у</w:t>
      </w:r>
      <w:r w:rsidR="00E94D93" w:rsidRPr="00E94D93">
        <w:rPr>
          <w:bCs/>
          <w:sz w:val="26"/>
          <w:szCs w:val="26"/>
        </w:rPr>
        <w:t xml:space="preserve"> 49 «</w:t>
      </w:r>
      <w:r w:rsidR="00E94D93" w:rsidRPr="00E94D93">
        <w:rPr>
          <w:sz w:val="26"/>
          <w:szCs w:val="26"/>
        </w:rPr>
        <w:t>Норматив затрат на приобретение мебели</w:t>
      </w:r>
      <w:r w:rsidR="00E94D93" w:rsidRPr="00E94D93">
        <w:rPr>
          <w:bCs/>
          <w:sz w:val="26"/>
          <w:szCs w:val="26"/>
        </w:rPr>
        <w:t xml:space="preserve">» раздел МКУ </w:t>
      </w:r>
      <w:proofErr w:type="spellStart"/>
      <w:r w:rsidR="00E94D93" w:rsidRPr="00E94D93">
        <w:rPr>
          <w:bCs/>
          <w:sz w:val="26"/>
          <w:szCs w:val="26"/>
        </w:rPr>
        <w:t>г.о</w:t>
      </w:r>
      <w:proofErr w:type="spellEnd"/>
      <w:r w:rsidR="00E94D93" w:rsidRPr="00E94D93">
        <w:rPr>
          <w:bCs/>
          <w:sz w:val="26"/>
          <w:szCs w:val="26"/>
        </w:rPr>
        <w:t>. Тольятти «ЦХТО»</w:t>
      </w:r>
      <w:bookmarkEnd w:id="6"/>
      <w:r w:rsidR="00D32E84">
        <w:rPr>
          <w:bCs/>
          <w:sz w:val="26"/>
          <w:szCs w:val="26"/>
        </w:rPr>
        <w:t>:</w:t>
      </w:r>
    </w:p>
    <w:p w:rsidR="00E94D93" w:rsidRPr="00E94D93" w:rsidRDefault="00D32E84" w:rsidP="00BF0E10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1.6.1.</w:t>
      </w:r>
      <w:r w:rsidR="00E94D93" w:rsidRPr="00E94D9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="00E94D93" w:rsidRPr="00E94D93">
        <w:rPr>
          <w:bCs/>
          <w:sz w:val="26"/>
          <w:szCs w:val="26"/>
        </w:rPr>
        <w:t xml:space="preserve">ополнить пунктом </w:t>
      </w:r>
      <w:r w:rsidR="00E94D93">
        <w:rPr>
          <w:bCs/>
          <w:sz w:val="26"/>
          <w:szCs w:val="26"/>
        </w:rPr>
        <w:t xml:space="preserve">21 </w:t>
      </w:r>
      <w:r w:rsidR="00E94D93" w:rsidRPr="00E94D93">
        <w:rPr>
          <w:bCs/>
          <w:sz w:val="26"/>
          <w:szCs w:val="26"/>
        </w:rPr>
        <w:t>следующего содержания: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646"/>
        <w:gridCol w:w="1251"/>
        <w:gridCol w:w="1533"/>
        <w:gridCol w:w="1531"/>
        <w:gridCol w:w="1567"/>
      </w:tblGrid>
      <w:tr w:rsidR="00E94D93" w:rsidRPr="00021A30" w:rsidTr="00E94D93">
        <w:trPr>
          <w:trHeight w:hRule="exact" w:val="619"/>
        </w:trPr>
        <w:tc>
          <w:tcPr>
            <w:tcW w:w="304" w:type="pct"/>
            <w:noWrap/>
            <w:vAlign w:val="center"/>
            <w:hideMark/>
          </w:tcPr>
          <w:p w:rsidR="00E94D93" w:rsidRPr="00096D52" w:rsidRDefault="00E94D93" w:rsidP="0022217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096D5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57" w:type="pct"/>
            <w:vAlign w:val="center"/>
            <w:hideMark/>
          </w:tcPr>
          <w:p w:rsidR="00E94D93" w:rsidRPr="00096D52" w:rsidRDefault="00E94D93" w:rsidP="0022217A">
            <w:pPr>
              <w:rPr>
                <w:color w:val="000000"/>
              </w:rPr>
            </w:pPr>
            <w:r>
              <w:rPr>
                <w:color w:val="000000"/>
              </w:rPr>
              <w:t>Комплект мебели для комнаты отдыха</w:t>
            </w:r>
          </w:p>
        </w:tc>
        <w:tc>
          <w:tcPr>
            <w:tcW w:w="689" w:type="pct"/>
            <w:vAlign w:val="center"/>
            <w:hideMark/>
          </w:tcPr>
          <w:p w:rsidR="00E94D93" w:rsidRPr="00096D52" w:rsidRDefault="00E94D93" w:rsidP="0022217A">
            <w:pPr>
              <w:jc w:val="center"/>
              <w:rPr>
                <w:color w:val="000000"/>
              </w:rPr>
            </w:pPr>
            <w:r w:rsidRPr="00096D5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4" w:type="pct"/>
          </w:tcPr>
          <w:p w:rsidR="00E94D93" w:rsidRDefault="00E94D93" w:rsidP="0022217A">
            <w:pPr>
              <w:jc w:val="center"/>
              <w:rPr>
                <w:color w:val="000000"/>
              </w:rPr>
            </w:pPr>
          </w:p>
          <w:p w:rsidR="00E94D93" w:rsidRPr="00096D52" w:rsidRDefault="00E94D93" w:rsidP="00222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E94D93" w:rsidRPr="00096D52" w:rsidRDefault="00E94D93" w:rsidP="00222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863" w:type="pct"/>
            <w:shd w:val="clear" w:color="000000" w:fill="FFFFFF"/>
          </w:tcPr>
          <w:p w:rsidR="00E94D93" w:rsidRDefault="00E94D93" w:rsidP="0022217A">
            <w:pPr>
              <w:jc w:val="center"/>
              <w:rPr>
                <w:sz w:val="22"/>
                <w:szCs w:val="22"/>
              </w:rPr>
            </w:pPr>
          </w:p>
          <w:p w:rsidR="00E94D93" w:rsidRPr="00021A30" w:rsidRDefault="00E94D93" w:rsidP="0022217A">
            <w:pPr>
              <w:jc w:val="center"/>
            </w:pPr>
            <w:r w:rsidRPr="00021A30">
              <w:rPr>
                <w:sz w:val="22"/>
                <w:szCs w:val="22"/>
              </w:rPr>
              <w:t>7 лет</w:t>
            </w:r>
          </w:p>
        </w:tc>
      </w:tr>
    </w:tbl>
    <w:p w:rsidR="00D32E84" w:rsidRDefault="00D32E84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1.6.2.</w:t>
      </w:r>
      <w:r w:rsidRPr="00D32E8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Pr="00D32E84">
        <w:rPr>
          <w:bCs/>
          <w:sz w:val="26"/>
          <w:szCs w:val="26"/>
        </w:rPr>
        <w:t>в пункте 1 в столбце 5 цифры «4</w:t>
      </w:r>
      <w:r>
        <w:rPr>
          <w:bCs/>
          <w:sz w:val="26"/>
          <w:szCs w:val="26"/>
        </w:rPr>
        <w:t xml:space="preserve"> </w:t>
      </w:r>
      <w:r w:rsidRPr="00D32E84">
        <w:rPr>
          <w:bCs/>
          <w:sz w:val="26"/>
          <w:szCs w:val="26"/>
        </w:rPr>
        <w:t>000» заменить цифр</w:t>
      </w:r>
      <w:r>
        <w:rPr>
          <w:bCs/>
          <w:sz w:val="26"/>
          <w:szCs w:val="26"/>
        </w:rPr>
        <w:t>ами</w:t>
      </w:r>
      <w:r w:rsidRPr="00D32E84">
        <w:rPr>
          <w:bCs/>
          <w:sz w:val="26"/>
          <w:szCs w:val="26"/>
        </w:rPr>
        <w:t xml:space="preserve"> «9</w:t>
      </w:r>
      <w:r>
        <w:rPr>
          <w:bCs/>
          <w:sz w:val="26"/>
          <w:szCs w:val="26"/>
        </w:rPr>
        <w:t xml:space="preserve"> </w:t>
      </w:r>
      <w:r w:rsidRPr="00D32E84">
        <w:rPr>
          <w:bCs/>
          <w:sz w:val="26"/>
          <w:szCs w:val="26"/>
        </w:rPr>
        <w:t>000»</w:t>
      </w:r>
      <w:r>
        <w:rPr>
          <w:bCs/>
          <w:sz w:val="26"/>
          <w:szCs w:val="26"/>
        </w:rPr>
        <w:t>;</w:t>
      </w:r>
    </w:p>
    <w:p w:rsidR="00D32E84" w:rsidRDefault="00D32E84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1.6.3. </w:t>
      </w:r>
      <w:r w:rsidRPr="00D32E84">
        <w:rPr>
          <w:bCs/>
          <w:sz w:val="26"/>
          <w:szCs w:val="26"/>
        </w:rPr>
        <w:t xml:space="preserve"> в пункте 4 в столбце 5 цифры «12</w:t>
      </w:r>
      <w:r>
        <w:rPr>
          <w:bCs/>
          <w:sz w:val="26"/>
          <w:szCs w:val="26"/>
        </w:rPr>
        <w:t xml:space="preserve"> </w:t>
      </w:r>
      <w:r w:rsidRPr="00D32E84">
        <w:rPr>
          <w:bCs/>
          <w:sz w:val="26"/>
          <w:szCs w:val="26"/>
        </w:rPr>
        <w:t>829,50» заменить цифр</w:t>
      </w:r>
      <w:r>
        <w:rPr>
          <w:bCs/>
          <w:sz w:val="26"/>
          <w:szCs w:val="26"/>
        </w:rPr>
        <w:t>ами</w:t>
      </w:r>
      <w:r w:rsidRPr="00D32E84">
        <w:rPr>
          <w:bCs/>
          <w:sz w:val="26"/>
          <w:szCs w:val="26"/>
        </w:rPr>
        <w:t xml:space="preserve"> «17</w:t>
      </w:r>
      <w:r>
        <w:rPr>
          <w:bCs/>
          <w:sz w:val="26"/>
          <w:szCs w:val="26"/>
        </w:rPr>
        <w:t xml:space="preserve"> </w:t>
      </w:r>
      <w:r w:rsidRPr="00D32E84">
        <w:rPr>
          <w:bCs/>
          <w:sz w:val="26"/>
          <w:szCs w:val="26"/>
        </w:rPr>
        <w:t>000»</w:t>
      </w:r>
      <w:r>
        <w:rPr>
          <w:bCs/>
          <w:sz w:val="26"/>
          <w:szCs w:val="26"/>
        </w:rPr>
        <w:t>;</w:t>
      </w:r>
    </w:p>
    <w:p w:rsidR="00D32E84" w:rsidRDefault="00D32E84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1.6.4. </w:t>
      </w:r>
      <w:r w:rsidRPr="00D32E84">
        <w:rPr>
          <w:bCs/>
          <w:sz w:val="26"/>
          <w:szCs w:val="26"/>
        </w:rPr>
        <w:t xml:space="preserve"> в пункте 5.1 в столбце 5 цифры «24</w:t>
      </w:r>
      <w:r>
        <w:rPr>
          <w:bCs/>
          <w:sz w:val="26"/>
          <w:szCs w:val="26"/>
        </w:rPr>
        <w:t xml:space="preserve"> </w:t>
      </w:r>
      <w:r w:rsidRPr="00D32E84">
        <w:rPr>
          <w:bCs/>
          <w:sz w:val="26"/>
          <w:szCs w:val="26"/>
        </w:rPr>
        <w:t>000» заменить цифр</w:t>
      </w:r>
      <w:r>
        <w:rPr>
          <w:bCs/>
          <w:sz w:val="26"/>
          <w:szCs w:val="26"/>
        </w:rPr>
        <w:t>ами</w:t>
      </w:r>
      <w:r w:rsidRPr="00D32E84">
        <w:rPr>
          <w:bCs/>
          <w:sz w:val="26"/>
          <w:szCs w:val="26"/>
        </w:rPr>
        <w:t xml:space="preserve"> «35</w:t>
      </w:r>
      <w:r>
        <w:rPr>
          <w:bCs/>
          <w:sz w:val="26"/>
          <w:szCs w:val="26"/>
        </w:rPr>
        <w:t xml:space="preserve"> </w:t>
      </w:r>
      <w:r w:rsidRPr="00D32E84">
        <w:rPr>
          <w:bCs/>
          <w:sz w:val="26"/>
          <w:szCs w:val="26"/>
        </w:rPr>
        <w:t>000»</w:t>
      </w:r>
      <w:r>
        <w:rPr>
          <w:bCs/>
          <w:sz w:val="26"/>
          <w:szCs w:val="26"/>
        </w:rPr>
        <w:t>;</w:t>
      </w:r>
    </w:p>
    <w:p w:rsidR="00D32E84" w:rsidRDefault="00D32E84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1.6.5. </w:t>
      </w:r>
      <w:r w:rsidRPr="00D32E84">
        <w:rPr>
          <w:bCs/>
          <w:sz w:val="26"/>
          <w:szCs w:val="26"/>
        </w:rPr>
        <w:t xml:space="preserve"> в пункте 13 в столбце 5 цифры «7 220,51» заменить цифр</w:t>
      </w:r>
      <w:r>
        <w:rPr>
          <w:bCs/>
          <w:sz w:val="26"/>
          <w:szCs w:val="26"/>
        </w:rPr>
        <w:t>ами</w:t>
      </w:r>
      <w:r w:rsidRPr="00D32E84">
        <w:rPr>
          <w:bCs/>
          <w:sz w:val="26"/>
          <w:szCs w:val="26"/>
        </w:rPr>
        <w:t xml:space="preserve"> «19</w:t>
      </w:r>
      <w:r>
        <w:rPr>
          <w:bCs/>
          <w:sz w:val="26"/>
          <w:szCs w:val="26"/>
        </w:rPr>
        <w:t xml:space="preserve"> </w:t>
      </w:r>
      <w:r w:rsidRPr="00D32E84">
        <w:rPr>
          <w:bCs/>
          <w:sz w:val="26"/>
          <w:szCs w:val="26"/>
        </w:rPr>
        <w:t>000»</w:t>
      </w:r>
      <w:r>
        <w:rPr>
          <w:bCs/>
          <w:sz w:val="26"/>
          <w:szCs w:val="26"/>
        </w:rPr>
        <w:t>;</w:t>
      </w:r>
    </w:p>
    <w:p w:rsidR="00D32E84" w:rsidRDefault="00D32E84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1.6.6. </w:t>
      </w:r>
      <w:r w:rsidRPr="00D32E84">
        <w:rPr>
          <w:bCs/>
          <w:sz w:val="26"/>
          <w:szCs w:val="26"/>
        </w:rPr>
        <w:t xml:space="preserve"> в пункте 14 в столбце 5 цифры «20000» заменить цифр</w:t>
      </w:r>
      <w:r>
        <w:rPr>
          <w:bCs/>
          <w:sz w:val="26"/>
          <w:szCs w:val="26"/>
        </w:rPr>
        <w:t>ами</w:t>
      </w:r>
      <w:r w:rsidRPr="00D32E84">
        <w:rPr>
          <w:bCs/>
          <w:sz w:val="26"/>
          <w:szCs w:val="26"/>
        </w:rPr>
        <w:t xml:space="preserve"> «30</w:t>
      </w:r>
      <w:r>
        <w:rPr>
          <w:bCs/>
          <w:sz w:val="26"/>
          <w:szCs w:val="26"/>
        </w:rPr>
        <w:t xml:space="preserve"> </w:t>
      </w:r>
      <w:r w:rsidRPr="00D32E84">
        <w:rPr>
          <w:bCs/>
          <w:sz w:val="26"/>
          <w:szCs w:val="26"/>
        </w:rPr>
        <w:t>000».</w:t>
      </w:r>
    </w:p>
    <w:p w:rsidR="00D32E84" w:rsidRDefault="00D32E84" w:rsidP="001B5E02">
      <w:pPr>
        <w:spacing w:line="276" w:lineRule="auto"/>
        <w:jc w:val="both"/>
        <w:rPr>
          <w:bCs/>
          <w:sz w:val="26"/>
          <w:szCs w:val="26"/>
        </w:rPr>
      </w:pPr>
    </w:p>
    <w:p w:rsidR="00EF5C5B" w:rsidRDefault="00DA4A72" w:rsidP="00EF5C5B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EF5C5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1.7. </w:t>
      </w:r>
      <w:r w:rsidR="00EF5C5B">
        <w:rPr>
          <w:bCs/>
          <w:sz w:val="26"/>
          <w:szCs w:val="26"/>
        </w:rPr>
        <w:t>В</w:t>
      </w:r>
      <w:r w:rsidR="00EF5C5B" w:rsidRPr="00EF5C5B">
        <w:rPr>
          <w:bCs/>
          <w:sz w:val="26"/>
          <w:szCs w:val="26"/>
        </w:rPr>
        <w:t xml:space="preserve"> таблице 51 «Норматив затрат на прочие основные средства»</w:t>
      </w:r>
      <w:r w:rsidR="00EF5C5B">
        <w:rPr>
          <w:bCs/>
          <w:sz w:val="26"/>
          <w:szCs w:val="26"/>
        </w:rPr>
        <w:t xml:space="preserve"> </w:t>
      </w:r>
      <w:r w:rsidR="00EF5C5B" w:rsidRPr="00EF5C5B">
        <w:rPr>
          <w:bCs/>
          <w:sz w:val="26"/>
          <w:szCs w:val="26"/>
        </w:rPr>
        <w:t xml:space="preserve">в разделе МКУ </w:t>
      </w:r>
      <w:proofErr w:type="spellStart"/>
      <w:r w:rsidR="00EF5C5B" w:rsidRPr="00EF5C5B">
        <w:rPr>
          <w:bCs/>
          <w:sz w:val="26"/>
          <w:szCs w:val="26"/>
        </w:rPr>
        <w:t>г.о</w:t>
      </w:r>
      <w:proofErr w:type="spellEnd"/>
      <w:r w:rsidR="00EF5C5B" w:rsidRPr="00EF5C5B">
        <w:rPr>
          <w:bCs/>
          <w:sz w:val="26"/>
          <w:szCs w:val="26"/>
        </w:rPr>
        <w:t>. Тольятти «ЦХТО»</w:t>
      </w:r>
      <w:r w:rsidR="00EF5C5B">
        <w:rPr>
          <w:bCs/>
          <w:sz w:val="26"/>
          <w:szCs w:val="26"/>
        </w:rPr>
        <w:t>:</w:t>
      </w:r>
    </w:p>
    <w:p w:rsidR="00EF5C5B" w:rsidRDefault="00EF5C5B" w:rsidP="00EF5C5B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EF5C5B">
        <w:rPr>
          <w:bCs/>
          <w:sz w:val="26"/>
          <w:szCs w:val="26"/>
        </w:rPr>
        <w:t xml:space="preserve"> в пункте 18 в столбце 4 цифры «60» заменить цифр</w:t>
      </w:r>
      <w:r>
        <w:rPr>
          <w:bCs/>
          <w:sz w:val="26"/>
          <w:szCs w:val="26"/>
        </w:rPr>
        <w:t>ами</w:t>
      </w:r>
      <w:r w:rsidRPr="00EF5C5B">
        <w:rPr>
          <w:bCs/>
          <w:sz w:val="26"/>
          <w:szCs w:val="26"/>
        </w:rPr>
        <w:t xml:space="preserve"> «180»</w:t>
      </w:r>
      <w:r>
        <w:rPr>
          <w:bCs/>
          <w:sz w:val="26"/>
          <w:szCs w:val="26"/>
        </w:rPr>
        <w:t>;</w:t>
      </w:r>
    </w:p>
    <w:p w:rsidR="001A435B" w:rsidRPr="001B5E02" w:rsidRDefault="00EF5C5B" w:rsidP="00EF5C5B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EF5C5B">
        <w:rPr>
          <w:bCs/>
          <w:sz w:val="26"/>
          <w:szCs w:val="26"/>
        </w:rPr>
        <w:t xml:space="preserve"> в пункте 18 в столбце 5 цифры «13 843,20» заменить цифр</w:t>
      </w:r>
      <w:r>
        <w:rPr>
          <w:bCs/>
          <w:sz w:val="26"/>
          <w:szCs w:val="26"/>
        </w:rPr>
        <w:t>ами</w:t>
      </w:r>
      <w:r w:rsidRPr="00EF5C5B">
        <w:rPr>
          <w:bCs/>
          <w:sz w:val="26"/>
          <w:szCs w:val="26"/>
        </w:rPr>
        <w:t xml:space="preserve"> «17</w:t>
      </w:r>
      <w:r>
        <w:rPr>
          <w:bCs/>
          <w:sz w:val="26"/>
          <w:szCs w:val="26"/>
        </w:rPr>
        <w:t xml:space="preserve"> </w:t>
      </w:r>
      <w:r w:rsidRPr="00EF5C5B">
        <w:rPr>
          <w:bCs/>
          <w:sz w:val="26"/>
          <w:szCs w:val="26"/>
        </w:rPr>
        <w:t>000».</w:t>
      </w:r>
    </w:p>
    <w:p w:rsidR="0045451C" w:rsidRDefault="001A435B" w:rsidP="00EF5C5B">
      <w:pPr>
        <w:spacing w:line="276" w:lineRule="auto"/>
        <w:jc w:val="both"/>
        <w:rPr>
          <w:bCs/>
          <w:sz w:val="26"/>
          <w:szCs w:val="26"/>
        </w:rPr>
      </w:pPr>
      <w:bookmarkStart w:id="7" w:name="_Hlk207373817"/>
      <w:bookmarkStart w:id="8" w:name="_Hlk207372535"/>
      <w:bookmarkStart w:id="9" w:name="_Hlk207369717"/>
      <w:r>
        <w:rPr>
          <w:bCs/>
          <w:sz w:val="26"/>
          <w:szCs w:val="26"/>
        </w:rPr>
        <w:t xml:space="preserve">    </w:t>
      </w:r>
      <w:r w:rsidR="00EF5C5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</w:t>
      </w:r>
    </w:p>
    <w:p w:rsidR="00181417" w:rsidRPr="001B5E02" w:rsidRDefault="0045451C" w:rsidP="00EF5C5B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1A435B">
        <w:rPr>
          <w:bCs/>
          <w:sz w:val="26"/>
          <w:szCs w:val="26"/>
        </w:rPr>
        <w:t>1.8.</w:t>
      </w:r>
      <w:r w:rsidR="00982D20" w:rsidRPr="001B5E02">
        <w:rPr>
          <w:bCs/>
          <w:sz w:val="26"/>
          <w:szCs w:val="26"/>
        </w:rPr>
        <w:t xml:space="preserve"> </w:t>
      </w:r>
      <w:bookmarkEnd w:id="7"/>
      <w:bookmarkEnd w:id="8"/>
      <w:r w:rsidR="00EF5C5B">
        <w:rPr>
          <w:bCs/>
          <w:sz w:val="26"/>
          <w:szCs w:val="26"/>
        </w:rPr>
        <w:t>В</w:t>
      </w:r>
      <w:r w:rsidR="00EF5C5B" w:rsidRPr="00EF5C5B">
        <w:rPr>
          <w:bCs/>
          <w:sz w:val="26"/>
          <w:szCs w:val="26"/>
        </w:rPr>
        <w:t xml:space="preserve"> таблице 66 «Норматив затрат на приобретение запасных частей для автомобилей и комплектующих» в разделе МКУ </w:t>
      </w:r>
      <w:proofErr w:type="spellStart"/>
      <w:r w:rsidR="00EF5C5B" w:rsidRPr="00EF5C5B">
        <w:rPr>
          <w:bCs/>
          <w:sz w:val="26"/>
          <w:szCs w:val="26"/>
        </w:rPr>
        <w:t>г.о</w:t>
      </w:r>
      <w:proofErr w:type="spellEnd"/>
      <w:r w:rsidR="00EF5C5B" w:rsidRPr="00EF5C5B">
        <w:rPr>
          <w:bCs/>
          <w:sz w:val="26"/>
          <w:szCs w:val="26"/>
        </w:rPr>
        <w:t>. Тольятти «ЦХТО» в пункте 5 в столбце 6 цифры «8</w:t>
      </w:r>
      <w:r w:rsidR="00EF5C5B">
        <w:rPr>
          <w:bCs/>
          <w:sz w:val="26"/>
          <w:szCs w:val="26"/>
        </w:rPr>
        <w:t xml:space="preserve"> </w:t>
      </w:r>
      <w:r w:rsidR="00EF5C5B" w:rsidRPr="00EF5C5B">
        <w:rPr>
          <w:bCs/>
          <w:sz w:val="26"/>
          <w:szCs w:val="26"/>
        </w:rPr>
        <w:t>500» заменить цифр</w:t>
      </w:r>
      <w:r w:rsidR="00EF5C5B">
        <w:rPr>
          <w:bCs/>
          <w:sz w:val="26"/>
          <w:szCs w:val="26"/>
        </w:rPr>
        <w:t>ами</w:t>
      </w:r>
      <w:r w:rsidR="00EF5C5B" w:rsidRPr="00EF5C5B">
        <w:rPr>
          <w:bCs/>
          <w:sz w:val="26"/>
          <w:szCs w:val="26"/>
        </w:rPr>
        <w:t xml:space="preserve"> «10</w:t>
      </w:r>
      <w:r w:rsidR="00EF5C5B">
        <w:rPr>
          <w:bCs/>
          <w:sz w:val="26"/>
          <w:szCs w:val="26"/>
        </w:rPr>
        <w:t xml:space="preserve"> </w:t>
      </w:r>
      <w:r w:rsidR="00EF5C5B" w:rsidRPr="00EF5C5B">
        <w:rPr>
          <w:bCs/>
          <w:sz w:val="26"/>
          <w:szCs w:val="26"/>
        </w:rPr>
        <w:t>000».</w:t>
      </w:r>
    </w:p>
    <w:bookmarkEnd w:id="9"/>
    <w:p w:rsidR="0045451C" w:rsidRDefault="00181417" w:rsidP="00BF0E10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</w:p>
    <w:p w:rsidR="0045451C" w:rsidRDefault="0045451C" w:rsidP="00BF0E10">
      <w:pPr>
        <w:spacing w:line="276" w:lineRule="auto"/>
        <w:jc w:val="both"/>
        <w:rPr>
          <w:bCs/>
          <w:sz w:val="26"/>
          <w:szCs w:val="26"/>
        </w:rPr>
      </w:pPr>
    </w:p>
    <w:p w:rsidR="0045451C" w:rsidRDefault="0045451C" w:rsidP="00BF0E10">
      <w:pPr>
        <w:spacing w:line="276" w:lineRule="auto"/>
        <w:jc w:val="both"/>
        <w:rPr>
          <w:bCs/>
          <w:sz w:val="26"/>
          <w:szCs w:val="26"/>
        </w:rPr>
      </w:pPr>
    </w:p>
    <w:p w:rsidR="00BF0E10" w:rsidRPr="00BF0E10" w:rsidRDefault="0045451C" w:rsidP="00BF0E10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</w:t>
      </w:r>
      <w:r w:rsidR="00181417">
        <w:rPr>
          <w:bCs/>
          <w:sz w:val="26"/>
          <w:szCs w:val="26"/>
        </w:rPr>
        <w:t xml:space="preserve">  </w:t>
      </w:r>
      <w:r w:rsidR="00D93873">
        <w:rPr>
          <w:bCs/>
          <w:sz w:val="26"/>
          <w:szCs w:val="26"/>
        </w:rPr>
        <w:t xml:space="preserve"> </w:t>
      </w:r>
      <w:r w:rsidR="00181417">
        <w:rPr>
          <w:bCs/>
          <w:sz w:val="26"/>
          <w:szCs w:val="26"/>
        </w:rPr>
        <w:t>1.9.</w:t>
      </w:r>
      <w:r w:rsidR="00982D20" w:rsidRPr="001B5E02">
        <w:rPr>
          <w:bCs/>
          <w:sz w:val="26"/>
          <w:szCs w:val="26"/>
        </w:rPr>
        <w:t xml:space="preserve"> </w:t>
      </w:r>
      <w:r w:rsidR="00BF0E10" w:rsidRPr="00BF0E10">
        <w:rPr>
          <w:bCs/>
          <w:sz w:val="26"/>
          <w:szCs w:val="26"/>
        </w:rPr>
        <w:t xml:space="preserve">В </w:t>
      </w:r>
      <w:r w:rsidR="00BF0E10" w:rsidRPr="00BF0E10">
        <w:rPr>
          <w:bCs/>
          <w:sz w:val="26"/>
          <w:szCs w:val="26"/>
        </w:rPr>
        <w:t xml:space="preserve">таблице 85 «Норматив затрат на оказание прочих услуг по содержанию помещений» раздел МКУ </w:t>
      </w:r>
      <w:proofErr w:type="spellStart"/>
      <w:r w:rsidR="00BF0E10" w:rsidRPr="00BF0E10">
        <w:rPr>
          <w:bCs/>
          <w:sz w:val="26"/>
          <w:szCs w:val="26"/>
        </w:rPr>
        <w:t>г.о</w:t>
      </w:r>
      <w:proofErr w:type="spellEnd"/>
      <w:r w:rsidR="00BF0E10" w:rsidRPr="00BF0E10">
        <w:rPr>
          <w:bCs/>
          <w:sz w:val="26"/>
          <w:szCs w:val="26"/>
        </w:rPr>
        <w:t xml:space="preserve">. Тольятти «ЦХТО» дополнить пунктом </w:t>
      </w:r>
      <w:r w:rsidR="00BF0E10">
        <w:rPr>
          <w:bCs/>
          <w:sz w:val="26"/>
          <w:szCs w:val="26"/>
        </w:rPr>
        <w:t xml:space="preserve">4 </w:t>
      </w:r>
      <w:r w:rsidR="00BF0E10" w:rsidRPr="00BF0E10">
        <w:rPr>
          <w:bCs/>
          <w:sz w:val="26"/>
          <w:szCs w:val="26"/>
        </w:rPr>
        <w:t>следующего содержания: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5431"/>
        <w:gridCol w:w="1135"/>
        <w:gridCol w:w="991"/>
        <w:gridCol w:w="1135"/>
      </w:tblGrid>
      <w:tr w:rsidR="00BF0E10" w:rsidRPr="00021A30" w:rsidTr="00BF0E10">
        <w:trPr>
          <w:trHeight w:val="41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E10" w:rsidRPr="00021A30" w:rsidRDefault="00BF0E10" w:rsidP="0022217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</w:t>
            </w:r>
            <w:r w:rsidRPr="00021A30">
              <w:rPr>
                <w:sz w:val="22"/>
                <w:szCs w:val="22"/>
              </w:rPr>
              <w:t>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10" w:rsidRPr="00021A30" w:rsidRDefault="00BF0E10" w:rsidP="0022217A">
            <w:pPr>
              <w:widowControl w:val="0"/>
              <w:autoSpaceDE w:val="0"/>
              <w:autoSpaceDN w:val="0"/>
              <w:adjustRightInd w:val="0"/>
            </w:pPr>
            <w:r>
              <w:t>Услуги по обслуживанию ковров и ковровых изделий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10" w:rsidRPr="00021A30" w:rsidRDefault="00BF0E10" w:rsidP="002221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1A30">
              <w:rPr>
                <w:sz w:val="22"/>
                <w:szCs w:val="22"/>
              </w:rPr>
              <w:t>шт.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10" w:rsidRPr="00021A30" w:rsidRDefault="00BF0E10" w:rsidP="00222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10" w:rsidRPr="00021A30" w:rsidRDefault="00BF0E10" w:rsidP="00222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13 000</w:t>
            </w:r>
          </w:p>
        </w:tc>
      </w:tr>
    </w:tbl>
    <w:p w:rsidR="00181417" w:rsidRDefault="00181417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45451C" w:rsidRDefault="0045451C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2. Контроль за исполнением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181417" w:rsidRDefault="00181417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Pr="000F65FE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bookmarkStart w:id="10" w:name="_GoBack"/>
      <w:bookmarkEnd w:id="10"/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1E" w:rsidRDefault="00CF731E" w:rsidP="00745CFE">
      <w:r>
        <w:separator/>
      </w:r>
    </w:p>
  </w:endnote>
  <w:endnote w:type="continuationSeparator" w:id="0">
    <w:p w:rsidR="00CF731E" w:rsidRDefault="00CF731E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1E" w:rsidRDefault="00CF731E" w:rsidP="00745CFE">
      <w:r>
        <w:separator/>
      </w:r>
    </w:p>
  </w:footnote>
  <w:footnote w:type="continuationSeparator" w:id="0">
    <w:p w:rsidR="00CF731E" w:rsidRDefault="00CF731E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451C">
      <w:rPr>
        <w:rStyle w:val="a5"/>
        <w:noProof/>
      </w:rPr>
      <w:t>3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0" type="#_x0000_t75" style="width:3in;height:3in;visibility:visible" o:bullet="t">
        <v:imagedata r:id="rId1" o:title=""/>
      </v:shape>
    </w:pict>
  </w:numPicBullet>
  <w:numPicBullet w:numPicBulletId="1">
    <w:pict>
      <v:shape id="_x0000_i1321" type="#_x0000_t75" style="width:3in;height:3in;visibility:visible" o:bullet="t">
        <v:imagedata r:id="rId2" o:title=""/>
      </v:shape>
    </w:pict>
  </w:numPicBullet>
  <w:numPicBullet w:numPicBulletId="2">
    <w:pict>
      <v:shape id="_x0000_i1322" type="#_x0000_t75" style="width:3in;height:3in;visibility:visible" o:bullet="t">
        <v:imagedata r:id="rId3" o:title=""/>
      </v:shape>
    </w:pict>
  </w:numPicBullet>
  <w:numPicBullet w:numPicBulletId="3">
    <w:pict>
      <v:shape id="_x0000_i1323" type="#_x0000_t75" style="width:3in;height:3in;visibility:visible" o:bullet="t">
        <v:imagedata r:id="rId4" o:title=""/>
      </v:shape>
    </w:pict>
  </w:numPicBullet>
  <w:numPicBullet w:numPicBulletId="4">
    <w:pict>
      <v:shape id="_x0000_i1324" type="#_x0000_t75" style="width:3in;height:3in;visibility:visible" o:bullet="t">
        <v:imagedata r:id="rId5" o:title=""/>
      </v:shape>
    </w:pict>
  </w:numPicBullet>
  <w:numPicBullet w:numPicBulletId="5">
    <w:pict>
      <v:shape id="_x0000_i1325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5B"/>
    <w:rsid w:val="001A43EB"/>
    <w:rsid w:val="001A43F0"/>
    <w:rsid w:val="001A6C2E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35038"/>
    <w:rsid w:val="00340075"/>
    <w:rsid w:val="003408BE"/>
    <w:rsid w:val="00341099"/>
    <w:rsid w:val="00341EFA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5E05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451C"/>
    <w:rsid w:val="00454A46"/>
    <w:rsid w:val="00454A77"/>
    <w:rsid w:val="004600CC"/>
    <w:rsid w:val="00461B55"/>
    <w:rsid w:val="004620C1"/>
    <w:rsid w:val="00462EF4"/>
    <w:rsid w:val="00463AE6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576DF"/>
    <w:rsid w:val="00660B14"/>
    <w:rsid w:val="00661AED"/>
    <w:rsid w:val="0066423F"/>
    <w:rsid w:val="00665D37"/>
    <w:rsid w:val="0066663B"/>
    <w:rsid w:val="0067053B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EF0"/>
    <w:rsid w:val="007F1251"/>
    <w:rsid w:val="007F2E31"/>
    <w:rsid w:val="007F3853"/>
    <w:rsid w:val="007F5006"/>
    <w:rsid w:val="007F625F"/>
    <w:rsid w:val="007F6CB6"/>
    <w:rsid w:val="007F7FA3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78A9"/>
    <w:rsid w:val="00AE7942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2384"/>
    <w:rsid w:val="00B93378"/>
    <w:rsid w:val="00B93810"/>
    <w:rsid w:val="00B94E55"/>
    <w:rsid w:val="00B95C2E"/>
    <w:rsid w:val="00B96C1E"/>
    <w:rsid w:val="00BA04C4"/>
    <w:rsid w:val="00BA0C84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88D"/>
    <w:rsid w:val="00BE4E94"/>
    <w:rsid w:val="00BE78BA"/>
    <w:rsid w:val="00BE797E"/>
    <w:rsid w:val="00BF0E10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06E5F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CF731E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2E84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527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D0AF4"/>
    <w:rsid w:val="00DD1778"/>
    <w:rsid w:val="00DD1B5A"/>
    <w:rsid w:val="00DD40EF"/>
    <w:rsid w:val="00DD50F9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4D93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5C5B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3808"/>
    <w:rsid w:val="00FC47BC"/>
    <w:rsid w:val="00FC4C4B"/>
    <w:rsid w:val="00FC5506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585E4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7683-6A22-462D-A2C7-C249997F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8</cp:revision>
  <cp:lastPrinted>2025-07-10T07:30:00Z</cp:lastPrinted>
  <dcterms:created xsi:type="dcterms:W3CDTF">2025-10-27T09:09:00Z</dcterms:created>
  <dcterms:modified xsi:type="dcterms:W3CDTF">2025-10-27T10:32:00Z</dcterms:modified>
</cp:coreProperties>
</file>