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160D" w:rsidRDefault="0021160D" w:rsidP="0021160D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21160D" w:rsidRDefault="0021160D" w:rsidP="0021160D">
      <w:pPr>
        <w:spacing w:line="360" w:lineRule="auto"/>
        <w:jc w:val="right"/>
        <w:rPr>
          <w:sz w:val="28"/>
          <w:szCs w:val="28"/>
        </w:rPr>
      </w:pPr>
    </w:p>
    <w:p w:rsidR="0021160D" w:rsidRDefault="0021160D" w:rsidP="0021160D">
      <w:pPr>
        <w:spacing w:line="360" w:lineRule="auto"/>
        <w:rPr>
          <w:sz w:val="28"/>
          <w:szCs w:val="28"/>
        </w:rPr>
      </w:pPr>
    </w:p>
    <w:p w:rsidR="0021160D" w:rsidRDefault="0021160D" w:rsidP="0021160D">
      <w:pPr>
        <w:spacing w:line="360" w:lineRule="auto"/>
        <w:rPr>
          <w:sz w:val="28"/>
          <w:szCs w:val="28"/>
        </w:rPr>
      </w:pPr>
    </w:p>
    <w:p w:rsidR="0021160D" w:rsidRDefault="0021160D" w:rsidP="0021160D">
      <w:pPr>
        <w:spacing w:line="360" w:lineRule="auto"/>
        <w:rPr>
          <w:sz w:val="28"/>
          <w:szCs w:val="28"/>
        </w:rPr>
      </w:pPr>
    </w:p>
    <w:p w:rsidR="0021160D" w:rsidRPr="007F7DA5" w:rsidRDefault="0021160D" w:rsidP="0021160D">
      <w:pPr>
        <w:shd w:val="clear" w:color="auto" w:fill="FFFFFF"/>
        <w:spacing w:line="360" w:lineRule="auto"/>
        <w:ind w:left="2832"/>
        <w:rPr>
          <w:sz w:val="28"/>
          <w:szCs w:val="28"/>
        </w:rPr>
      </w:pPr>
      <w:r>
        <w:rPr>
          <w:sz w:val="28"/>
          <w:szCs w:val="28"/>
        </w:rPr>
        <w:t xml:space="preserve">        РАСПОРЯЖЕНИЕ</w:t>
      </w:r>
    </w:p>
    <w:p w:rsidR="0021160D" w:rsidRDefault="0021160D" w:rsidP="0021160D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________</w:t>
      </w:r>
      <w:r w:rsidRPr="007F7DA5">
        <w:rPr>
          <w:sz w:val="28"/>
          <w:szCs w:val="28"/>
        </w:rPr>
        <w:t>________ № ____</w:t>
      </w:r>
      <w:r>
        <w:rPr>
          <w:sz w:val="28"/>
          <w:szCs w:val="28"/>
        </w:rPr>
        <w:t>____</w:t>
      </w:r>
      <w:r w:rsidRPr="007F7DA5">
        <w:rPr>
          <w:sz w:val="28"/>
          <w:szCs w:val="28"/>
        </w:rPr>
        <w:t>_____</w:t>
      </w:r>
    </w:p>
    <w:p w:rsidR="0021160D" w:rsidRPr="000D4342" w:rsidRDefault="0021160D" w:rsidP="0021160D">
      <w:pPr>
        <w:spacing w:line="360" w:lineRule="auto"/>
        <w:rPr>
          <w:sz w:val="28"/>
          <w:szCs w:val="28"/>
        </w:rPr>
      </w:pPr>
    </w:p>
    <w:p w:rsidR="0021160D" w:rsidRPr="00342CF5" w:rsidRDefault="0021160D" w:rsidP="0021160D">
      <w:pPr>
        <w:tabs>
          <w:tab w:val="left" w:pos="3402"/>
          <w:tab w:val="left" w:pos="3544"/>
        </w:tabs>
        <w:ind w:left="-567" w:firstLine="851"/>
        <w:jc w:val="center"/>
        <w:rPr>
          <w:sz w:val="28"/>
          <w:szCs w:val="28"/>
        </w:rPr>
      </w:pPr>
      <w:r w:rsidRPr="00342CF5">
        <w:rPr>
          <w:sz w:val="28"/>
          <w:szCs w:val="28"/>
        </w:rPr>
        <w:t>«Об утверждении доклада о</w:t>
      </w:r>
    </w:p>
    <w:p w:rsidR="0021160D" w:rsidRPr="00342CF5" w:rsidRDefault="0021160D" w:rsidP="0021160D">
      <w:pPr>
        <w:jc w:val="center"/>
        <w:rPr>
          <w:sz w:val="28"/>
          <w:szCs w:val="28"/>
        </w:rPr>
      </w:pPr>
      <w:r w:rsidRPr="00001CC6">
        <w:rPr>
          <w:color w:val="000000"/>
          <w:sz w:val="28"/>
          <w:szCs w:val="28"/>
        </w:rPr>
        <w:t>правоприменительной практике осуществления регионального государственного экологического контроля (надзора) в отношении водных объектов, территорий их водоохранных зон и прибрежных защитных полос, а также за соблюдением обязательных требований в области охраны атмосферного воздуха, в области обращения с отходами в отношении объектов, подлежащих региональному государственному экологическому контролю (надзору) на территории городского округа Тольятти за 202</w:t>
      </w:r>
      <w:r w:rsidR="00CF0AE1">
        <w:rPr>
          <w:color w:val="000000"/>
          <w:sz w:val="28"/>
          <w:szCs w:val="28"/>
        </w:rPr>
        <w:t>5</w:t>
      </w:r>
      <w:r w:rsidR="00F574B1">
        <w:rPr>
          <w:color w:val="000000"/>
          <w:sz w:val="28"/>
          <w:szCs w:val="28"/>
        </w:rPr>
        <w:t xml:space="preserve"> </w:t>
      </w:r>
      <w:r w:rsidRPr="00001CC6">
        <w:rPr>
          <w:color w:val="000000"/>
          <w:sz w:val="28"/>
          <w:szCs w:val="28"/>
        </w:rPr>
        <w:t>год</w:t>
      </w:r>
      <w:r w:rsidRPr="00342CF5">
        <w:rPr>
          <w:sz w:val="28"/>
          <w:szCs w:val="28"/>
        </w:rPr>
        <w:t>»</w:t>
      </w:r>
    </w:p>
    <w:p w:rsidR="0021160D" w:rsidRDefault="0021160D" w:rsidP="0021160D">
      <w:pPr>
        <w:pStyle w:val="a3"/>
        <w:spacing w:line="336" w:lineRule="auto"/>
        <w:rPr>
          <w:rStyle w:val="a5"/>
          <w:i w:val="0"/>
          <w:iCs w:val="0"/>
          <w:lang w:val="ru-RU"/>
        </w:rPr>
      </w:pPr>
    </w:p>
    <w:p w:rsidR="0021160D" w:rsidRPr="00503D74" w:rsidRDefault="0021160D" w:rsidP="0021160D">
      <w:pPr>
        <w:pStyle w:val="a3"/>
        <w:spacing w:line="360" w:lineRule="auto"/>
        <w:ind w:firstLine="708"/>
        <w:jc w:val="both"/>
        <w:rPr>
          <w:color w:val="000000"/>
          <w:szCs w:val="28"/>
          <w:lang w:val="ru-RU"/>
        </w:rPr>
      </w:pPr>
      <w:r w:rsidRPr="00F70AB4">
        <w:rPr>
          <w:color w:val="000000"/>
          <w:szCs w:val="28"/>
        </w:rPr>
        <w:t>В соответствии с</w:t>
      </w:r>
      <w:r w:rsidRPr="00F70AB4">
        <w:rPr>
          <w:color w:val="000000"/>
          <w:szCs w:val="28"/>
          <w:lang w:val="ru-RU"/>
        </w:rPr>
        <w:t xml:space="preserve">о </w:t>
      </w:r>
      <w:r w:rsidRPr="00F70AB4">
        <w:rPr>
          <w:color w:val="000000"/>
          <w:szCs w:val="28"/>
        </w:rPr>
        <w:t>стать</w:t>
      </w:r>
      <w:r w:rsidRPr="00F70AB4">
        <w:rPr>
          <w:color w:val="000000"/>
          <w:szCs w:val="28"/>
          <w:lang w:val="ru-RU"/>
        </w:rPr>
        <w:t>ей</w:t>
      </w:r>
      <w:r w:rsidRPr="00F70AB4">
        <w:rPr>
          <w:color w:val="000000"/>
          <w:szCs w:val="28"/>
        </w:rPr>
        <w:t xml:space="preserve"> </w:t>
      </w:r>
      <w:r>
        <w:rPr>
          <w:color w:val="000000"/>
          <w:szCs w:val="28"/>
          <w:lang w:val="ru-RU"/>
        </w:rPr>
        <w:t>4</w:t>
      </w:r>
      <w:r w:rsidRPr="00F70AB4">
        <w:rPr>
          <w:color w:val="000000"/>
          <w:szCs w:val="28"/>
          <w:lang w:val="ru-RU"/>
        </w:rPr>
        <w:t>7</w:t>
      </w:r>
      <w:r w:rsidRPr="00F70AB4">
        <w:rPr>
          <w:color w:val="000000"/>
          <w:szCs w:val="28"/>
        </w:rPr>
        <w:t xml:space="preserve"> Федерального закона </w:t>
      </w:r>
      <w:r w:rsidRPr="00F70AB4">
        <w:rPr>
          <w:color w:val="000000"/>
          <w:szCs w:val="28"/>
          <w:highlight w:val="white"/>
        </w:rPr>
        <w:t xml:space="preserve">от 31.07.2020 № 248-ФЗ «О государственном контроле (надзоре) и муниципальном контроле в Российской Федерации», </w:t>
      </w:r>
      <w:r w:rsidRPr="00A34178">
        <w:rPr>
          <w:color w:val="000000"/>
          <w:szCs w:val="28"/>
          <w:lang w:val="ru-RU"/>
        </w:rPr>
        <w:t>пункта 17 Положения о региональном государственном экологическом контроле (надзоре) в отношении водных объектов, территорий их водоохранных зон и прибрежных защитных полос, а также за соблюдением обязательных требований в области охраны атмосферного воздуха, в области обращения с отходами в отношении объектов, подлежащих региональному государственному экологическому контролю (надзору), утвержденного Постановлением Правительства Самарской области № 743 от 30.09.2021 г</w:t>
      </w:r>
      <w:r>
        <w:rPr>
          <w:color w:val="000000"/>
          <w:szCs w:val="28"/>
          <w:lang w:val="ru-RU"/>
        </w:rPr>
        <w:t xml:space="preserve">., </w:t>
      </w:r>
      <w:r w:rsidRPr="00F70AB4">
        <w:rPr>
          <w:szCs w:val="28"/>
        </w:rPr>
        <w:t>руководствуясь Уставом городского округа Тольятти</w:t>
      </w:r>
      <w:r>
        <w:rPr>
          <w:color w:val="000000"/>
          <w:szCs w:val="28"/>
          <w:lang w:val="ru-RU"/>
        </w:rPr>
        <w:t>:</w:t>
      </w:r>
    </w:p>
    <w:p w:rsidR="0021160D" w:rsidRPr="008C46B4" w:rsidRDefault="0021160D" w:rsidP="0021160D">
      <w:pPr>
        <w:tabs>
          <w:tab w:val="left" w:pos="3402"/>
          <w:tab w:val="left" w:pos="3544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1. </w:t>
      </w:r>
      <w:r w:rsidRPr="008C46B4">
        <w:rPr>
          <w:color w:val="000000"/>
          <w:sz w:val="28"/>
          <w:szCs w:val="28"/>
        </w:rPr>
        <w:t xml:space="preserve">Утвердить </w:t>
      </w:r>
      <w:r>
        <w:rPr>
          <w:color w:val="000000"/>
          <w:sz w:val="28"/>
          <w:szCs w:val="28"/>
        </w:rPr>
        <w:t xml:space="preserve">прилагаемый </w:t>
      </w:r>
      <w:r w:rsidRPr="008C46B4">
        <w:rPr>
          <w:color w:val="000000"/>
          <w:sz w:val="28"/>
          <w:szCs w:val="28"/>
        </w:rPr>
        <w:t xml:space="preserve">доклад </w:t>
      </w:r>
      <w:r w:rsidRPr="00342CF5">
        <w:rPr>
          <w:sz w:val="28"/>
          <w:szCs w:val="28"/>
        </w:rPr>
        <w:t>о</w:t>
      </w:r>
      <w:r w:rsidRPr="006719DF">
        <w:rPr>
          <w:sz w:val="28"/>
          <w:szCs w:val="28"/>
        </w:rPr>
        <w:t xml:space="preserve"> </w:t>
      </w:r>
      <w:r w:rsidRPr="00342CF5">
        <w:rPr>
          <w:color w:val="000000"/>
          <w:sz w:val="28"/>
          <w:szCs w:val="28"/>
        </w:rPr>
        <w:t xml:space="preserve">правоприменительной практике </w:t>
      </w:r>
      <w:r w:rsidRPr="006C1152">
        <w:rPr>
          <w:color w:val="000000"/>
          <w:sz w:val="28"/>
          <w:szCs w:val="28"/>
        </w:rPr>
        <w:t xml:space="preserve">осуществления регионального государственного экологического контроля (надзора) в отношении водных объектов, территорий их водоохранных зон и прибрежных защитных полос, а также за соблюдением обязательных требований в области охраны атмосферного воздуха, в области обращения с </w:t>
      </w:r>
      <w:r w:rsidRPr="006C1152">
        <w:rPr>
          <w:color w:val="000000"/>
          <w:sz w:val="28"/>
          <w:szCs w:val="28"/>
        </w:rPr>
        <w:lastRenderedPageBreak/>
        <w:t>отходами в отношении объектов, подлежащих региональному государственному экологическому контролю (надзору) на территории городского округа Тольятти за 202</w:t>
      </w:r>
      <w:r w:rsidR="00CF0AE1">
        <w:rPr>
          <w:color w:val="000000"/>
          <w:sz w:val="28"/>
          <w:szCs w:val="28"/>
        </w:rPr>
        <w:t>5</w:t>
      </w:r>
      <w:r w:rsidRPr="006C1152">
        <w:rPr>
          <w:color w:val="000000"/>
          <w:sz w:val="28"/>
          <w:szCs w:val="28"/>
        </w:rPr>
        <w:t xml:space="preserve"> год</w:t>
      </w:r>
      <w:r>
        <w:rPr>
          <w:bCs/>
          <w:color w:val="000000"/>
          <w:sz w:val="28"/>
          <w:szCs w:val="28"/>
        </w:rPr>
        <w:t xml:space="preserve"> (далее – Доклад)</w:t>
      </w:r>
      <w:r>
        <w:rPr>
          <w:color w:val="000000"/>
          <w:sz w:val="28"/>
          <w:szCs w:val="28"/>
        </w:rPr>
        <w:t>.</w:t>
      </w:r>
    </w:p>
    <w:p w:rsidR="0021160D" w:rsidRDefault="0021160D" w:rsidP="0021160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Руководителю департамента городского хозяйства администрации городского округа Тольятти обеспечить размещение утвержденного Доклада</w:t>
      </w:r>
      <w:r w:rsidRPr="008C46B4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на официальном сайте</w:t>
      </w:r>
      <w:r w:rsidRPr="008C46B4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администрации городского округа Тольятти в сети «Интернет» в срок до 15 января 202</w:t>
      </w:r>
      <w:r w:rsidR="00CF0AE1">
        <w:rPr>
          <w:bCs/>
          <w:color w:val="000000"/>
          <w:sz w:val="28"/>
          <w:szCs w:val="28"/>
        </w:rPr>
        <w:t>6</w:t>
      </w:r>
      <w:r>
        <w:rPr>
          <w:bCs/>
          <w:color w:val="000000"/>
          <w:sz w:val="28"/>
          <w:szCs w:val="28"/>
        </w:rPr>
        <w:t xml:space="preserve"> года</w:t>
      </w:r>
      <w:r w:rsidRPr="007F7AD1">
        <w:rPr>
          <w:sz w:val="28"/>
          <w:szCs w:val="28"/>
        </w:rPr>
        <w:t>.</w:t>
      </w:r>
    </w:p>
    <w:p w:rsidR="0021160D" w:rsidRDefault="0021160D" w:rsidP="0021160D">
      <w:pPr>
        <w:autoSpaceDE w:val="0"/>
        <w:autoSpaceDN w:val="0"/>
        <w:adjustRightInd w:val="0"/>
        <w:spacing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3</w:t>
      </w:r>
      <w:r w:rsidRPr="00E82E31">
        <w:rPr>
          <w:sz w:val="28"/>
          <w:szCs w:val="28"/>
        </w:rPr>
        <w:t xml:space="preserve">. </w:t>
      </w:r>
      <w:r w:rsidRPr="007F7DA5">
        <w:rPr>
          <w:color w:val="000000"/>
          <w:sz w:val="28"/>
          <w:szCs w:val="28"/>
        </w:rPr>
        <w:t xml:space="preserve">Контроль за исполнением настоящего </w:t>
      </w:r>
      <w:r>
        <w:rPr>
          <w:color w:val="000000"/>
          <w:sz w:val="28"/>
          <w:szCs w:val="28"/>
        </w:rPr>
        <w:t>распоряжения</w:t>
      </w:r>
      <w:r w:rsidRPr="007F7DA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возложить на заместителя </w:t>
      </w:r>
      <w:r w:rsidR="00A26596">
        <w:rPr>
          <w:color w:val="000000"/>
          <w:sz w:val="28"/>
          <w:szCs w:val="28"/>
        </w:rPr>
        <w:t xml:space="preserve">главы </w:t>
      </w:r>
      <w:r w:rsidR="00EE5E22" w:rsidRPr="00EE5E22">
        <w:rPr>
          <w:color w:val="000000"/>
          <w:sz w:val="28"/>
          <w:szCs w:val="28"/>
        </w:rPr>
        <w:t>городского округа по городскому хозяйству</w:t>
      </w:r>
      <w:r w:rsidR="00EE5E22">
        <w:rPr>
          <w:color w:val="000000"/>
          <w:sz w:val="28"/>
          <w:szCs w:val="28"/>
        </w:rPr>
        <w:t xml:space="preserve"> </w:t>
      </w:r>
      <w:r w:rsidR="00A26596">
        <w:rPr>
          <w:color w:val="000000"/>
          <w:sz w:val="28"/>
          <w:szCs w:val="28"/>
        </w:rPr>
        <w:t>Тольятти</w:t>
      </w:r>
      <w:r w:rsidR="00EE5E22">
        <w:rPr>
          <w:color w:val="000000"/>
          <w:sz w:val="28"/>
          <w:szCs w:val="28"/>
        </w:rPr>
        <w:t xml:space="preserve"> М.В. Абросимова</w:t>
      </w:r>
      <w:bookmarkStart w:id="0" w:name="_GoBack"/>
      <w:bookmarkEnd w:id="0"/>
      <w:r>
        <w:rPr>
          <w:color w:val="000000"/>
          <w:sz w:val="28"/>
          <w:szCs w:val="28"/>
        </w:rPr>
        <w:t>.</w:t>
      </w:r>
    </w:p>
    <w:p w:rsidR="0021160D" w:rsidRDefault="0021160D" w:rsidP="0021160D">
      <w:pPr>
        <w:widowControl w:val="0"/>
        <w:jc w:val="both"/>
        <w:rPr>
          <w:sz w:val="28"/>
          <w:szCs w:val="28"/>
        </w:rPr>
      </w:pPr>
    </w:p>
    <w:p w:rsidR="0021160D" w:rsidRDefault="0021160D" w:rsidP="0021160D">
      <w:pPr>
        <w:widowControl w:val="0"/>
        <w:jc w:val="both"/>
        <w:rPr>
          <w:sz w:val="28"/>
          <w:szCs w:val="28"/>
        </w:rPr>
      </w:pPr>
    </w:p>
    <w:p w:rsidR="0021160D" w:rsidRDefault="0021160D" w:rsidP="0021160D">
      <w:pPr>
        <w:widowControl w:val="0"/>
        <w:jc w:val="both"/>
        <w:rPr>
          <w:sz w:val="28"/>
          <w:szCs w:val="28"/>
        </w:rPr>
      </w:pPr>
    </w:p>
    <w:p w:rsidR="0021160D" w:rsidRDefault="00CF0AE1" w:rsidP="0021160D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городского округа </w:t>
      </w:r>
      <w:r w:rsidR="0021160D">
        <w:rPr>
          <w:sz w:val="28"/>
          <w:szCs w:val="28"/>
        </w:rPr>
        <w:t xml:space="preserve">                            </w:t>
      </w:r>
      <w:r w:rsidR="002F576C">
        <w:rPr>
          <w:sz w:val="28"/>
          <w:szCs w:val="28"/>
        </w:rPr>
        <w:t xml:space="preserve">    </w:t>
      </w:r>
      <w:r w:rsidR="0021160D">
        <w:rPr>
          <w:sz w:val="28"/>
          <w:szCs w:val="28"/>
        </w:rPr>
        <w:t xml:space="preserve">                                        </w:t>
      </w:r>
      <w:proofErr w:type="spellStart"/>
      <w:r w:rsidR="002F576C">
        <w:rPr>
          <w:sz w:val="28"/>
          <w:szCs w:val="28"/>
        </w:rPr>
        <w:t>И</w:t>
      </w:r>
      <w:r w:rsidR="0021160D">
        <w:rPr>
          <w:sz w:val="28"/>
          <w:szCs w:val="28"/>
        </w:rPr>
        <w:t>.</w:t>
      </w:r>
      <w:r w:rsidR="002F576C">
        <w:rPr>
          <w:sz w:val="28"/>
          <w:szCs w:val="28"/>
        </w:rPr>
        <w:t>Г</w:t>
      </w:r>
      <w:r w:rsidR="0021160D">
        <w:rPr>
          <w:sz w:val="28"/>
          <w:szCs w:val="28"/>
        </w:rPr>
        <w:t>.</w:t>
      </w:r>
      <w:r w:rsidR="002F576C">
        <w:rPr>
          <w:sz w:val="28"/>
          <w:szCs w:val="28"/>
        </w:rPr>
        <w:t>Сухих</w:t>
      </w:r>
      <w:proofErr w:type="spellEnd"/>
    </w:p>
    <w:p w:rsidR="0021160D" w:rsidRDefault="0021160D" w:rsidP="0021160D">
      <w:pPr>
        <w:widowControl w:val="0"/>
        <w:jc w:val="both"/>
        <w:rPr>
          <w:sz w:val="28"/>
          <w:szCs w:val="28"/>
        </w:rPr>
      </w:pPr>
    </w:p>
    <w:p w:rsidR="0021160D" w:rsidRDefault="0021160D" w:rsidP="0021160D">
      <w:pPr>
        <w:widowControl w:val="0"/>
        <w:jc w:val="both"/>
        <w:rPr>
          <w:sz w:val="28"/>
          <w:szCs w:val="28"/>
        </w:rPr>
      </w:pPr>
    </w:p>
    <w:p w:rsidR="0021160D" w:rsidRDefault="0021160D" w:rsidP="0021160D">
      <w:pPr>
        <w:widowControl w:val="0"/>
        <w:jc w:val="both"/>
        <w:rPr>
          <w:sz w:val="28"/>
          <w:szCs w:val="28"/>
        </w:rPr>
      </w:pPr>
    </w:p>
    <w:p w:rsidR="0021160D" w:rsidRDefault="0021160D" w:rsidP="0021160D">
      <w:pPr>
        <w:widowControl w:val="0"/>
        <w:jc w:val="both"/>
        <w:rPr>
          <w:sz w:val="28"/>
          <w:szCs w:val="28"/>
        </w:rPr>
      </w:pPr>
    </w:p>
    <w:p w:rsidR="0021160D" w:rsidRDefault="0021160D" w:rsidP="0021160D">
      <w:pPr>
        <w:widowControl w:val="0"/>
        <w:jc w:val="both"/>
        <w:rPr>
          <w:sz w:val="28"/>
          <w:szCs w:val="28"/>
        </w:rPr>
      </w:pPr>
    </w:p>
    <w:p w:rsidR="0021160D" w:rsidRDefault="0021160D" w:rsidP="0021160D">
      <w:pPr>
        <w:widowControl w:val="0"/>
        <w:jc w:val="both"/>
        <w:rPr>
          <w:sz w:val="28"/>
          <w:szCs w:val="28"/>
        </w:rPr>
      </w:pPr>
    </w:p>
    <w:p w:rsidR="0021160D" w:rsidRDefault="0021160D" w:rsidP="0021160D">
      <w:pPr>
        <w:widowControl w:val="0"/>
        <w:jc w:val="both"/>
        <w:rPr>
          <w:sz w:val="28"/>
          <w:szCs w:val="28"/>
        </w:rPr>
      </w:pPr>
    </w:p>
    <w:p w:rsidR="0021160D" w:rsidRDefault="0021160D" w:rsidP="0021160D">
      <w:pPr>
        <w:widowControl w:val="0"/>
        <w:jc w:val="both"/>
        <w:rPr>
          <w:sz w:val="28"/>
          <w:szCs w:val="28"/>
        </w:rPr>
      </w:pPr>
    </w:p>
    <w:p w:rsidR="0021160D" w:rsidRDefault="0021160D" w:rsidP="0021160D">
      <w:pPr>
        <w:widowControl w:val="0"/>
        <w:jc w:val="both"/>
        <w:rPr>
          <w:sz w:val="28"/>
          <w:szCs w:val="28"/>
        </w:rPr>
      </w:pPr>
    </w:p>
    <w:p w:rsidR="0021160D" w:rsidRDefault="0021160D" w:rsidP="0021160D">
      <w:pPr>
        <w:widowControl w:val="0"/>
        <w:jc w:val="both"/>
        <w:rPr>
          <w:sz w:val="28"/>
          <w:szCs w:val="28"/>
        </w:rPr>
      </w:pPr>
    </w:p>
    <w:p w:rsidR="0021160D" w:rsidRDefault="0021160D" w:rsidP="0021160D">
      <w:pPr>
        <w:widowControl w:val="0"/>
        <w:jc w:val="both"/>
        <w:rPr>
          <w:sz w:val="28"/>
          <w:szCs w:val="28"/>
        </w:rPr>
      </w:pPr>
    </w:p>
    <w:p w:rsidR="0021160D" w:rsidRDefault="0021160D" w:rsidP="0021160D">
      <w:pPr>
        <w:widowControl w:val="0"/>
        <w:jc w:val="both"/>
        <w:rPr>
          <w:sz w:val="28"/>
          <w:szCs w:val="28"/>
        </w:rPr>
      </w:pPr>
    </w:p>
    <w:p w:rsidR="0021160D" w:rsidRDefault="0021160D" w:rsidP="0021160D">
      <w:pPr>
        <w:widowControl w:val="0"/>
        <w:jc w:val="both"/>
        <w:rPr>
          <w:sz w:val="28"/>
          <w:szCs w:val="28"/>
        </w:rPr>
      </w:pPr>
    </w:p>
    <w:p w:rsidR="0021160D" w:rsidRDefault="0021160D" w:rsidP="0021160D">
      <w:pPr>
        <w:widowControl w:val="0"/>
        <w:jc w:val="both"/>
        <w:rPr>
          <w:sz w:val="28"/>
          <w:szCs w:val="28"/>
        </w:rPr>
      </w:pPr>
    </w:p>
    <w:p w:rsidR="0021160D" w:rsidRDefault="0021160D" w:rsidP="0021160D">
      <w:pPr>
        <w:widowControl w:val="0"/>
        <w:jc w:val="both"/>
        <w:rPr>
          <w:sz w:val="28"/>
          <w:szCs w:val="28"/>
        </w:rPr>
      </w:pPr>
    </w:p>
    <w:p w:rsidR="0021160D" w:rsidRDefault="0021160D" w:rsidP="0021160D">
      <w:pPr>
        <w:widowControl w:val="0"/>
        <w:jc w:val="both"/>
        <w:rPr>
          <w:sz w:val="28"/>
          <w:szCs w:val="28"/>
        </w:rPr>
      </w:pPr>
    </w:p>
    <w:p w:rsidR="0021160D" w:rsidRDefault="0021160D" w:rsidP="0021160D">
      <w:pPr>
        <w:widowControl w:val="0"/>
        <w:jc w:val="both"/>
        <w:rPr>
          <w:sz w:val="28"/>
          <w:szCs w:val="28"/>
        </w:rPr>
      </w:pPr>
    </w:p>
    <w:p w:rsidR="0021160D" w:rsidRDefault="0021160D" w:rsidP="0021160D">
      <w:pPr>
        <w:widowControl w:val="0"/>
        <w:jc w:val="both"/>
        <w:rPr>
          <w:sz w:val="28"/>
          <w:szCs w:val="28"/>
        </w:rPr>
      </w:pPr>
    </w:p>
    <w:p w:rsidR="0021160D" w:rsidRDefault="0021160D" w:rsidP="0021160D">
      <w:pPr>
        <w:widowControl w:val="0"/>
        <w:jc w:val="both"/>
        <w:rPr>
          <w:sz w:val="28"/>
          <w:szCs w:val="28"/>
        </w:rPr>
      </w:pPr>
    </w:p>
    <w:p w:rsidR="0021160D" w:rsidRDefault="0021160D" w:rsidP="0021160D">
      <w:pPr>
        <w:widowControl w:val="0"/>
        <w:jc w:val="both"/>
        <w:rPr>
          <w:sz w:val="28"/>
          <w:szCs w:val="28"/>
        </w:rPr>
      </w:pPr>
    </w:p>
    <w:p w:rsidR="0021160D" w:rsidRDefault="0021160D" w:rsidP="0021160D">
      <w:pPr>
        <w:widowControl w:val="0"/>
        <w:jc w:val="both"/>
        <w:rPr>
          <w:sz w:val="28"/>
          <w:szCs w:val="28"/>
        </w:rPr>
      </w:pPr>
    </w:p>
    <w:p w:rsidR="0021160D" w:rsidRDefault="0021160D" w:rsidP="0021160D">
      <w:pPr>
        <w:widowControl w:val="0"/>
        <w:jc w:val="both"/>
        <w:rPr>
          <w:sz w:val="28"/>
          <w:szCs w:val="28"/>
        </w:rPr>
      </w:pPr>
    </w:p>
    <w:p w:rsidR="0021160D" w:rsidRDefault="0021160D" w:rsidP="0021160D">
      <w:pPr>
        <w:widowControl w:val="0"/>
        <w:jc w:val="both"/>
        <w:rPr>
          <w:sz w:val="28"/>
          <w:szCs w:val="28"/>
        </w:rPr>
      </w:pPr>
    </w:p>
    <w:p w:rsidR="0021160D" w:rsidRDefault="0021160D" w:rsidP="0021160D">
      <w:pPr>
        <w:widowControl w:val="0"/>
        <w:jc w:val="both"/>
        <w:rPr>
          <w:sz w:val="28"/>
          <w:szCs w:val="28"/>
        </w:rPr>
      </w:pPr>
    </w:p>
    <w:p w:rsidR="0021160D" w:rsidRDefault="0021160D" w:rsidP="0021160D">
      <w:pPr>
        <w:widowControl w:val="0"/>
        <w:jc w:val="both"/>
        <w:rPr>
          <w:sz w:val="28"/>
          <w:szCs w:val="28"/>
        </w:rPr>
      </w:pPr>
    </w:p>
    <w:p w:rsidR="007E0E17" w:rsidRDefault="00EE5E22"/>
    <w:sectPr w:rsidR="007E0E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7BA"/>
    <w:rsid w:val="0021160D"/>
    <w:rsid w:val="002F576C"/>
    <w:rsid w:val="00525830"/>
    <w:rsid w:val="00965423"/>
    <w:rsid w:val="00A26596"/>
    <w:rsid w:val="00C4367A"/>
    <w:rsid w:val="00CF0AE1"/>
    <w:rsid w:val="00EE5E22"/>
    <w:rsid w:val="00F574B1"/>
    <w:rsid w:val="00F93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EFB27"/>
  <w15:docId w15:val="{B2EB5B9D-7FBD-4B9D-9758-CE2CDDEC5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16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1160D"/>
    <w:rPr>
      <w:sz w:val="28"/>
      <w:lang w:val="x-none" w:eastAsia="x-none"/>
    </w:rPr>
  </w:style>
  <w:style w:type="character" w:customStyle="1" w:styleId="a4">
    <w:name w:val="Основной текст Знак"/>
    <w:basedOn w:val="a0"/>
    <w:link w:val="a3"/>
    <w:rsid w:val="0021160D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styleId="a5">
    <w:name w:val="Emphasis"/>
    <w:qFormat/>
    <w:rsid w:val="0021160D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EE5E2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E5E2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346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Полубесов Алексей Николаевич</dc:creator>
  <cp:keywords/>
  <dc:description/>
  <cp:lastModifiedBy>Полубесов Алексей Николаевич</cp:lastModifiedBy>
  <cp:revision>8</cp:revision>
  <cp:lastPrinted>2025-12-09T07:35:00Z</cp:lastPrinted>
  <dcterms:created xsi:type="dcterms:W3CDTF">2023-12-11T05:11:00Z</dcterms:created>
  <dcterms:modified xsi:type="dcterms:W3CDTF">2025-12-09T07:38:00Z</dcterms:modified>
</cp:coreProperties>
</file>