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95DC" w14:textId="1A07B366" w:rsidR="00DF0F62" w:rsidRPr="00D10D12" w:rsidRDefault="00642120" w:rsidP="00CD1D6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>З</w:t>
      </w:r>
      <w:r w:rsidR="00DF0F62" w:rsidRPr="00D10D12">
        <w:rPr>
          <w:b/>
          <w:sz w:val="28"/>
          <w:u w:val="none"/>
        </w:rPr>
        <w:t>аключение</w:t>
      </w:r>
    </w:p>
    <w:p w14:paraId="5026E5CC" w14:textId="77777777" w:rsidR="00DF0F62" w:rsidRPr="00D10D12" w:rsidRDefault="00DF0F62" w:rsidP="00CD1D6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u w:val="none"/>
        </w:rPr>
      </w:pPr>
      <w:r w:rsidRPr="00D10D12">
        <w:rPr>
          <w:b/>
          <w:sz w:val="28"/>
          <w:u w:val="none"/>
        </w:rPr>
        <w:t xml:space="preserve">об оценке регулирующего воздействия проекта муниципального нормативного правового акта городского округа Тольятти </w:t>
      </w:r>
    </w:p>
    <w:p w14:paraId="7F4AAAE2" w14:textId="77777777" w:rsidR="00DF0F62" w:rsidRDefault="00DF0F62" w:rsidP="00CD1D6D">
      <w:pPr>
        <w:autoSpaceDE w:val="0"/>
        <w:autoSpaceDN w:val="0"/>
        <w:adjustRightInd w:val="0"/>
        <w:spacing w:line="276" w:lineRule="auto"/>
        <w:jc w:val="both"/>
        <w:rPr>
          <w:sz w:val="28"/>
          <w:u w:val="none"/>
        </w:rPr>
      </w:pPr>
    </w:p>
    <w:p w14:paraId="54BF1E54" w14:textId="037BA30B" w:rsidR="00DF0F62" w:rsidRPr="001D0438" w:rsidRDefault="00DF0F62" w:rsidP="000377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iCs/>
          <w:sz w:val="28"/>
          <w:u w:val="none"/>
        </w:rPr>
      </w:pPr>
      <w:r w:rsidRPr="001D0438">
        <w:rPr>
          <w:b/>
          <w:bCs/>
          <w:sz w:val="28"/>
          <w:u w:val="none"/>
        </w:rPr>
        <w:t xml:space="preserve">Разработчик проекта муниципального нормативного правового акта: </w:t>
      </w:r>
      <w:r w:rsidR="009C1A68" w:rsidRPr="001D0438">
        <w:rPr>
          <w:iCs/>
          <w:sz w:val="28"/>
          <w:u w:val="none"/>
        </w:rPr>
        <w:t xml:space="preserve">Департамент </w:t>
      </w:r>
      <w:r w:rsidR="00687DD9">
        <w:rPr>
          <w:iCs/>
          <w:sz w:val="28"/>
          <w:u w:val="none"/>
        </w:rPr>
        <w:t xml:space="preserve">экономического развития </w:t>
      </w:r>
      <w:r w:rsidR="00240E49" w:rsidRPr="001D0438">
        <w:rPr>
          <w:iCs/>
          <w:sz w:val="28"/>
          <w:u w:val="none"/>
        </w:rPr>
        <w:t>администрации</w:t>
      </w:r>
      <w:r w:rsidR="002516BD" w:rsidRPr="001D0438">
        <w:rPr>
          <w:iCs/>
          <w:sz w:val="28"/>
          <w:u w:val="none"/>
        </w:rPr>
        <w:t xml:space="preserve"> </w:t>
      </w:r>
      <w:r w:rsidR="00872563" w:rsidRPr="001D0438">
        <w:rPr>
          <w:iCs/>
          <w:sz w:val="28"/>
          <w:u w:val="none"/>
        </w:rPr>
        <w:t xml:space="preserve">городского </w:t>
      </w:r>
      <w:r w:rsidRPr="001D0438">
        <w:rPr>
          <w:iCs/>
          <w:sz w:val="28"/>
          <w:u w:val="none"/>
        </w:rPr>
        <w:t>округа Тольятти.</w:t>
      </w:r>
    </w:p>
    <w:p w14:paraId="42239097" w14:textId="7C5FE942" w:rsidR="00DF0F62" w:rsidRPr="001D0438" w:rsidRDefault="00DF0F62" w:rsidP="000377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iCs/>
          <w:sz w:val="28"/>
          <w:u w:val="none"/>
        </w:rPr>
      </w:pPr>
      <w:r w:rsidRPr="001D0438">
        <w:rPr>
          <w:b/>
          <w:bCs/>
          <w:sz w:val="28"/>
          <w:u w:val="none"/>
        </w:rPr>
        <w:t xml:space="preserve">Вид, наименование проекта муниципального нормативного правового акта: </w:t>
      </w:r>
      <w:r w:rsidR="00E140A0" w:rsidRPr="001D0438">
        <w:rPr>
          <w:iCs/>
          <w:sz w:val="28"/>
          <w:u w:val="none"/>
        </w:rPr>
        <w:t xml:space="preserve">Проект </w:t>
      </w:r>
      <w:r w:rsidR="009879BC">
        <w:rPr>
          <w:iCs/>
          <w:sz w:val="28"/>
          <w:u w:val="none"/>
        </w:rPr>
        <w:t xml:space="preserve">постановления администрации </w:t>
      </w:r>
      <w:r w:rsidR="00342774" w:rsidRPr="001D0438">
        <w:rPr>
          <w:iCs/>
          <w:sz w:val="28"/>
          <w:u w:val="none"/>
        </w:rPr>
        <w:t>городского округа Тольятти</w:t>
      </w:r>
      <w:r w:rsidR="005602AE" w:rsidRPr="001D0438">
        <w:rPr>
          <w:iCs/>
          <w:sz w:val="28"/>
          <w:u w:val="none"/>
        </w:rPr>
        <w:t xml:space="preserve"> «</w:t>
      </w:r>
      <w:r w:rsidR="001D0438">
        <w:rPr>
          <w:iCs/>
          <w:sz w:val="28"/>
          <w:u w:val="none"/>
        </w:rPr>
        <w:t>О внесении изменений</w:t>
      </w:r>
      <w:r w:rsidR="009879BC">
        <w:rPr>
          <w:iCs/>
          <w:sz w:val="28"/>
          <w:u w:val="none"/>
        </w:rPr>
        <w:t xml:space="preserve">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</w:t>
      </w:r>
      <w:r w:rsidR="009F5494">
        <w:rPr>
          <w:iCs/>
          <w:sz w:val="28"/>
          <w:u w:val="none"/>
        </w:rPr>
        <w:t xml:space="preserve"> бюджетных и муниципальных автономных учреждений, муниципальных</w:t>
      </w:r>
      <w:r w:rsidR="009879BC">
        <w:rPr>
          <w:iCs/>
          <w:sz w:val="28"/>
          <w:u w:val="none"/>
        </w:rPr>
        <w:t xml:space="preserve"> унитарных предприятий городского округа Тольятти»»</w:t>
      </w:r>
      <w:r w:rsidR="001D0438">
        <w:rPr>
          <w:iCs/>
          <w:sz w:val="28"/>
          <w:u w:val="none"/>
        </w:rPr>
        <w:t xml:space="preserve"> </w:t>
      </w:r>
      <w:r w:rsidRPr="001D0438">
        <w:rPr>
          <w:iCs/>
          <w:sz w:val="28"/>
          <w:u w:val="none"/>
        </w:rPr>
        <w:t>(далее – Проект).</w:t>
      </w:r>
    </w:p>
    <w:p w14:paraId="696EBC75" w14:textId="226EE806" w:rsidR="00DF0F62" w:rsidRPr="005D100B" w:rsidRDefault="00DF0F62" w:rsidP="000377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i/>
          <w:sz w:val="28"/>
          <w:u w:val="none"/>
        </w:rPr>
      </w:pPr>
      <w:r w:rsidRPr="008A4855">
        <w:rPr>
          <w:b/>
          <w:bCs/>
          <w:sz w:val="28"/>
          <w:u w:val="none"/>
        </w:rPr>
        <w:t>Дата получения уполномоченным органом отчета о проведении оценки регулирующего воздействия проекта муниципального нормативного правового акта:</w:t>
      </w:r>
      <w:r w:rsidR="001F30D8">
        <w:rPr>
          <w:sz w:val="28"/>
          <w:u w:val="none"/>
        </w:rPr>
        <w:t xml:space="preserve"> </w:t>
      </w:r>
      <w:r w:rsidR="00F37E82">
        <w:rPr>
          <w:sz w:val="28"/>
          <w:u w:val="none"/>
        </w:rPr>
        <w:t>21</w:t>
      </w:r>
      <w:r w:rsidR="008E6401" w:rsidRPr="008A4855">
        <w:rPr>
          <w:sz w:val="28"/>
          <w:u w:val="none"/>
        </w:rPr>
        <w:t>.</w:t>
      </w:r>
      <w:r w:rsidR="00342774">
        <w:rPr>
          <w:sz w:val="28"/>
          <w:u w:val="none"/>
        </w:rPr>
        <w:t>0</w:t>
      </w:r>
      <w:r w:rsidR="00F37E82">
        <w:rPr>
          <w:sz w:val="28"/>
          <w:u w:val="none"/>
        </w:rPr>
        <w:t>3</w:t>
      </w:r>
      <w:r w:rsidR="008E6401" w:rsidRPr="008A4855">
        <w:rPr>
          <w:sz w:val="28"/>
          <w:u w:val="none"/>
        </w:rPr>
        <w:t>.</w:t>
      </w:r>
      <w:r w:rsidR="001F30D8" w:rsidRPr="008A4855">
        <w:rPr>
          <w:sz w:val="28"/>
          <w:u w:val="none"/>
        </w:rPr>
        <w:t>20</w:t>
      </w:r>
      <w:r w:rsidR="008A4855" w:rsidRPr="008A4855">
        <w:rPr>
          <w:sz w:val="28"/>
          <w:u w:val="none"/>
        </w:rPr>
        <w:t>2</w:t>
      </w:r>
      <w:r w:rsidR="009879BC">
        <w:rPr>
          <w:sz w:val="28"/>
          <w:u w:val="none"/>
        </w:rPr>
        <w:t>3</w:t>
      </w:r>
      <w:r w:rsidR="001F30D8" w:rsidRPr="008A4855">
        <w:rPr>
          <w:sz w:val="28"/>
          <w:u w:val="none"/>
        </w:rPr>
        <w:t xml:space="preserve"> г</w:t>
      </w:r>
      <w:r w:rsidRPr="008A4855">
        <w:rPr>
          <w:sz w:val="28"/>
          <w:u w:val="none"/>
        </w:rPr>
        <w:t>.</w:t>
      </w:r>
      <w:r w:rsidR="00CF09EF" w:rsidRPr="008A4855">
        <w:rPr>
          <w:sz w:val="28"/>
          <w:u w:val="none"/>
        </w:rPr>
        <w:t xml:space="preserve"> </w:t>
      </w:r>
    </w:p>
    <w:p w14:paraId="38AE00E4" w14:textId="43A842DF" w:rsidR="00965A0D" w:rsidRPr="001D0438" w:rsidRDefault="001F30D8" w:rsidP="00965A0D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iCs/>
          <w:sz w:val="28"/>
          <w:u w:val="none"/>
        </w:rPr>
      </w:pPr>
      <w:r w:rsidRPr="001D0438">
        <w:rPr>
          <w:b/>
          <w:bCs/>
          <w:sz w:val="28"/>
          <w:u w:val="none"/>
        </w:rPr>
        <w:t xml:space="preserve"> </w:t>
      </w:r>
      <w:r w:rsidR="00BB0731" w:rsidRPr="001D0438">
        <w:rPr>
          <w:b/>
          <w:bCs/>
          <w:sz w:val="28"/>
          <w:u w:val="none"/>
        </w:rPr>
        <w:t>Соответствие представленных документов установленным требованиям:</w:t>
      </w:r>
      <w:r w:rsidR="00683324" w:rsidRPr="001D0438">
        <w:rPr>
          <w:b/>
          <w:bCs/>
          <w:i/>
          <w:sz w:val="28"/>
          <w:u w:val="none"/>
        </w:rPr>
        <w:t xml:space="preserve"> </w:t>
      </w:r>
      <w:r w:rsidR="00965A0D" w:rsidRPr="001D0438">
        <w:rPr>
          <w:iCs/>
          <w:sz w:val="28"/>
          <w:u w:val="none"/>
        </w:rPr>
        <w:t xml:space="preserve">Требования Порядка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 (далее – Порядок), утвержденного решением Думы городского округа Тольятти от 04.03.2020 №514, соблюдены. </w:t>
      </w:r>
    </w:p>
    <w:p w14:paraId="3CFA448C" w14:textId="75759CE0" w:rsidR="00BA6F26" w:rsidRPr="00CE2668" w:rsidRDefault="00742D74" w:rsidP="00BA6F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u w:val="none"/>
        </w:rPr>
      </w:pPr>
      <w:r>
        <w:rPr>
          <w:iCs/>
          <w:sz w:val="28"/>
          <w:u w:val="none"/>
        </w:rPr>
        <w:t>Разработчиком определена степень регулирующего воздействия –</w:t>
      </w:r>
      <w:r w:rsidR="00FD321F">
        <w:rPr>
          <w:iCs/>
          <w:sz w:val="28"/>
          <w:u w:val="none"/>
        </w:rPr>
        <w:t xml:space="preserve"> </w:t>
      </w:r>
      <w:r w:rsidR="00F57A9A">
        <w:rPr>
          <w:iCs/>
          <w:sz w:val="28"/>
          <w:u w:val="none"/>
        </w:rPr>
        <w:t>средняя</w:t>
      </w:r>
      <w:r w:rsidR="00796438">
        <w:rPr>
          <w:iCs/>
          <w:sz w:val="28"/>
          <w:u w:val="none"/>
        </w:rPr>
        <w:t xml:space="preserve">. В соответствии с п.13 Порядка срок проведения публичных консультаций составляет 10 рабочих дней. Публичные консультации проведены разработчиком в период с </w:t>
      </w:r>
      <w:r w:rsidR="00F37E82">
        <w:rPr>
          <w:iCs/>
          <w:sz w:val="28"/>
          <w:u w:val="none"/>
        </w:rPr>
        <w:t>01</w:t>
      </w:r>
      <w:r w:rsidR="00796438">
        <w:rPr>
          <w:iCs/>
          <w:sz w:val="28"/>
          <w:u w:val="none"/>
        </w:rPr>
        <w:t>.</w:t>
      </w:r>
      <w:r w:rsidR="00F37E82">
        <w:rPr>
          <w:iCs/>
          <w:sz w:val="28"/>
          <w:u w:val="none"/>
        </w:rPr>
        <w:t>03</w:t>
      </w:r>
      <w:r w:rsidR="00796438">
        <w:rPr>
          <w:iCs/>
          <w:sz w:val="28"/>
          <w:u w:val="none"/>
        </w:rPr>
        <w:t>.202</w:t>
      </w:r>
      <w:r w:rsidR="00F37E82">
        <w:rPr>
          <w:iCs/>
          <w:sz w:val="28"/>
          <w:u w:val="none"/>
        </w:rPr>
        <w:t>3</w:t>
      </w:r>
      <w:r w:rsidR="00796438">
        <w:rPr>
          <w:iCs/>
          <w:sz w:val="28"/>
          <w:u w:val="none"/>
        </w:rPr>
        <w:t xml:space="preserve"> по </w:t>
      </w:r>
      <w:r w:rsidR="00F37E82">
        <w:rPr>
          <w:iCs/>
          <w:sz w:val="28"/>
          <w:u w:val="none"/>
        </w:rPr>
        <w:t>15</w:t>
      </w:r>
      <w:r w:rsidR="00796438">
        <w:rPr>
          <w:iCs/>
          <w:sz w:val="28"/>
          <w:u w:val="none"/>
        </w:rPr>
        <w:t>.</w:t>
      </w:r>
      <w:r w:rsidR="00F37E82">
        <w:rPr>
          <w:iCs/>
          <w:sz w:val="28"/>
          <w:u w:val="none"/>
        </w:rPr>
        <w:t>03</w:t>
      </w:r>
      <w:r w:rsidR="00796438">
        <w:rPr>
          <w:iCs/>
          <w:sz w:val="28"/>
          <w:u w:val="none"/>
        </w:rPr>
        <w:t>.202</w:t>
      </w:r>
      <w:r w:rsidR="00F37E82">
        <w:rPr>
          <w:iCs/>
          <w:sz w:val="28"/>
          <w:u w:val="none"/>
        </w:rPr>
        <w:t>3</w:t>
      </w:r>
      <w:r w:rsidR="00796438">
        <w:rPr>
          <w:iCs/>
          <w:sz w:val="28"/>
          <w:u w:val="none"/>
        </w:rPr>
        <w:t xml:space="preserve"> гг. </w:t>
      </w:r>
      <w:r w:rsidR="00BA6F26">
        <w:rPr>
          <w:iCs/>
          <w:sz w:val="28"/>
          <w:u w:val="none"/>
        </w:rPr>
        <w:t xml:space="preserve">путем размещения на официальном сайте администрации городского округа Тольятти </w:t>
      </w:r>
      <w:hyperlink r:id="rId5" w:history="1">
        <w:r w:rsidR="00684E04" w:rsidRPr="002A3647">
          <w:rPr>
            <w:rStyle w:val="a5"/>
            <w:iCs/>
            <w:sz w:val="28"/>
            <w:lang w:val="en-US"/>
          </w:rPr>
          <w:t>www</w:t>
        </w:r>
        <w:r w:rsidR="00684E04" w:rsidRPr="002A3647">
          <w:rPr>
            <w:rStyle w:val="a5"/>
            <w:iCs/>
            <w:sz w:val="28"/>
          </w:rPr>
          <w:t>.</w:t>
        </w:r>
        <w:proofErr w:type="spellStart"/>
        <w:r w:rsidR="00684E04" w:rsidRPr="002A3647">
          <w:rPr>
            <w:rStyle w:val="a5"/>
            <w:iCs/>
            <w:sz w:val="28"/>
            <w:lang w:val="en-US"/>
          </w:rPr>
          <w:t>tgl</w:t>
        </w:r>
        <w:proofErr w:type="spellEnd"/>
        <w:r w:rsidR="00684E04" w:rsidRPr="002A3647">
          <w:rPr>
            <w:rStyle w:val="a5"/>
            <w:iCs/>
            <w:sz w:val="28"/>
          </w:rPr>
          <w:t>.</w:t>
        </w:r>
        <w:proofErr w:type="spellStart"/>
        <w:r w:rsidR="00684E04" w:rsidRPr="002A3647">
          <w:rPr>
            <w:rStyle w:val="a5"/>
            <w:iCs/>
            <w:sz w:val="28"/>
            <w:lang w:val="en-US"/>
          </w:rPr>
          <w:t>ru</w:t>
        </w:r>
        <w:proofErr w:type="spellEnd"/>
        <w:r w:rsidR="00684E04" w:rsidRPr="002A3647">
          <w:rPr>
            <w:rStyle w:val="a5"/>
            <w:iCs/>
            <w:sz w:val="28"/>
          </w:rPr>
          <w:t>/</w:t>
        </w:r>
        <w:proofErr w:type="spellStart"/>
        <w:r w:rsidR="00684E04" w:rsidRPr="002A3647">
          <w:rPr>
            <w:rStyle w:val="a5"/>
            <w:iCs/>
            <w:sz w:val="28"/>
            <w:lang w:val="en-US"/>
          </w:rPr>
          <w:t>orv</w:t>
        </w:r>
        <w:proofErr w:type="spellEnd"/>
      </w:hyperlink>
      <w:r w:rsidR="00BA6F26" w:rsidRPr="00BA6F26">
        <w:rPr>
          <w:iCs/>
          <w:sz w:val="28"/>
          <w:u w:val="none"/>
        </w:rPr>
        <w:t xml:space="preserve"> </w:t>
      </w:r>
      <w:r w:rsidR="00BA6F26">
        <w:rPr>
          <w:iCs/>
          <w:sz w:val="28"/>
          <w:u w:val="none"/>
        </w:rPr>
        <w:t xml:space="preserve">документов, в соответствии с требованиями п. 11 Порядка. </w:t>
      </w:r>
    </w:p>
    <w:p w14:paraId="63D19E69" w14:textId="7132AEEE" w:rsidR="00796438" w:rsidRDefault="00796438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u w:val="none"/>
        </w:rPr>
      </w:pPr>
      <w:r>
        <w:rPr>
          <w:iCs/>
          <w:sz w:val="28"/>
          <w:u w:val="none"/>
        </w:rPr>
        <w:t>Согласно представленному Своду предложений, разработчик в соответствии с п.15 Порядка известил о проведении публичных консультаций по проекту нормативного правового акта (далее – НПА) посредством электронной почты:</w:t>
      </w:r>
    </w:p>
    <w:p w14:paraId="10DEAB93" w14:textId="77777777" w:rsidR="00683324" w:rsidRPr="009B340C" w:rsidRDefault="00683324" w:rsidP="000377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Cs/>
          <w:sz w:val="28"/>
          <w:u w:val="none"/>
        </w:rPr>
      </w:pPr>
      <w:r w:rsidRPr="008A4855">
        <w:rPr>
          <w:iCs/>
          <w:sz w:val="28"/>
          <w:u w:val="none"/>
        </w:rPr>
        <w:t xml:space="preserve">- </w:t>
      </w:r>
      <w:r w:rsidRPr="009B340C">
        <w:rPr>
          <w:iCs/>
          <w:sz w:val="28"/>
          <w:u w:val="none"/>
        </w:rPr>
        <w:t xml:space="preserve">Уполномоченного по защите прав </w:t>
      </w:r>
      <w:r w:rsidRPr="009B340C">
        <w:rPr>
          <w:rFonts w:eastAsiaTheme="minorHAnsi"/>
          <w:iCs/>
          <w:sz w:val="28"/>
          <w:u w:val="none"/>
        </w:rPr>
        <w:t>предпринимателей Самарской области;</w:t>
      </w:r>
    </w:p>
    <w:p w14:paraId="4968D648" w14:textId="71A700AF" w:rsidR="00683324" w:rsidRPr="009B340C" w:rsidRDefault="00683324" w:rsidP="000377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u w:val="none"/>
        </w:rPr>
      </w:pPr>
      <w:r w:rsidRPr="009B340C">
        <w:rPr>
          <w:rFonts w:eastAsiaTheme="minorHAnsi"/>
          <w:iCs/>
          <w:sz w:val="28"/>
          <w:u w:val="none"/>
        </w:rPr>
        <w:lastRenderedPageBreak/>
        <w:t>- органы местного самоуправления городского округа Тольятти</w:t>
      </w:r>
      <w:r w:rsidRPr="009B340C">
        <w:rPr>
          <w:rFonts w:eastAsiaTheme="minorHAnsi"/>
          <w:sz w:val="28"/>
          <w:u w:val="none"/>
        </w:rPr>
        <w:t>;</w:t>
      </w:r>
    </w:p>
    <w:p w14:paraId="55F1649E" w14:textId="521C26C1" w:rsidR="00683324" w:rsidRDefault="00683324" w:rsidP="000377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u w:val="none"/>
        </w:rPr>
      </w:pPr>
      <w:r w:rsidRPr="009B340C">
        <w:rPr>
          <w:rFonts w:eastAsiaTheme="minorHAnsi"/>
          <w:sz w:val="28"/>
          <w:u w:val="none"/>
        </w:rPr>
        <w:t>- общественные объединения в сфере предпринимательской и иной</w:t>
      </w:r>
      <w:r w:rsidR="001F1FCA">
        <w:rPr>
          <w:rFonts w:eastAsiaTheme="minorHAnsi"/>
          <w:sz w:val="28"/>
          <w:u w:val="none"/>
        </w:rPr>
        <w:t xml:space="preserve"> экономической </w:t>
      </w:r>
      <w:r w:rsidRPr="009B340C">
        <w:rPr>
          <w:rFonts w:eastAsiaTheme="minorHAnsi"/>
          <w:sz w:val="28"/>
          <w:u w:val="none"/>
        </w:rPr>
        <w:t>деятельности, с которыми органы местного самоуправления заключили соглашение о взаимодействии в сфере ОРВ</w:t>
      </w:r>
      <w:r w:rsidR="00756F7E" w:rsidRPr="009B340C">
        <w:rPr>
          <w:rFonts w:eastAsiaTheme="minorHAnsi"/>
          <w:sz w:val="28"/>
          <w:u w:val="none"/>
        </w:rPr>
        <w:t>: Союз «Торгово-промышленная палата г.Тольятти», Тольяттинское местное отделение общественной организации малого и среднего предпринимательства «ОПОРА РОССИИ», некоммерческое партнерство «Ассоциация некоммерческих организаций предпринимателей Самарской области «Взаимодействие», общественную организацию «Совет женщин Автозаводского района г.Тольятти»</w:t>
      </w:r>
      <w:r w:rsidR="00193494">
        <w:rPr>
          <w:rFonts w:eastAsiaTheme="minorHAnsi"/>
          <w:sz w:val="28"/>
          <w:u w:val="none"/>
        </w:rPr>
        <w:t>, общественную организацию «Тольяттинский клуб деловых женщин»</w:t>
      </w:r>
      <w:r w:rsidR="00AA2B7C">
        <w:rPr>
          <w:rFonts w:eastAsiaTheme="minorHAnsi"/>
          <w:sz w:val="28"/>
          <w:u w:val="none"/>
        </w:rPr>
        <w:t>.</w:t>
      </w:r>
      <w:r w:rsidR="00756F7E" w:rsidRPr="009B340C">
        <w:rPr>
          <w:rFonts w:eastAsiaTheme="minorHAnsi"/>
          <w:sz w:val="28"/>
          <w:u w:val="none"/>
        </w:rPr>
        <w:t xml:space="preserve"> </w:t>
      </w:r>
    </w:p>
    <w:p w14:paraId="28ADE0C9" w14:textId="3AF73A61" w:rsidR="00683324" w:rsidRPr="00756F7E" w:rsidRDefault="00683324" w:rsidP="000377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u w:val="none"/>
        </w:rPr>
      </w:pPr>
      <w:r w:rsidRPr="00756F7E">
        <w:rPr>
          <w:rFonts w:eastAsiaTheme="minorHAnsi"/>
          <w:sz w:val="28"/>
          <w:u w:val="none"/>
        </w:rPr>
        <w:t>Извещение о проведении публичных консультаций по проекту НПА иных физических и юридических лиц, органов власти осуществляется разработчиком исходя из специфики проекта НПА.</w:t>
      </w:r>
      <w:r w:rsidR="00E81297">
        <w:rPr>
          <w:rFonts w:eastAsiaTheme="minorHAnsi"/>
          <w:sz w:val="28"/>
          <w:u w:val="none"/>
        </w:rPr>
        <w:t xml:space="preserve"> </w:t>
      </w:r>
      <w:r w:rsidR="00F57A9A">
        <w:rPr>
          <w:rFonts w:eastAsiaTheme="minorHAnsi"/>
          <w:sz w:val="28"/>
          <w:u w:val="none"/>
        </w:rPr>
        <w:t xml:space="preserve">Разработчиком извещены 27 организаций-заказчиков городского округа Тольятти, осуществляющих закупочную деятельность (муниципальные бюджетные и </w:t>
      </w:r>
      <w:r w:rsidR="00F37E82">
        <w:rPr>
          <w:rFonts w:eastAsiaTheme="minorHAnsi"/>
          <w:sz w:val="28"/>
          <w:u w:val="none"/>
        </w:rPr>
        <w:t xml:space="preserve">муниципальные </w:t>
      </w:r>
      <w:r w:rsidR="00F57A9A">
        <w:rPr>
          <w:rFonts w:eastAsiaTheme="minorHAnsi"/>
          <w:sz w:val="28"/>
          <w:u w:val="none"/>
        </w:rPr>
        <w:t xml:space="preserve">автономные учреждения, </w:t>
      </w:r>
      <w:r w:rsidR="00F37E82">
        <w:rPr>
          <w:rFonts w:eastAsiaTheme="minorHAnsi"/>
          <w:sz w:val="28"/>
          <w:u w:val="none"/>
        </w:rPr>
        <w:t xml:space="preserve">муниципальные </w:t>
      </w:r>
      <w:r w:rsidR="00F57A9A">
        <w:rPr>
          <w:rFonts w:eastAsiaTheme="minorHAnsi"/>
          <w:sz w:val="28"/>
          <w:u w:val="none"/>
        </w:rPr>
        <w:t>унитарные предприятия).</w:t>
      </w:r>
    </w:p>
    <w:p w14:paraId="31953B43" w14:textId="1E63A35F" w:rsidR="00683324" w:rsidRDefault="00683324" w:rsidP="000377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u w:val="none"/>
        </w:rPr>
      </w:pPr>
      <w:r w:rsidRPr="00756F7E">
        <w:rPr>
          <w:sz w:val="28"/>
          <w:u w:val="none"/>
        </w:rPr>
        <w:t xml:space="preserve">В период проведения публичных консультаций </w:t>
      </w:r>
      <w:r w:rsidR="00F57A9A">
        <w:rPr>
          <w:sz w:val="28"/>
          <w:u w:val="none"/>
        </w:rPr>
        <w:t xml:space="preserve">поступило </w:t>
      </w:r>
      <w:r w:rsidR="00F37E82">
        <w:rPr>
          <w:sz w:val="28"/>
          <w:u w:val="none"/>
        </w:rPr>
        <w:t>2</w:t>
      </w:r>
      <w:r w:rsidR="00F57A9A">
        <w:rPr>
          <w:sz w:val="28"/>
          <w:u w:val="none"/>
        </w:rPr>
        <w:t xml:space="preserve"> </w:t>
      </w:r>
      <w:r w:rsidR="00F97EE9">
        <w:rPr>
          <w:sz w:val="28"/>
          <w:u w:val="none"/>
        </w:rPr>
        <w:t>предложени</w:t>
      </w:r>
      <w:r w:rsidR="00F37E82">
        <w:rPr>
          <w:sz w:val="28"/>
          <w:u w:val="none"/>
        </w:rPr>
        <w:t>я</w:t>
      </w:r>
      <w:r w:rsidR="00F97EE9">
        <w:rPr>
          <w:sz w:val="28"/>
          <w:u w:val="none"/>
        </w:rPr>
        <w:t xml:space="preserve"> по Проекту</w:t>
      </w:r>
      <w:r w:rsidR="00F57A9A">
        <w:rPr>
          <w:sz w:val="28"/>
          <w:u w:val="none"/>
        </w:rPr>
        <w:t>, которые учтены разработчиком.</w:t>
      </w:r>
    </w:p>
    <w:p w14:paraId="54190BDC" w14:textId="16EE17D2" w:rsidR="00F97EE9" w:rsidRPr="00756F7E" w:rsidRDefault="00F97EE9" w:rsidP="000377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u w:val="none"/>
        </w:rPr>
      </w:pPr>
      <w:r>
        <w:rPr>
          <w:sz w:val="28"/>
          <w:u w:val="none"/>
        </w:rPr>
        <w:t>Документы, прило</w:t>
      </w:r>
      <w:r w:rsidR="00B11A6F">
        <w:rPr>
          <w:sz w:val="28"/>
          <w:u w:val="none"/>
        </w:rPr>
        <w:t>женны</w:t>
      </w:r>
      <w:r w:rsidR="00035798">
        <w:rPr>
          <w:sz w:val="28"/>
          <w:u w:val="none"/>
        </w:rPr>
        <w:t>е</w:t>
      </w:r>
      <w:r w:rsidR="00B11A6F">
        <w:rPr>
          <w:sz w:val="28"/>
          <w:u w:val="none"/>
        </w:rPr>
        <w:t xml:space="preserve"> разработчиком к Отчету, соответствуют требованиям п.23 Порядка.</w:t>
      </w:r>
    </w:p>
    <w:p w14:paraId="450F54AD" w14:textId="77777777" w:rsidR="00683324" w:rsidRPr="006E1A5D" w:rsidRDefault="00683324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sz w:val="28"/>
          <w:u w:val="none"/>
        </w:rPr>
      </w:pPr>
      <w:r w:rsidRPr="006E1A5D">
        <w:rPr>
          <w:b/>
          <w:bCs/>
          <w:sz w:val="28"/>
          <w:u w:val="none"/>
        </w:rPr>
        <w:t>5. Оценка соответствия результатов выполненной процедуры оценки регулирующего воздействия целям ее проведения.</w:t>
      </w:r>
      <w:r w:rsidRPr="006E1A5D">
        <w:rPr>
          <w:b/>
          <w:bCs/>
          <w:i/>
          <w:sz w:val="28"/>
          <w:u w:val="none"/>
        </w:rPr>
        <w:t xml:space="preserve"> </w:t>
      </w:r>
    </w:p>
    <w:p w14:paraId="78305ACB" w14:textId="77777777" w:rsidR="00683324" w:rsidRPr="006E1A5D" w:rsidRDefault="00683324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u w:val="none"/>
        </w:rPr>
      </w:pPr>
      <w:r w:rsidRPr="006E1A5D">
        <w:rPr>
          <w:iCs/>
          <w:sz w:val="28"/>
          <w:u w:val="none"/>
        </w:rPr>
        <w:t xml:space="preserve">Результаты процедуры оценки регулирующего воздействия соответствуют целям её проведения. </w:t>
      </w:r>
    </w:p>
    <w:p w14:paraId="721817CD" w14:textId="77777777" w:rsidR="00683324" w:rsidRPr="00BB306A" w:rsidRDefault="00683324" w:rsidP="000377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b/>
          <w:bCs/>
          <w:sz w:val="28"/>
          <w:u w:val="none"/>
        </w:rPr>
      </w:pPr>
      <w:r w:rsidRPr="00BB306A">
        <w:rPr>
          <w:b/>
          <w:bCs/>
          <w:sz w:val="28"/>
          <w:u w:val="none"/>
        </w:rPr>
        <w:t>Оценка соответствия содержания отчета о проведении оценки регулирующего воздействия установленным требованиям.</w:t>
      </w:r>
    </w:p>
    <w:p w14:paraId="03FB386C" w14:textId="26DF1735" w:rsidR="00BF5281" w:rsidRDefault="00683324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u w:val="none"/>
        </w:rPr>
      </w:pPr>
      <w:r w:rsidRPr="00870311">
        <w:rPr>
          <w:iCs/>
          <w:sz w:val="28"/>
          <w:u w:val="none"/>
        </w:rPr>
        <w:t>Отчет о п</w:t>
      </w:r>
      <w:r w:rsidR="00035798" w:rsidRPr="00870311">
        <w:rPr>
          <w:iCs/>
          <w:sz w:val="28"/>
          <w:u w:val="none"/>
        </w:rPr>
        <w:t>р</w:t>
      </w:r>
      <w:r w:rsidRPr="00870311">
        <w:rPr>
          <w:iCs/>
          <w:sz w:val="28"/>
          <w:u w:val="none"/>
        </w:rPr>
        <w:t xml:space="preserve">оведении оценки регулирующего воздействия (далее - Отчет) соответствует Порядку </w:t>
      </w:r>
      <w:r w:rsidR="00BF5281" w:rsidRPr="00870311">
        <w:rPr>
          <w:iCs/>
          <w:sz w:val="28"/>
          <w:u w:val="none"/>
        </w:rPr>
        <w:t xml:space="preserve">по </w:t>
      </w:r>
      <w:r w:rsidR="00F05386">
        <w:rPr>
          <w:iCs/>
          <w:sz w:val="28"/>
          <w:u w:val="none"/>
        </w:rPr>
        <w:t>форме</w:t>
      </w:r>
      <w:r w:rsidR="003A4043">
        <w:rPr>
          <w:iCs/>
          <w:sz w:val="28"/>
          <w:u w:val="none"/>
        </w:rPr>
        <w:t xml:space="preserve"> и содержанию</w:t>
      </w:r>
      <w:r w:rsidR="00D900D0" w:rsidRPr="00870311">
        <w:rPr>
          <w:iCs/>
          <w:sz w:val="28"/>
          <w:u w:val="none"/>
        </w:rPr>
        <w:t>.</w:t>
      </w:r>
      <w:r w:rsidR="00BF5281">
        <w:rPr>
          <w:iCs/>
          <w:sz w:val="28"/>
          <w:u w:val="none"/>
        </w:rPr>
        <w:t xml:space="preserve"> </w:t>
      </w:r>
    </w:p>
    <w:p w14:paraId="578A1396" w14:textId="51184E6A" w:rsidR="005C4430" w:rsidRDefault="005C4430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u w:val="none"/>
        </w:rPr>
      </w:pPr>
      <w:r>
        <w:rPr>
          <w:iCs/>
          <w:sz w:val="28"/>
          <w:u w:val="none"/>
        </w:rPr>
        <w:t xml:space="preserve">Опыт других муниципальных образований в аналогичной сфере правового регулирования разработчиком не изучался. </w:t>
      </w:r>
    </w:p>
    <w:p w14:paraId="7DA26C93" w14:textId="50EC6D8D" w:rsidR="00683324" w:rsidRPr="009057A9" w:rsidRDefault="00683324" w:rsidP="009057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u w:val="none"/>
        </w:rPr>
      </w:pPr>
      <w:r w:rsidRPr="009057A9">
        <w:rPr>
          <w:b/>
          <w:bCs/>
          <w:sz w:val="28"/>
          <w:u w:val="none"/>
        </w:rPr>
        <w:t>Оценка эффективности предлагаемого варианта решения проблемы.</w:t>
      </w:r>
    </w:p>
    <w:p w14:paraId="5B2C427B" w14:textId="368107EB" w:rsidR="00683324" w:rsidRDefault="00CD1D6D" w:rsidP="0003775C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iCs/>
          <w:sz w:val="28"/>
          <w:u w:val="none"/>
        </w:rPr>
      </w:pPr>
      <w:r>
        <w:rPr>
          <w:iCs/>
          <w:sz w:val="28"/>
          <w:u w:val="none"/>
        </w:rPr>
        <w:t xml:space="preserve">На основании проведенной оценки Проекта с учетом Отчета, </w:t>
      </w:r>
      <w:r w:rsidR="00683324" w:rsidRPr="00BB306A">
        <w:rPr>
          <w:iCs/>
          <w:sz w:val="28"/>
          <w:u w:val="none"/>
        </w:rPr>
        <w:t>представленн</w:t>
      </w:r>
      <w:r>
        <w:rPr>
          <w:iCs/>
          <w:sz w:val="28"/>
          <w:u w:val="none"/>
        </w:rPr>
        <w:t>ого</w:t>
      </w:r>
      <w:r w:rsidR="00683324" w:rsidRPr="00BB306A">
        <w:rPr>
          <w:iCs/>
          <w:sz w:val="28"/>
          <w:u w:val="none"/>
        </w:rPr>
        <w:t xml:space="preserve"> разработчиком, уполномоченный орган считает</w:t>
      </w:r>
      <w:r w:rsidRPr="00CD1D6D">
        <w:rPr>
          <w:iCs/>
          <w:sz w:val="28"/>
          <w:u w:val="none"/>
        </w:rPr>
        <w:t xml:space="preserve"> </w:t>
      </w:r>
      <w:r w:rsidRPr="00BB306A">
        <w:rPr>
          <w:iCs/>
          <w:sz w:val="28"/>
          <w:u w:val="none"/>
        </w:rPr>
        <w:t>эффективным</w:t>
      </w:r>
      <w:r w:rsidR="00683324" w:rsidRPr="00BB306A">
        <w:rPr>
          <w:iCs/>
          <w:sz w:val="28"/>
          <w:u w:val="none"/>
        </w:rPr>
        <w:t xml:space="preserve"> предлагаемый способ правового регулирования</w:t>
      </w:r>
      <w:r w:rsidR="0006022C">
        <w:rPr>
          <w:iCs/>
          <w:sz w:val="28"/>
          <w:u w:val="none"/>
        </w:rPr>
        <w:t>, поскольку</w:t>
      </w:r>
      <w:r w:rsidR="005C4430">
        <w:rPr>
          <w:iCs/>
          <w:sz w:val="28"/>
          <w:u w:val="none"/>
        </w:rPr>
        <w:t xml:space="preserve"> он позволяет привести </w:t>
      </w:r>
      <w:r w:rsidR="005C4430">
        <w:rPr>
          <w:iCs/>
          <w:sz w:val="28"/>
          <w:u w:val="none"/>
        </w:rPr>
        <w:t>муниципальный нормативный правовой акт</w:t>
      </w:r>
      <w:r w:rsidR="005C4430">
        <w:rPr>
          <w:iCs/>
          <w:sz w:val="28"/>
          <w:u w:val="none"/>
        </w:rPr>
        <w:t xml:space="preserve"> в соответствие с требованиями изменившегося федерального законодательства</w:t>
      </w:r>
      <w:r w:rsidR="00910416">
        <w:rPr>
          <w:iCs/>
          <w:sz w:val="28"/>
          <w:u w:val="none"/>
        </w:rPr>
        <w:t>.</w:t>
      </w:r>
      <w:r w:rsidR="005C4430">
        <w:rPr>
          <w:iCs/>
          <w:sz w:val="28"/>
          <w:u w:val="none"/>
        </w:rPr>
        <w:t xml:space="preserve"> </w:t>
      </w:r>
      <w:r w:rsidR="0006022C">
        <w:rPr>
          <w:iCs/>
          <w:sz w:val="28"/>
          <w:u w:val="none"/>
        </w:rPr>
        <w:t xml:space="preserve"> </w:t>
      </w:r>
      <w:r w:rsidR="0030060D">
        <w:rPr>
          <w:iCs/>
          <w:sz w:val="28"/>
          <w:u w:val="none"/>
        </w:rPr>
        <w:t xml:space="preserve"> </w:t>
      </w:r>
    </w:p>
    <w:p w14:paraId="0F198E20" w14:textId="77777777" w:rsidR="005C4430" w:rsidRPr="00BB306A" w:rsidRDefault="005C4430" w:rsidP="0003775C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iCs/>
          <w:sz w:val="28"/>
          <w:u w:val="none"/>
        </w:rPr>
      </w:pPr>
    </w:p>
    <w:p w14:paraId="4BFF44EB" w14:textId="77777777" w:rsidR="00683324" w:rsidRPr="00CD1D6D" w:rsidRDefault="00683324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u w:val="none"/>
        </w:rPr>
      </w:pPr>
      <w:r w:rsidRPr="00CD1D6D">
        <w:rPr>
          <w:b/>
          <w:bCs/>
          <w:sz w:val="28"/>
          <w:u w:val="none"/>
        </w:rPr>
        <w:lastRenderedPageBreak/>
        <w:t>8. Выводы:</w:t>
      </w:r>
    </w:p>
    <w:p w14:paraId="1B03DC37" w14:textId="34BF6377" w:rsidR="00683324" w:rsidRPr="00CD1D6D" w:rsidRDefault="00683324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u w:val="none"/>
        </w:rPr>
      </w:pPr>
      <w:r w:rsidRPr="00CD1D6D">
        <w:rPr>
          <w:b/>
          <w:bCs/>
          <w:sz w:val="28"/>
          <w:u w:val="none"/>
        </w:rPr>
        <w:t>1</w:t>
      </w:r>
      <w:r w:rsidR="00CD1D6D" w:rsidRPr="00CD1D6D">
        <w:rPr>
          <w:b/>
          <w:bCs/>
          <w:sz w:val="28"/>
          <w:u w:val="none"/>
        </w:rPr>
        <w:t>)</w:t>
      </w:r>
      <w:r w:rsidRPr="00CD1D6D">
        <w:rPr>
          <w:b/>
          <w:bCs/>
          <w:sz w:val="28"/>
          <w:u w:val="none"/>
        </w:rPr>
        <w:t xml:space="preserve"> О наличии (отсутствии) в проекте муниципального нормативного правового акта положений, вводящих избыточные обязанности, запреты, ограничения для субъектов предпринимательской и иной</w:t>
      </w:r>
      <w:r w:rsidR="00E01318">
        <w:rPr>
          <w:b/>
          <w:bCs/>
          <w:sz w:val="28"/>
          <w:u w:val="none"/>
        </w:rPr>
        <w:t xml:space="preserve"> экономической </w:t>
      </w:r>
      <w:r w:rsidRPr="00CD1D6D">
        <w:rPr>
          <w:b/>
          <w:bCs/>
          <w:sz w:val="28"/>
          <w:u w:val="none"/>
        </w:rPr>
        <w:t>деятельности или способствующих их введению.</w:t>
      </w:r>
    </w:p>
    <w:p w14:paraId="7E23F295" w14:textId="4F5617C7" w:rsidR="00683324" w:rsidRPr="00CD1D6D" w:rsidRDefault="00CD1D6D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u w:val="none"/>
        </w:rPr>
      </w:pPr>
      <w:r>
        <w:rPr>
          <w:iCs/>
          <w:sz w:val="28"/>
          <w:u w:val="none"/>
        </w:rPr>
        <w:t>Исходя из информации, п</w:t>
      </w:r>
      <w:r w:rsidR="00683324" w:rsidRPr="00CD1D6D">
        <w:rPr>
          <w:iCs/>
          <w:sz w:val="28"/>
          <w:u w:val="none"/>
        </w:rPr>
        <w:t>редставленно</w:t>
      </w:r>
      <w:r>
        <w:rPr>
          <w:iCs/>
          <w:sz w:val="28"/>
          <w:u w:val="none"/>
        </w:rPr>
        <w:t>й</w:t>
      </w:r>
      <w:r w:rsidR="00683324" w:rsidRPr="00CD1D6D">
        <w:rPr>
          <w:iCs/>
          <w:sz w:val="28"/>
          <w:u w:val="none"/>
        </w:rPr>
        <w:t xml:space="preserve"> </w:t>
      </w:r>
      <w:r>
        <w:rPr>
          <w:iCs/>
          <w:sz w:val="28"/>
          <w:u w:val="none"/>
        </w:rPr>
        <w:t>в</w:t>
      </w:r>
      <w:r w:rsidR="00683324" w:rsidRPr="00CD1D6D">
        <w:rPr>
          <w:iCs/>
          <w:sz w:val="28"/>
          <w:u w:val="none"/>
        </w:rPr>
        <w:t xml:space="preserve"> Отчет</w:t>
      </w:r>
      <w:r>
        <w:rPr>
          <w:iCs/>
          <w:sz w:val="28"/>
          <w:u w:val="none"/>
        </w:rPr>
        <w:t>е</w:t>
      </w:r>
      <w:r w:rsidR="00683324" w:rsidRPr="00CD1D6D">
        <w:rPr>
          <w:iCs/>
          <w:sz w:val="28"/>
          <w:u w:val="none"/>
        </w:rPr>
        <w:t>, Проект не содержит положений, вводящих избыточные обязанности, запреты</w:t>
      </w:r>
      <w:r>
        <w:rPr>
          <w:iCs/>
          <w:sz w:val="28"/>
          <w:u w:val="none"/>
        </w:rPr>
        <w:t>,</w:t>
      </w:r>
      <w:r w:rsidR="00683324" w:rsidRPr="00CD1D6D">
        <w:rPr>
          <w:iCs/>
          <w:sz w:val="28"/>
          <w:u w:val="none"/>
        </w:rPr>
        <w:t xml:space="preserve"> </w:t>
      </w:r>
      <w:r>
        <w:rPr>
          <w:iCs/>
          <w:sz w:val="28"/>
          <w:u w:val="none"/>
        </w:rPr>
        <w:t>о</w:t>
      </w:r>
      <w:r w:rsidR="00683324" w:rsidRPr="00CD1D6D">
        <w:rPr>
          <w:iCs/>
          <w:sz w:val="28"/>
          <w:u w:val="none"/>
        </w:rPr>
        <w:t xml:space="preserve">граничения для субъектов предпринимательской и иной </w:t>
      </w:r>
      <w:r w:rsidR="00E01318">
        <w:rPr>
          <w:iCs/>
          <w:sz w:val="28"/>
          <w:u w:val="none"/>
        </w:rPr>
        <w:t xml:space="preserve">экономической </w:t>
      </w:r>
      <w:r w:rsidR="00683324" w:rsidRPr="00CD1D6D">
        <w:rPr>
          <w:iCs/>
          <w:sz w:val="28"/>
          <w:u w:val="none"/>
        </w:rPr>
        <w:t>деятельности</w:t>
      </w:r>
      <w:r>
        <w:rPr>
          <w:iCs/>
          <w:sz w:val="28"/>
          <w:u w:val="none"/>
        </w:rPr>
        <w:t xml:space="preserve"> или способствующих их введению</w:t>
      </w:r>
      <w:r w:rsidR="00683324" w:rsidRPr="00CD1D6D">
        <w:rPr>
          <w:iCs/>
          <w:sz w:val="28"/>
          <w:u w:val="none"/>
        </w:rPr>
        <w:t xml:space="preserve">. </w:t>
      </w:r>
    </w:p>
    <w:p w14:paraId="441E3EB5" w14:textId="50A0E509" w:rsidR="00683324" w:rsidRPr="00CD1D6D" w:rsidRDefault="00683324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u w:val="none"/>
        </w:rPr>
      </w:pPr>
      <w:r w:rsidRPr="00CD1D6D">
        <w:rPr>
          <w:b/>
          <w:bCs/>
          <w:sz w:val="28"/>
          <w:u w:val="none"/>
        </w:rPr>
        <w:t>2</w:t>
      </w:r>
      <w:r w:rsidR="00CD1D6D" w:rsidRPr="00CD1D6D">
        <w:rPr>
          <w:b/>
          <w:bCs/>
          <w:sz w:val="28"/>
          <w:u w:val="none"/>
        </w:rPr>
        <w:t>)</w:t>
      </w:r>
      <w:r w:rsidRPr="00CD1D6D">
        <w:rPr>
          <w:b/>
          <w:bCs/>
          <w:sz w:val="28"/>
          <w:u w:val="none"/>
        </w:rPr>
        <w:t xml:space="preserve"> О наличии (отсутствии) в проекте муниципального нормативного правового акта положений, способствующих возникновению необоснованных расходов субъектов предпринимательской и иной</w:t>
      </w:r>
      <w:r w:rsidR="00E01318">
        <w:rPr>
          <w:b/>
          <w:bCs/>
          <w:sz w:val="28"/>
          <w:u w:val="none"/>
        </w:rPr>
        <w:t xml:space="preserve"> экономической</w:t>
      </w:r>
      <w:r w:rsidRPr="00CD1D6D">
        <w:rPr>
          <w:b/>
          <w:bCs/>
          <w:sz w:val="28"/>
          <w:u w:val="none"/>
        </w:rPr>
        <w:t xml:space="preserve"> деятельности и бюджета городского округа Тольятти.</w:t>
      </w:r>
    </w:p>
    <w:p w14:paraId="575873E7" w14:textId="36AFBF74" w:rsidR="00683324" w:rsidRPr="00CD1D6D" w:rsidRDefault="00683324" w:rsidP="000377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u w:val="none"/>
        </w:rPr>
      </w:pPr>
      <w:r w:rsidRPr="00CD1D6D">
        <w:rPr>
          <w:iCs/>
          <w:sz w:val="28"/>
          <w:u w:val="none"/>
        </w:rPr>
        <w:t xml:space="preserve">Согласно представленному Отчету разработчика, </w:t>
      </w:r>
      <w:r w:rsidR="00CD1D6D">
        <w:rPr>
          <w:iCs/>
          <w:sz w:val="28"/>
          <w:u w:val="none"/>
        </w:rPr>
        <w:t xml:space="preserve">в </w:t>
      </w:r>
      <w:r w:rsidRPr="00CD1D6D">
        <w:rPr>
          <w:iCs/>
          <w:sz w:val="28"/>
          <w:u w:val="none"/>
        </w:rPr>
        <w:t>Проект</w:t>
      </w:r>
      <w:r w:rsidR="00CD1D6D">
        <w:rPr>
          <w:iCs/>
          <w:sz w:val="28"/>
          <w:u w:val="none"/>
        </w:rPr>
        <w:t xml:space="preserve">е отсутствуют </w:t>
      </w:r>
      <w:r w:rsidRPr="00CD1D6D">
        <w:rPr>
          <w:iCs/>
          <w:sz w:val="28"/>
          <w:u w:val="none"/>
        </w:rPr>
        <w:t xml:space="preserve">положения, способствующие возникновению </w:t>
      </w:r>
      <w:r w:rsidR="00CD1D6D">
        <w:rPr>
          <w:iCs/>
          <w:sz w:val="28"/>
          <w:u w:val="none"/>
        </w:rPr>
        <w:t xml:space="preserve">необоснованных </w:t>
      </w:r>
      <w:r w:rsidRPr="00CD1D6D">
        <w:rPr>
          <w:iCs/>
          <w:sz w:val="28"/>
          <w:u w:val="none"/>
        </w:rPr>
        <w:t xml:space="preserve">расходов субъектов предпринимательской и иной </w:t>
      </w:r>
      <w:r w:rsidR="00E01318">
        <w:rPr>
          <w:iCs/>
          <w:sz w:val="28"/>
          <w:u w:val="none"/>
        </w:rPr>
        <w:t xml:space="preserve">экономической </w:t>
      </w:r>
      <w:r w:rsidRPr="00CD1D6D">
        <w:rPr>
          <w:iCs/>
          <w:sz w:val="28"/>
          <w:u w:val="none"/>
        </w:rPr>
        <w:t>деятельности</w:t>
      </w:r>
      <w:r w:rsidR="00CD1D6D">
        <w:rPr>
          <w:iCs/>
          <w:sz w:val="28"/>
          <w:u w:val="none"/>
        </w:rPr>
        <w:t xml:space="preserve"> и бюджета городского округа Тольятти</w:t>
      </w:r>
      <w:r w:rsidRPr="00CD1D6D">
        <w:rPr>
          <w:iCs/>
          <w:sz w:val="28"/>
          <w:u w:val="none"/>
        </w:rPr>
        <w:t xml:space="preserve">. </w:t>
      </w:r>
    </w:p>
    <w:p w14:paraId="38036C46" w14:textId="5BAAE77A" w:rsidR="002A786E" w:rsidRDefault="002A786E" w:rsidP="0003775C">
      <w:pPr>
        <w:spacing w:line="276" w:lineRule="auto"/>
        <w:rPr>
          <w:sz w:val="28"/>
          <w:u w:val="none"/>
        </w:rPr>
      </w:pPr>
    </w:p>
    <w:p w14:paraId="467F0EF5" w14:textId="77777777" w:rsidR="00C03C72" w:rsidRDefault="00C03C72" w:rsidP="0003775C">
      <w:pPr>
        <w:spacing w:line="276" w:lineRule="auto"/>
        <w:rPr>
          <w:sz w:val="28"/>
          <w:u w:val="none"/>
        </w:rPr>
      </w:pPr>
    </w:p>
    <w:p w14:paraId="5BB5B228" w14:textId="77777777" w:rsidR="005C4430" w:rsidRDefault="005C4430" w:rsidP="0003775C">
      <w:pPr>
        <w:spacing w:line="276" w:lineRule="auto"/>
        <w:rPr>
          <w:sz w:val="28"/>
          <w:u w:val="none"/>
        </w:rPr>
      </w:pPr>
    </w:p>
    <w:p w14:paraId="7FEA4418" w14:textId="6B136D41" w:rsidR="00683324" w:rsidRPr="00D10D12" w:rsidRDefault="005C4430" w:rsidP="0003775C">
      <w:pPr>
        <w:spacing w:line="276" w:lineRule="auto"/>
        <w:rPr>
          <w:sz w:val="28"/>
          <w:u w:val="none"/>
        </w:rPr>
      </w:pPr>
      <w:r>
        <w:rPr>
          <w:sz w:val="28"/>
          <w:u w:val="none"/>
        </w:rPr>
        <w:t>И.о. р</w:t>
      </w:r>
      <w:r w:rsidR="00683324" w:rsidRPr="00D10D12">
        <w:rPr>
          <w:sz w:val="28"/>
          <w:u w:val="none"/>
        </w:rPr>
        <w:t>уководител</w:t>
      </w:r>
      <w:r>
        <w:rPr>
          <w:sz w:val="28"/>
          <w:u w:val="none"/>
        </w:rPr>
        <w:t>я</w:t>
      </w:r>
      <w:r w:rsidR="00683324" w:rsidRPr="00D10D12">
        <w:rPr>
          <w:sz w:val="28"/>
          <w:u w:val="none"/>
        </w:rPr>
        <w:t xml:space="preserve"> департамента </w:t>
      </w:r>
    </w:p>
    <w:p w14:paraId="59435935" w14:textId="77777777" w:rsidR="00683324" w:rsidRPr="00D10D12" w:rsidRDefault="00683324" w:rsidP="0003775C">
      <w:pPr>
        <w:spacing w:line="276" w:lineRule="auto"/>
        <w:rPr>
          <w:sz w:val="28"/>
          <w:u w:val="none"/>
        </w:rPr>
      </w:pPr>
      <w:r w:rsidRPr="00D10D12">
        <w:rPr>
          <w:sz w:val="28"/>
          <w:u w:val="none"/>
        </w:rPr>
        <w:t xml:space="preserve">экономического развития </w:t>
      </w:r>
    </w:p>
    <w:p w14:paraId="07C23647" w14:textId="15B8676A" w:rsidR="00683324" w:rsidRDefault="00683324" w:rsidP="0003775C">
      <w:pPr>
        <w:spacing w:line="276" w:lineRule="auto"/>
        <w:rPr>
          <w:sz w:val="28"/>
          <w:u w:val="none"/>
        </w:rPr>
      </w:pPr>
      <w:r>
        <w:rPr>
          <w:sz w:val="28"/>
          <w:u w:val="none"/>
        </w:rPr>
        <w:t xml:space="preserve">администрации </w:t>
      </w:r>
      <w:r w:rsidRPr="00D10D12">
        <w:rPr>
          <w:sz w:val="28"/>
          <w:u w:val="none"/>
        </w:rPr>
        <w:t>городского округа Тольятти</w:t>
      </w:r>
      <w:r w:rsidRPr="00D10D12">
        <w:rPr>
          <w:sz w:val="28"/>
          <w:u w:val="none"/>
        </w:rPr>
        <w:tab/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ab/>
      </w:r>
      <w:r w:rsidR="00CD1D6D">
        <w:rPr>
          <w:sz w:val="28"/>
          <w:u w:val="none"/>
        </w:rPr>
        <w:tab/>
      </w:r>
      <w:r w:rsidR="005C4430">
        <w:rPr>
          <w:sz w:val="28"/>
          <w:u w:val="none"/>
        </w:rPr>
        <w:t xml:space="preserve">      Я.С. Жаркова</w:t>
      </w:r>
    </w:p>
    <w:p w14:paraId="764E6A4F" w14:textId="77777777" w:rsidR="00223B0D" w:rsidRDefault="00223B0D" w:rsidP="0003775C">
      <w:pPr>
        <w:spacing w:line="276" w:lineRule="auto"/>
        <w:rPr>
          <w:sz w:val="28"/>
          <w:u w:val="none"/>
        </w:rPr>
      </w:pPr>
    </w:p>
    <w:p w14:paraId="496B4E2D" w14:textId="0454D591" w:rsidR="00E83475" w:rsidRDefault="00E83475" w:rsidP="0003775C">
      <w:pPr>
        <w:spacing w:line="276" w:lineRule="auto"/>
        <w:rPr>
          <w:sz w:val="28"/>
          <w:u w:val="none"/>
        </w:rPr>
      </w:pPr>
      <w:r>
        <w:rPr>
          <w:sz w:val="28"/>
          <w:u w:val="none"/>
        </w:rPr>
        <w:t>«</w:t>
      </w:r>
      <w:r w:rsidR="005C4430">
        <w:rPr>
          <w:sz w:val="28"/>
          <w:u w:val="none"/>
        </w:rPr>
        <w:t>21</w:t>
      </w:r>
      <w:r>
        <w:rPr>
          <w:sz w:val="28"/>
          <w:u w:val="none"/>
        </w:rPr>
        <w:t xml:space="preserve">» </w:t>
      </w:r>
      <w:r w:rsidR="005C4430">
        <w:rPr>
          <w:sz w:val="28"/>
          <w:u w:val="none"/>
        </w:rPr>
        <w:t>марта</w:t>
      </w:r>
      <w:r w:rsidR="00D900D0">
        <w:rPr>
          <w:sz w:val="28"/>
          <w:u w:val="none"/>
        </w:rPr>
        <w:t xml:space="preserve"> </w:t>
      </w:r>
      <w:r>
        <w:rPr>
          <w:sz w:val="28"/>
          <w:u w:val="none"/>
        </w:rPr>
        <w:t>202</w:t>
      </w:r>
      <w:r w:rsidR="00C03C72">
        <w:rPr>
          <w:sz w:val="28"/>
          <w:u w:val="none"/>
        </w:rPr>
        <w:t>3</w:t>
      </w:r>
      <w:r>
        <w:rPr>
          <w:sz w:val="28"/>
          <w:u w:val="none"/>
        </w:rPr>
        <w:t xml:space="preserve"> г.</w:t>
      </w:r>
    </w:p>
    <w:sectPr w:rsidR="00E83475" w:rsidSect="005C4430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0B6"/>
    <w:multiLevelType w:val="hybridMultilevel"/>
    <w:tmpl w:val="25964248"/>
    <w:lvl w:ilvl="0" w:tplc="4C5A7B0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82412A"/>
    <w:multiLevelType w:val="hybridMultilevel"/>
    <w:tmpl w:val="591AA21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98B004C"/>
    <w:multiLevelType w:val="hybridMultilevel"/>
    <w:tmpl w:val="D2583626"/>
    <w:lvl w:ilvl="0" w:tplc="68B688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A74A2"/>
    <w:multiLevelType w:val="hybridMultilevel"/>
    <w:tmpl w:val="5218F11C"/>
    <w:lvl w:ilvl="0" w:tplc="6D32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90E1D"/>
    <w:multiLevelType w:val="hybridMultilevel"/>
    <w:tmpl w:val="2CA86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39188">
    <w:abstractNumId w:val="0"/>
  </w:num>
  <w:num w:numId="2" w16cid:durableId="520750380">
    <w:abstractNumId w:val="2"/>
  </w:num>
  <w:num w:numId="3" w16cid:durableId="1646347834">
    <w:abstractNumId w:val="1"/>
  </w:num>
  <w:num w:numId="4" w16cid:durableId="699015772">
    <w:abstractNumId w:val="3"/>
  </w:num>
  <w:num w:numId="5" w16cid:durableId="1561595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62"/>
    <w:rsid w:val="00035798"/>
    <w:rsid w:val="0003775C"/>
    <w:rsid w:val="00041FAF"/>
    <w:rsid w:val="000448DF"/>
    <w:rsid w:val="0006022C"/>
    <w:rsid w:val="000606FB"/>
    <w:rsid w:val="000659A3"/>
    <w:rsid w:val="00066ABB"/>
    <w:rsid w:val="00092FC1"/>
    <w:rsid w:val="000A6A80"/>
    <w:rsid w:val="000C49F4"/>
    <w:rsid w:val="000C775C"/>
    <w:rsid w:val="000D22FB"/>
    <w:rsid w:val="000E0AAA"/>
    <w:rsid w:val="000F5186"/>
    <w:rsid w:val="0010119B"/>
    <w:rsid w:val="00102EF0"/>
    <w:rsid w:val="001113F4"/>
    <w:rsid w:val="00144CCC"/>
    <w:rsid w:val="001666E6"/>
    <w:rsid w:val="001707D0"/>
    <w:rsid w:val="0017720B"/>
    <w:rsid w:val="00183AE4"/>
    <w:rsid w:val="00187A65"/>
    <w:rsid w:val="00191C8B"/>
    <w:rsid w:val="00193494"/>
    <w:rsid w:val="001950E0"/>
    <w:rsid w:val="001A164F"/>
    <w:rsid w:val="001C06A8"/>
    <w:rsid w:val="001C4295"/>
    <w:rsid w:val="001C71FC"/>
    <w:rsid w:val="001D0438"/>
    <w:rsid w:val="001D4B3A"/>
    <w:rsid w:val="001E2B60"/>
    <w:rsid w:val="001F1734"/>
    <w:rsid w:val="001F1FCA"/>
    <w:rsid w:val="001F30D8"/>
    <w:rsid w:val="002106D4"/>
    <w:rsid w:val="0021147E"/>
    <w:rsid w:val="00223858"/>
    <w:rsid w:val="00223B0D"/>
    <w:rsid w:val="00235672"/>
    <w:rsid w:val="00240E49"/>
    <w:rsid w:val="0025143B"/>
    <w:rsid w:val="002516BD"/>
    <w:rsid w:val="00272707"/>
    <w:rsid w:val="00276698"/>
    <w:rsid w:val="00284AE9"/>
    <w:rsid w:val="00285841"/>
    <w:rsid w:val="00297FD5"/>
    <w:rsid w:val="002A786E"/>
    <w:rsid w:val="002C55B0"/>
    <w:rsid w:val="002E735E"/>
    <w:rsid w:val="002F7047"/>
    <w:rsid w:val="0030060D"/>
    <w:rsid w:val="00312D38"/>
    <w:rsid w:val="00316288"/>
    <w:rsid w:val="00342774"/>
    <w:rsid w:val="00342BE2"/>
    <w:rsid w:val="00355658"/>
    <w:rsid w:val="00375C42"/>
    <w:rsid w:val="003834DB"/>
    <w:rsid w:val="00395D34"/>
    <w:rsid w:val="003A4043"/>
    <w:rsid w:val="003B0F61"/>
    <w:rsid w:val="003C11D0"/>
    <w:rsid w:val="003C52A0"/>
    <w:rsid w:val="003D22AD"/>
    <w:rsid w:val="003D7FCB"/>
    <w:rsid w:val="003F07DB"/>
    <w:rsid w:val="00430648"/>
    <w:rsid w:val="004500B0"/>
    <w:rsid w:val="00452BB3"/>
    <w:rsid w:val="004553BC"/>
    <w:rsid w:val="0045625B"/>
    <w:rsid w:val="00460C22"/>
    <w:rsid w:val="00472344"/>
    <w:rsid w:val="004C669A"/>
    <w:rsid w:val="004E0AFA"/>
    <w:rsid w:val="00504943"/>
    <w:rsid w:val="00530D2E"/>
    <w:rsid w:val="0053174B"/>
    <w:rsid w:val="00545D05"/>
    <w:rsid w:val="005523FF"/>
    <w:rsid w:val="005527CE"/>
    <w:rsid w:val="005602AE"/>
    <w:rsid w:val="005624F7"/>
    <w:rsid w:val="00582643"/>
    <w:rsid w:val="005962E7"/>
    <w:rsid w:val="005A6410"/>
    <w:rsid w:val="005B1FF8"/>
    <w:rsid w:val="005B319A"/>
    <w:rsid w:val="005C4430"/>
    <w:rsid w:val="005D100B"/>
    <w:rsid w:val="005D69C0"/>
    <w:rsid w:val="00602C89"/>
    <w:rsid w:val="00604FC8"/>
    <w:rsid w:val="00612036"/>
    <w:rsid w:val="00613167"/>
    <w:rsid w:val="00614D27"/>
    <w:rsid w:val="00642120"/>
    <w:rsid w:val="006733A9"/>
    <w:rsid w:val="00682DFE"/>
    <w:rsid w:val="00683324"/>
    <w:rsid w:val="00683429"/>
    <w:rsid w:val="00684E04"/>
    <w:rsid w:val="00686200"/>
    <w:rsid w:val="00687DD9"/>
    <w:rsid w:val="00695FD0"/>
    <w:rsid w:val="006A24CE"/>
    <w:rsid w:val="006D13A4"/>
    <w:rsid w:val="006D69AC"/>
    <w:rsid w:val="006E1A5D"/>
    <w:rsid w:val="006E69AD"/>
    <w:rsid w:val="00704002"/>
    <w:rsid w:val="00742D74"/>
    <w:rsid w:val="00746B4E"/>
    <w:rsid w:val="00756F7E"/>
    <w:rsid w:val="00757A44"/>
    <w:rsid w:val="007678A0"/>
    <w:rsid w:val="00770F3E"/>
    <w:rsid w:val="007746B4"/>
    <w:rsid w:val="00793F97"/>
    <w:rsid w:val="00794761"/>
    <w:rsid w:val="00796438"/>
    <w:rsid w:val="007B22E2"/>
    <w:rsid w:val="007B394B"/>
    <w:rsid w:val="007B5431"/>
    <w:rsid w:val="007C7BDA"/>
    <w:rsid w:val="007E1641"/>
    <w:rsid w:val="007E22F0"/>
    <w:rsid w:val="007F41D6"/>
    <w:rsid w:val="00813AD1"/>
    <w:rsid w:val="00834C3D"/>
    <w:rsid w:val="00835395"/>
    <w:rsid w:val="00855738"/>
    <w:rsid w:val="00857F9B"/>
    <w:rsid w:val="00870311"/>
    <w:rsid w:val="00872563"/>
    <w:rsid w:val="008A4855"/>
    <w:rsid w:val="008B26CF"/>
    <w:rsid w:val="008B677C"/>
    <w:rsid w:val="008C21A7"/>
    <w:rsid w:val="008C291E"/>
    <w:rsid w:val="008D2C46"/>
    <w:rsid w:val="008D74EF"/>
    <w:rsid w:val="008E6401"/>
    <w:rsid w:val="009024D2"/>
    <w:rsid w:val="009057A9"/>
    <w:rsid w:val="0091016B"/>
    <w:rsid w:val="00910416"/>
    <w:rsid w:val="00913584"/>
    <w:rsid w:val="00926869"/>
    <w:rsid w:val="00965A0D"/>
    <w:rsid w:val="00975F07"/>
    <w:rsid w:val="00977DC2"/>
    <w:rsid w:val="00977EF7"/>
    <w:rsid w:val="009879BC"/>
    <w:rsid w:val="009A395E"/>
    <w:rsid w:val="009B340C"/>
    <w:rsid w:val="009C1A68"/>
    <w:rsid w:val="009E70AE"/>
    <w:rsid w:val="009F5494"/>
    <w:rsid w:val="00A025F5"/>
    <w:rsid w:val="00A02D49"/>
    <w:rsid w:val="00A0586B"/>
    <w:rsid w:val="00A24774"/>
    <w:rsid w:val="00A51169"/>
    <w:rsid w:val="00A54157"/>
    <w:rsid w:val="00A6229C"/>
    <w:rsid w:val="00A70B9F"/>
    <w:rsid w:val="00A91578"/>
    <w:rsid w:val="00AA2B7C"/>
    <w:rsid w:val="00AA48AA"/>
    <w:rsid w:val="00AA6834"/>
    <w:rsid w:val="00AA6B55"/>
    <w:rsid w:val="00AB6923"/>
    <w:rsid w:val="00AC0F8B"/>
    <w:rsid w:val="00AC511A"/>
    <w:rsid w:val="00AC79DD"/>
    <w:rsid w:val="00AD3FB7"/>
    <w:rsid w:val="00B0054C"/>
    <w:rsid w:val="00B04EA0"/>
    <w:rsid w:val="00B11A6F"/>
    <w:rsid w:val="00B24502"/>
    <w:rsid w:val="00B24F81"/>
    <w:rsid w:val="00B27EAF"/>
    <w:rsid w:val="00B3776C"/>
    <w:rsid w:val="00B43036"/>
    <w:rsid w:val="00B86DF3"/>
    <w:rsid w:val="00BA38CF"/>
    <w:rsid w:val="00BA6F26"/>
    <w:rsid w:val="00BB0731"/>
    <w:rsid w:val="00BB306A"/>
    <w:rsid w:val="00BD4CCA"/>
    <w:rsid w:val="00BD6F6F"/>
    <w:rsid w:val="00BF292F"/>
    <w:rsid w:val="00BF5281"/>
    <w:rsid w:val="00C001E4"/>
    <w:rsid w:val="00C03C72"/>
    <w:rsid w:val="00C15DDA"/>
    <w:rsid w:val="00C31B7D"/>
    <w:rsid w:val="00C35432"/>
    <w:rsid w:val="00C44DF4"/>
    <w:rsid w:val="00C44ECF"/>
    <w:rsid w:val="00C66C17"/>
    <w:rsid w:val="00C86C5C"/>
    <w:rsid w:val="00CC1778"/>
    <w:rsid w:val="00CC4A42"/>
    <w:rsid w:val="00CC76F2"/>
    <w:rsid w:val="00CD1D6D"/>
    <w:rsid w:val="00CE15A5"/>
    <w:rsid w:val="00CF06AD"/>
    <w:rsid w:val="00CF09EF"/>
    <w:rsid w:val="00D00666"/>
    <w:rsid w:val="00D05E6D"/>
    <w:rsid w:val="00D27FE3"/>
    <w:rsid w:val="00D357B8"/>
    <w:rsid w:val="00D4386D"/>
    <w:rsid w:val="00D442F5"/>
    <w:rsid w:val="00D82FA6"/>
    <w:rsid w:val="00D900D0"/>
    <w:rsid w:val="00D9234E"/>
    <w:rsid w:val="00D979E2"/>
    <w:rsid w:val="00DA3A51"/>
    <w:rsid w:val="00DC591F"/>
    <w:rsid w:val="00DC5925"/>
    <w:rsid w:val="00DC6D7E"/>
    <w:rsid w:val="00DE2994"/>
    <w:rsid w:val="00DF0217"/>
    <w:rsid w:val="00DF0F62"/>
    <w:rsid w:val="00DF7A96"/>
    <w:rsid w:val="00E01318"/>
    <w:rsid w:val="00E02FDF"/>
    <w:rsid w:val="00E05D90"/>
    <w:rsid w:val="00E140A0"/>
    <w:rsid w:val="00E248BD"/>
    <w:rsid w:val="00E35518"/>
    <w:rsid w:val="00E444C4"/>
    <w:rsid w:val="00E64245"/>
    <w:rsid w:val="00E81297"/>
    <w:rsid w:val="00E83475"/>
    <w:rsid w:val="00EB3A70"/>
    <w:rsid w:val="00EB677E"/>
    <w:rsid w:val="00EC3FB9"/>
    <w:rsid w:val="00ED0454"/>
    <w:rsid w:val="00EF0988"/>
    <w:rsid w:val="00F05386"/>
    <w:rsid w:val="00F10DEA"/>
    <w:rsid w:val="00F126EC"/>
    <w:rsid w:val="00F37E82"/>
    <w:rsid w:val="00F4277F"/>
    <w:rsid w:val="00F4774D"/>
    <w:rsid w:val="00F52532"/>
    <w:rsid w:val="00F5649E"/>
    <w:rsid w:val="00F57A9A"/>
    <w:rsid w:val="00F66C7B"/>
    <w:rsid w:val="00F764F9"/>
    <w:rsid w:val="00F911E9"/>
    <w:rsid w:val="00F93B50"/>
    <w:rsid w:val="00F97EE9"/>
    <w:rsid w:val="00FB10D4"/>
    <w:rsid w:val="00FB1109"/>
    <w:rsid w:val="00FD321F"/>
    <w:rsid w:val="00FE450D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E75B"/>
  <w15:docId w15:val="{AB09E54A-6758-4B93-9C91-4DE5EEA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6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62"/>
    <w:pPr>
      <w:ind w:left="720"/>
      <w:contextualSpacing/>
    </w:pPr>
  </w:style>
  <w:style w:type="paragraph" w:styleId="a4">
    <w:name w:val="Normal (Web)"/>
    <w:basedOn w:val="a"/>
    <w:rsid w:val="00DF0F62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  <w:style w:type="paragraph" w:customStyle="1" w:styleId="ConsPlusNormal">
    <w:name w:val="ConsPlusNormal"/>
    <w:rsid w:val="00DF0F62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Title">
    <w:name w:val="ConsPlusTitle"/>
    <w:rsid w:val="00D0066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BA6F2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gl.ru/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Федянова Яна Богдановна</cp:lastModifiedBy>
  <cp:revision>220</cp:revision>
  <cp:lastPrinted>2021-11-23T12:38:00Z</cp:lastPrinted>
  <dcterms:created xsi:type="dcterms:W3CDTF">2017-01-31T11:05:00Z</dcterms:created>
  <dcterms:modified xsi:type="dcterms:W3CDTF">2023-03-21T06:36:00Z</dcterms:modified>
</cp:coreProperties>
</file>