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5050" w14:textId="2CA7E7A3" w:rsidR="00457F1A" w:rsidRPr="00D14BC9" w:rsidRDefault="00457F1A" w:rsidP="00457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BC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0B6F4AEC" w14:textId="792823DF" w:rsidR="00457F1A" w:rsidRPr="00D14BC9" w:rsidRDefault="00457F1A" w:rsidP="00457F1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4BC9">
        <w:rPr>
          <w:rFonts w:ascii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городского округа Тольятти </w:t>
      </w:r>
    </w:p>
    <w:p w14:paraId="4482B430" w14:textId="02FF43A6" w:rsidR="00457F1A" w:rsidRPr="00D14BC9" w:rsidRDefault="00457F1A" w:rsidP="00457F1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4BC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14BC9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205E13" w:rsidRPr="00D14B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14BC9">
        <w:rPr>
          <w:rFonts w:ascii="Times New Roman" w:hAnsi="Times New Roman" w:cs="Times New Roman"/>
          <w:sz w:val="28"/>
          <w:szCs w:val="28"/>
          <w:lang w:eastAsia="ru-RU"/>
        </w:rPr>
        <w:t xml:space="preserve">орядка принятия </w:t>
      </w:r>
      <w:bookmarkStart w:id="0" w:name="_Hlk88042995"/>
      <w:r w:rsidRPr="00D14BC9">
        <w:rPr>
          <w:rFonts w:ascii="Times New Roman" w:hAnsi="Times New Roman" w:cs="Times New Roman"/>
          <w:sz w:val="28"/>
          <w:szCs w:val="28"/>
          <w:lang w:eastAsia="ru-RU"/>
        </w:rPr>
        <w:t>администрацией городского округа Тольятти решений о заключении соглашений о муниципально-частном партнерстве, концессионных соглашений на срок, превышающий срок действия утвержденных лимитов бюджетных обязательств</w:t>
      </w:r>
      <w:bookmarkEnd w:id="0"/>
      <w:r w:rsidRPr="00D14BC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15E09DDB" w14:textId="55C9873C" w:rsidR="00205E13" w:rsidRPr="00D14BC9" w:rsidRDefault="00205E13" w:rsidP="000C3E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55F67E" w14:textId="77777777" w:rsidR="000C3EFE" w:rsidRPr="00D14BC9" w:rsidRDefault="000C3EFE" w:rsidP="000C3E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1FE03F" w14:textId="4D48BA71" w:rsidR="00D544D9" w:rsidRPr="00D14BC9" w:rsidRDefault="00EE6BAE" w:rsidP="00D544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14BC9">
        <w:rPr>
          <w:rFonts w:ascii="Times New Roman" w:hAnsi="Times New Roman" w:cs="Times New Roman"/>
          <w:sz w:val="28"/>
          <w:szCs w:val="28"/>
          <w:lang w:eastAsia="ru-RU"/>
        </w:rPr>
        <w:t>роект постановления администрации городского округа Тольятти</w:t>
      </w:r>
      <w:r w:rsidR="00775EA5" w:rsidRPr="00D14B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4BC9">
        <w:rPr>
          <w:rFonts w:ascii="Times New Roman" w:hAnsi="Times New Roman" w:cs="Times New Roman"/>
          <w:sz w:val="28"/>
          <w:szCs w:val="28"/>
          <w:lang w:eastAsia="ru-RU"/>
        </w:rPr>
        <w:t>«Об утверждении Порядка принятия администрацией городского округа Тольятти решений о заключении соглашений о муниципально-частном партнерстве, концессионных соглашений на срок, превышающий срок действия утвержденных лимитов бюджетных обязательств»</w:t>
      </w:r>
      <w:r w:rsidR="00E216A7" w:rsidRPr="00D14BC9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проект постановления администрации)</w:t>
      </w:r>
      <w:r w:rsidR="00775EA5" w:rsidRPr="00D14BC9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 департаментом экономического развития в соответствии с ч. 9 ст. 78 Бюджетного кодекса Российской Федерации, согласно которо</w:t>
      </w:r>
      <w:r w:rsidR="00D544D9" w:rsidRPr="00D14BC9">
        <w:rPr>
          <w:rFonts w:ascii="Times New Roman" w:hAnsi="Times New Roman" w:cs="Times New Roman"/>
          <w:sz w:val="28"/>
          <w:szCs w:val="28"/>
          <w:lang w:eastAsia="ru-RU"/>
        </w:rPr>
        <w:t xml:space="preserve">й </w:t>
      </w:r>
      <w:r w:rsidRPr="00D14BC9">
        <w:rPr>
          <w:rFonts w:ascii="Times New Roman" w:hAnsi="Times New Roman" w:cs="Times New Roman"/>
          <w:sz w:val="28"/>
          <w:szCs w:val="28"/>
        </w:rPr>
        <w:t xml:space="preserve">заключение соглашений о муниципально-частном партнерстве, концессионных соглашений от имени муниципального образования на срок, превышающий срок действия утвержденных лимитов бюджетных обязательств, осуществляются в случаях, предусмотренных соответственно решениями местной администрации, принимаемыми в </w:t>
      </w:r>
      <w:hyperlink r:id="rId7" w:history="1">
        <w:r w:rsidRPr="00D14BC9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D544D9" w:rsidRPr="00D14BC9">
        <w:rPr>
          <w:rFonts w:ascii="Times New Roman" w:hAnsi="Times New Roman" w:cs="Times New Roman"/>
          <w:sz w:val="28"/>
          <w:szCs w:val="28"/>
        </w:rPr>
        <w:t xml:space="preserve">, </w:t>
      </w:r>
      <w:r w:rsidR="00D544D9" w:rsidRPr="00D14BC9">
        <w:rPr>
          <w:rFonts w:ascii="Times New Roman" w:hAnsi="Times New Roman" w:cs="Times New Roman"/>
          <w:sz w:val="28"/>
          <w:szCs w:val="28"/>
        </w:rPr>
        <w:t>определяемом местной администрацией</w:t>
      </w:r>
      <w:r w:rsidR="00D544D9" w:rsidRPr="00D14BC9">
        <w:rPr>
          <w:rFonts w:ascii="Times New Roman" w:hAnsi="Times New Roman" w:cs="Times New Roman"/>
          <w:sz w:val="28"/>
          <w:szCs w:val="28"/>
        </w:rPr>
        <w:t>.</w:t>
      </w:r>
    </w:p>
    <w:p w14:paraId="7A2571D1" w14:textId="7213DE93" w:rsidR="00D14BC9" w:rsidRPr="00D14BC9" w:rsidRDefault="00D14BC9" w:rsidP="00D544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Губернатора Самарской области от 25.10.2021 № 263 </w:t>
      </w:r>
      <w:r w:rsidR="00024F1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Губернатора Самарской области от 14.07.2021 № 170 «О проведении рейтинга по определению уровня развития </w:t>
      </w:r>
      <w:r w:rsidR="00BE1F4D">
        <w:rPr>
          <w:rFonts w:ascii="Times New Roman" w:hAnsi="Times New Roman" w:cs="Times New Roman"/>
          <w:sz w:val="28"/>
          <w:szCs w:val="28"/>
        </w:rPr>
        <w:t xml:space="preserve">сферы </w:t>
      </w:r>
      <w:r w:rsidR="00024F12">
        <w:rPr>
          <w:rFonts w:ascii="Times New Roman" w:hAnsi="Times New Roman" w:cs="Times New Roman"/>
          <w:sz w:val="28"/>
          <w:szCs w:val="28"/>
        </w:rPr>
        <w:t>муниципально-частного партнерства</w:t>
      </w:r>
      <w:r w:rsidR="000D030E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области» наличие правил (порядков) принятия решений о заключении соглашений о муниципально-частном партнерстве, концессионных соглашений на срок, превышающий срок действия утвержденных лимитов обязательств</w:t>
      </w:r>
      <w:r w:rsidR="0091242D">
        <w:rPr>
          <w:rFonts w:ascii="Times New Roman" w:hAnsi="Times New Roman" w:cs="Times New Roman"/>
          <w:sz w:val="28"/>
          <w:szCs w:val="28"/>
        </w:rPr>
        <w:t xml:space="preserve"> отнесено к числу критериев, по которым осуществляется формирование указанного рейтинга.</w:t>
      </w:r>
    </w:p>
    <w:p w14:paraId="7F9A58E9" w14:textId="19CE5832" w:rsidR="00E216A7" w:rsidRPr="00D14BC9" w:rsidRDefault="006369B6" w:rsidP="00D544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C9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E216A7" w:rsidRPr="00D14BC9">
        <w:rPr>
          <w:rFonts w:ascii="Times New Roman" w:hAnsi="Times New Roman" w:cs="Times New Roman"/>
          <w:sz w:val="28"/>
          <w:szCs w:val="28"/>
        </w:rPr>
        <w:t>Порядок принятия</w:t>
      </w:r>
      <w:r w:rsidR="00BE1F4D"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Тольятти</w:t>
      </w:r>
      <w:r w:rsidR="00E216A7" w:rsidRPr="00D14BC9">
        <w:rPr>
          <w:rFonts w:ascii="Times New Roman" w:hAnsi="Times New Roman" w:cs="Times New Roman"/>
          <w:sz w:val="28"/>
          <w:szCs w:val="28"/>
        </w:rPr>
        <w:t xml:space="preserve"> решений о реализации проектов муниципально-частного партнерства,</w:t>
      </w:r>
      <w:r w:rsidRPr="00D14BC9">
        <w:rPr>
          <w:rFonts w:ascii="Times New Roman" w:hAnsi="Times New Roman" w:cs="Times New Roman"/>
          <w:sz w:val="28"/>
          <w:szCs w:val="28"/>
        </w:rPr>
        <w:t xml:space="preserve"> общий</w:t>
      </w:r>
      <w:r w:rsidR="00E216A7" w:rsidRPr="00D14BC9">
        <w:rPr>
          <w:rFonts w:ascii="Times New Roman" w:hAnsi="Times New Roman" w:cs="Times New Roman"/>
          <w:sz w:val="28"/>
          <w:szCs w:val="28"/>
        </w:rPr>
        <w:t xml:space="preserve"> порядок взаимодействия органов администрации</w:t>
      </w:r>
      <w:r w:rsidRPr="00D14BC9"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  <w:r w:rsidRPr="00D14BC9">
        <w:rPr>
          <w:rFonts w:ascii="Times New Roman" w:hAnsi="Times New Roman" w:cs="Times New Roman"/>
          <w:sz w:val="28"/>
          <w:szCs w:val="28"/>
        </w:rPr>
        <w:lastRenderedPageBreak/>
        <w:t>при заключении концессионных соглашений определены действующими муниципальными правовыми актами городского округа Тольятти</w:t>
      </w:r>
      <w:r w:rsidR="001C68C1" w:rsidRPr="00D14BC9">
        <w:rPr>
          <w:rFonts w:ascii="Times New Roman" w:hAnsi="Times New Roman" w:cs="Times New Roman"/>
          <w:sz w:val="28"/>
          <w:szCs w:val="28"/>
        </w:rPr>
        <w:t>, в связи с чем проект постановления администрации содержит отсылочные нормы к указанным муниципальным правовым актам.</w:t>
      </w:r>
    </w:p>
    <w:p w14:paraId="49137F6B" w14:textId="5AD30349" w:rsidR="00D544D9" w:rsidRPr="00D14BC9" w:rsidRDefault="00E216A7" w:rsidP="00D544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C9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C3EFE" w:rsidRPr="00D14BC9">
        <w:rPr>
          <w:rFonts w:ascii="Times New Roman" w:hAnsi="Times New Roman" w:cs="Times New Roman"/>
          <w:sz w:val="28"/>
          <w:szCs w:val="28"/>
        </w:rPr>
        <w:t>не содержит нормы, которые приводят или могут привести к недопущению, ограничению, устранению конкуренции, не устанавливает запреты и не вводит ограничения прав хозяйствующих субъектов.</w:t>
      </w:r>
    </w:p>
    <w:p w14:paraId="6C31F74F" w14:textId="1A8A78CB" w:rsidR="00212EC3" w:rsidRPr="00D14BC9" w:rsidRDefault="00212EC3" w:rsidP="00D544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C9">
        <w:rPr>
          <w:rFonts w:ascii="Times New Roman" w:hAnsi="Times New Roman" w:cs="Times New Roman"/>
          <w:sz w:val="28"/>
          <w:szCs w:val="28"/>
        </w:rPr>
        <w:t>Проект постановления администрации не предусматривает положений, влекущих возникновение, изменение либо прекращение расходных обязательств бюджета горо</w:t>
      </w:r>
      <w:r w:rsidR="00D14BC9" w:rsidRPr="00D14BC9">
        <w:rPr>
          <w:rFonts w:ascii="Times New Roman" w:hAnsi="Times New Roman" w:cs="Times New Roman"/>
          <w:sz w:val="28"/>
          <w:szCs w:val="28"/>
        </w:rPr>
        <w:t>дского округа Тольятти, в связи с чем финансово-экономическое обоснование не требуется.</w:t>
      </w:r>
    </w:p>
    <w:p w14:paraId="1E848319" w14:textId="5CA61266" w:rsidR="00411E00" w:rsidRPr="00D14BC9" w:rsidRDefault="00411E00" w:rsidP="00D544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12FA58" w14:textId="77777777" w:rsidR="00D14BC9" w:rsidRDefault="00D14BC9" w:rsidP="00411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A54C48" w14:textId="7A96B7B8" w:rsidR="00411E00" w:rsidRPr="00D14BC9" w:rsidRDefault="00411E00" w:rsidP="00411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BC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14BC9">
        <w:rPr>
          <w:rFonts w:ascii="Times New Roman" w:hAnsi="Times New Roman" w:cs="Times New Roman"/>
          <w:sz w:val="28"/>
          <w:szCs w:val="28"/>
        </w:rPr>
        <w:t>. руководителя департамента</w:t>
      </w:r>
    </w:p>
    <w:p w14:paraId="1B383D3C" w14:textId="15E48388" w:rsidR="00411E00" w:rsidRPr="00D14BC9" w:rsidRDefault="00411E00" w:rsidP="00411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BC9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D14BC9">
        <w:rPr>
          <w:rFonts w:ascii="Times New Roman" w:hAnsi="Times New Roman" w:cs="Times New Roman"/>
          <w:sz w:val="28"/>
          <w:szCs w:val="28"/>
        </w:rPr>
        <w:tab/>
      </w:r>
      <w:r w:rsidRPr="00D14BC9">
        <w:rPr>
          <w:rFonts w:ascii="Times New Roman" w:hAnsi="Times New Roman" w:cs="Times New Roman"/>
          <w:sz w:val="28"/>
          <w:szCs w:val="28"/>
        </w:rPr>
        <w:tab/>
      </w:r>
      <w:r w:rsidRPr="00D14BC9">
        <w:rPr>
          <w:rFonts w:ascii="Times New Roman" w:hAnsi="Times New Roman" w:cs="Times New Roman"/>
          <w:sz w:val="28"/>
          <w:szCs w:val="28"/>
        </w:rPr>
        <w:tab/>
      </w:r>
      <w:r w:rsidRPr="00D14BC9">
        <w:rPr>
          <w:rFonts w:ascii="Times New Roman" w:hAnsi="Times New Roman" w:cs="Times New Roman"/>
          <w:sz w:val="28"/>
          <w:szCs w:val="28"/>
        </w:rPr>
        <w:tab/>
      </w:r>
      <w:r w:rsidRPr="00D14BC9">
        <w:rPr>
          <w:rFonts w:ascii="Times New Roman" w:hAnsi="Times New Roman" w:cs="Times New Roman"/>
          <w:sz w:val="28"/>
          <w:szCs w:val="28"/>
        </w:rPr>
        <w:tab/>
      </w:r>
      <w:r w:rsidRPr="00D14BC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14BC9">
        <w:rPr>
          <w:rFonts w:ascii="Times New Roman" w:hAnsi="Times New Roman" w:cs="Times New Roman"/>
          <w:sz w:val="28"/>
          <w:szCs w:val="28"/>
        </w:rPr>
        <w:t xml:space="preserve"> </w:t>
      </w:r>
      <w:r w:rsidRPr="00D14BC9">
        <w:rPr>
          <w:rFonts w:ascii="Times New Roman" w:hAnsi="Times New Roman" w:cs="Times New Roman"/>
          <w:sz w:val="28"/>
          <w:szCs w:val="28"/>
        </w:rPr>
        <w:t>Т.В. Сергушкина</w:t>
      </w:r>
    </w:p>
    <w:p w14:paraId="3EBCAB8E" w14:textId="77777777" w:rsidR="00205E13" w:rsidRPr="00D14BC9" w:rsidRDefault="00205E13" w:rsidP="00205E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6E1EB9" w14:textId="77777777" w:rsidR="00457F1A" w:rsidRPr="00D14BC9" w:rsidRDefault="00457F1A" w:rsidP="00457F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7F1A" w:rsidRPr="00D14BC9" w:rsidSect="0091242D">
      <w:headerReference w:type="default" r:id="rId8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1DB95" w14:textId="77777777" w:rsidR="00F22D3B" w:rsidRDefault="00F22D3B" w:rsidP="0091242D">
      <w:pPr>
        <w:spacing w:after="0" w:line="240" w:lineRule="auto"/>
      </w:pPr>
      <w:r>
        <w:separator/>
      </w:r>
    </w:p>
  </w:endnote>
  <w:endnote w:type="continuationSeparator" w:id="0">
    <w:p w14:paraId="0D3330D7" w14:textId="77777777" w:rsidR="00F22D3B" w:rsidRDefault="00F22D3B" w:rsidP="0091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71210" w14:textId="77777777" w:rsidR="00F22D3B" w:rsidRDefault="00F22D3B" w:rsidP="0091242D">
      <w:pPr>
        <w:spacing w:after="0" w:line="240" w:lineRule="auto"/>
      </w:pPr>
      <w:r>
        <w:separator/>
      </w:r>
    </w:p>
  </w:footnote>
  <w:footnote w:type="continuationSeparator" w:id="0">
    <w:p w14:paraId="78AA802F" w14:textId="77777777" w:rsidR="00F22D3B" w:rsidRDefault="00F22D3B" w:rsidP="00912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1754330"/>
      <w:docPartObj>
        <w:docPartGallery w:val="Page Numbers (Top of Page)"/>
        <w:docPartUnique/>
      </w:docPartObj>
    </w:sdtPr>
    <w:sdtContent>
      <w:p w14:paraId="3D22EA0B" w14:textId="723A8EA3" w:rsidR="0091242D" w:rsidRDefault="0091242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62DD54" w14:textId="77777777" w:rsidR="0091242D" w:rsidRDefault="009124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1A"/>
    <w:rsid w:val="00024F12"/>
    <w:rsid w:val="000C3EFE"/>
    <w:rsid w:val="000D030E"/>
    <w:rsid w:val="001C68C1"/>
    <w:rsid w:val="00205E13"/>
    <w:rsid w:val="00212EC3"/>
    <w:rsid w:val="00411E00"/>
    <w:rsid w:val="00457F1A"/>
    <w:rsid w:val="006369B6"/>
    <w:rsid w:val="00775EA5"/>
    <w:rsid w:val="007F4414"/>
    <w:rsid w:val="0091242D"/>
    <w:rsid w:val="00BA73CD"/>
    <w:rsid w:val="00BE1F4D"/>
    <w:rsid w:val="00CF72D5"/>
    <w:rsid w:val="00D14BC9"/>
    <w:rsid w:val="00D544D9"/>
    <w:rsid w:val="00E216A7"/>
    <w:rsid w:val="00EE6BAE"/>
    <w:rsid w:val="00F2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879B"/>
  <w15:chartTrackingRefBased/>
  <w15:docId w15:val="{66073576-508E-42B6-A810-DB463270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F1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2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42D"/>
  </w:style>
  <w:style w:type="paragraph" w:styleId="a6">
    <w:name w:val="footer"/>
    <w:basedOn w:val="a"/>
    <w:link w:val="a7"/>
    <w:uiPriority w:val="99"/>
    <w:unhideWhenUsed/>
    <w:rsid w:val="00912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E6A60DD046D22507CB65FD9F4D8989F10152B6B66552889A45F758319492B69FDA2D16869A460823C5394E2047D6C14A3581FF79A01B29a9D4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1E810-0CAE-42EF-AC57-2AD86E07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Константинович Дмитрий Александрович</dc:creator>
  <cp:keywords/>
  <dc:description/>
  <cp:lastModifiedBy>Константинович Дмитрий Александрович</cp:lastModifiedBy>
  <cp:revision>2</cp:revision>
  <cp:lastPrinted>2021-11-17T12:39:00Z</cp:lastPrinted>
  <dcterms:created xsi:type="dcterms:W3CDTF">2021-11-17T12:00:00Z</dcterms:created>
  <dcterms:modified xsi:type="dcterms:W3CDTF">2021-11-17T12:40:00Z</dcterms:modified>
</cp:coreProperties>
</file>