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4D" w:rsidRDefault="00D8184D" w:rsidP="00D8184D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Пояснительная записка</w:t>
      </w:r>
    </w:p>
    <w:p w:rsidR="00D8184D" w:rsidRDefault="00D8184D" w:rsidP="00D818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</w:t>
      </w:r>
    </w:p>
    <w:p w:rsidR="00D8184D" w:rsidRDefault="00D8184D" w:rsidP="00D81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информации»</w:t>
      </w:r>
    </w:p>
    <w:p w:rsidR="00D8184D" w:rsidRDefault="00D8184D" w:rsidP="00D818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184D" w:rsidRDefault="00D8184D" w:rsidP="00D818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49 Федеральных правил использования воздушного пространства Российской Федерации, утвержденных постановлением Правительства РФ от 11.03.2010 №138 а</w:t>
      </w:r>
      <w:r>
        <w:rPr>
          <w:rFonts w:ascii="Times New Roman" w:hAnsi="Times New Roman" w:cs="Times New Roman"/>
          <w:bCs/>
          <w:sz w:val="28"/>
          <w:szCs w:val="28"/>
        </w:rPr>
        <w:t>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выполняются при наличии у пользователей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воздушного пространства разрешения соответствующего органа местного самоуправления, а в городах федерального значения Москве, Санкт-Петербурге и Севастополе - разрешения соответствующих органов исполнительной власти указанных городов.</w:t>
      </w:r>
    </w:p>
    <w:p w:rsidR="00D8184D" w:rsidRDefault="00D8184D" w:rsidP="00D818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</w:t>
      </w:r>
      <w:r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вопросы, связанные с использованием воздушного пространства, не относит к вопросам местного значения, разрешения могут выдаваться органами местного самоуправления в рамках осуществления иных государственных полномочий, не переданных им в соответствии со статьей 19 Федерального закона №131-ФЗ.</w:t>
      </w:r>
      <w:proofErr w:type="gramEnd"/>
    </w:p>
    <w:p w:rsidR="00D8184D" w:rsidRDefault="00D8184D" w:rsidP="00D818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Выдача разрешений является муниципальной услугой, т.к. отвечает критериям,  установленным Федеральным законом от 27.07.2010 №210-ФЗ «Об организации предоставления государственных и муниципальных услуг».</w:t>
      </w:r>
    </w:p>
    <w:p w:rsidR="00D8184D" w:rsidRDefault="00D8184D" w:rsidP="00D818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12 Федерального закона №210-ФЗ предоставление государственных и муниципальных услуг осуществляется в соответствии с административными регламентами.</w:t>
      </w:r>
    </w:p>
    <w:p w:rsidR="00D8184D" w:rsidRDefault="00D8184D" w:rsidP="00D818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урегулирования вопроса функционирования воздушного транспорта в части выдачи администрацией городского округа Тольятти разрешения на использование воздушного пространства в соответствии с пунктом 49 Федеральных правил №138, необходимо урегулировать порядок  в</w:t>
      </w:r>
      <w:r>
        <w:rPr>
          <w:rFonts w:ascii="Times New Roman" w:hAnsi="Times New Roman" w:cs="Times New Roman"/>
          <w:bCs/>
          <w:sz w:val="28"/>
          <w:szCs w:val="28"/>
        </w:rPr>
        <w:t>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информации.</w:t>
      </w:r>
    </w:p>
    <w:p w:rsidR="00D8184D" w:rsidRDefault="00D8184D" w:rsidP="00D818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B5E" w:rsidRDefault="00D8184D" w:rsidP="00D8184D">
      <w:pPr>
        <w:jc w:val="center"/>
      </w:pPr>
      <w:r>
        <w:t>_______________________________</w:t>
      </w:r>
    </w:p>
    <w:sectPr w:rsidR="0042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EC"/>
    <w:rsid w:val="003017DD"/>
    <w:rsid w:val="003245FA"/>
    <w:rsid w:val="00422B5E"/>
    <w:rsid w:val="005208EC"/>
    <w:rsid w:val="00D8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Елена Сергеевна</dc:creator>
  <cp:keywords/>
  <dc:description/>
  <cp:lastModifiedBy>Артеменко Елена Сергеевна</cp:lastModifiedBy>
  <cp:revision>3</cp:revision>
  <dcterms:created xsi:type="dcterms:W3CDTF">2019-11-18T07:13:00Z</dcterms:created>
  <dcterms:modified xsi:type="dcterms:W3CDTF">2019-11-25T13:33:00Z</dcterms:modified>
</cp:coreProperties>
</file>