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7B" w:rsidRDefault="0013317B" w:rsidP="00F8596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D69A6" w:rsidRPr="00530E65" w:rsidRDefault="00720A24" w:rsidP="001D69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30E65">
        <w:rPr>
          <w:rFonts w:ascii="Times New Roman" w:hAnsi="Times New Roman"/>
          <w:sz w:val="28"/>
          <w:szCs w:val="28"/>
        </w:rPr>
        <w:t>Финансово</w:t>
      </w:r>
      <w:r w:rsidR="0074762E">
        <w:rPr>
          <w:rFonts w:ascii="Times New Roman" w:hAnsi="Times New Roman"/>
          <w:sz w:val="28"/>
          <w:szCs w:val="28"/>
        </w:rPr>
        <w:t xml:space="preserve"> -</w:t>
      </w:r>
      <w:r w:rsidRPr="00530E65">
        <w:rPr>
          <w:rFonts w:ascii="Times New Roman" w:hAnsi="Times New Roman"/>
          <w:sz w:val="28"/>
          <w:szCs w:val="28"/>
        </w:rPr>
        <w:t xml:space="preserve"> экономическое обоснование</w:t>
      </w:r>
    </w:p>
    <w:p w:rsidR="00AF5F62" w:rsidRPr="00E310A3" w:rsidRDefault="00131F5F" w:rsidP="00AF5F62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AF5F62">
        <w:rPr>
          <w:rFonts w:ascii="Times New Roman" w:hAnsi="Times New Roman"/>
          <w:bCs/>
          <w:sz w:val="28"/>
          <w:szCs w:val="28"/>
        </w:rPr>
        <w:t xml:space="preserve"> п</w:t>
      </w:r>
      <w:r w:rsidR="00AF5F62" w:rsidRPr="00E310A3">
        <w:rPr>
          <w:rFonts w:ascii="Times New Roman" w:hAnsi="Times New Roman"/>
          <w:bCs/>
          <w:sz w:val="28"/>
          <w:szCs w:val="28"/>
        </w:rPr>
        <w:t>роект</w:t>
      </w:r>
      <w:r w:rsidR="00AF5F62">
        <w:rPr>
          <w:rFonts w:ascii="Times New Roman" w:hAnsi="Times New Roman"/>
          <w:bCs/>
          <w:sz w:val="28"/>
          <w:szCs w:val="28"/>
        </w:rPr>
        <w:t>у постановления администрации</w:t>
      </w:r>
      <w:r w:rsidR="00AF5F62" w:rsidRPr="00E310A3">
        <w:rPr>
          <w:rFonts w:ascii="Times New Roman" w:hAnsi="Times New Roman"/>
          <w:bCs/>
          <w:sz w:val="28"/>
          <w:szCs w:val="28"/>
        </w:rPr>
        <w:t xml:space="preserve"> городского округа Тольятти</w:t>
      </w:r>
    </w:p>
    <w:p w:rsidR="00AF5F62" w:rsidRDefault="00AF5F62" w:rsidP="00AF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778" w:rsidRDefault="00AF5F62" w:rsidP="00AF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предоставлени</w:t>
      </w:r>
      <w:r w:rsidR="00B82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субсидии на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ежемесячных</w:t>
      </w:r>
      <w:proofErr w:type="gramEnd"/>
    </w:p>
    <w:p w:rsidR="00AF5F62" w:rsidRDefault="00AF5F62" w:rsidP="00AF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денежных выплат педагогическим работникам автономных некоммерческих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реализующих общеобразовательные программы дошкольного образования, одним из учредителей которых является администрация </w:t>
      </w:r>
    </w:p>
    <w:p w:rsidR="00AF5F62" w:rsidRDefault="00AF5F62" w:rsidP="00AF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Тольятти»</w:t>
      </w:r>
    </w:p>
    <w:p w:rsidR="00AF5F62" w:rsidRDefault="00AF5F62" w:rsidP="00A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E2D" w:rsidRPr="00D53A40" w:rsidRDefault="00726E2D" w:rsidP="00405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730" w:rsidRDefault="00863364" w:rsidP="00726E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1C4">
        <w:rPr>
          <w:rFonts w:ascii="Times New Roman" w:hAnsi="Times New Roman"/>
          <w:sz w:val="28"/>
          <w:szCs w:val="28"/>
        </w:rPr>
        <w:t>П</w:t>
      </w:r>
      <w:r w:rsidR="00F21730">
        <w:rPr>
          <w:rFonts w:ascii="Times New Roman" w:hAnsi="Times New Roman"/>
          <w:sz w:val="28"/>
          <w:szCs w:val="28"/>
        </w:rPr>
        <w:t xml:space="preserve">роект постановления </w:t>
      </w:r>
      <w:r w:rsidRPr="008A61C4"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 разработан в целях </w:t>
      </w:r>
      <w:r w:rsidR="008B6DE3" w:rsidRPr="00D53A40">
        <w:rPr>
          <w:rFonts w:ascii="Times New Roman" w:hAnsi="Times New Roman"/>
          <w:sz w:val="28"/>
          <w:szCs w:val="28"/>
        </w:rPr>
        <w:t>осуществлени</w:t>
      </w:r>
      <w:r w:rsidR="008B6DE3">
        <w:rPr>
          <w:rFonts w:ascii="Times New Roman" w:hAnsi="Times New Roman"/>
          <w:sz w:val="28"/>
          <w:szCs w:val="28"/>
        </w:rPr>
        <w:t>я</w:t>
      </w:r>
      <w:r w:rsidR="008B6DE3" w:rsidRPr="00D53A40">
        <w:rPr>
          <w:rFonts w:ascii="Times New Roman" w:hAnsi="Times New Roman"/>
          <w:sz w:val="28"/>
          <w:szCs w:val="28"/>
        </w:rPr>
        <w:t xml:space="preserve"> ежемесячных денежных выплат педагогическим работникам автономных некоммерческих организаций, реализующих общеобразовательные программы дошкольного образования, одним из учредителей которых является орган местного самоуправления муниципального образования Самарской области</w:t>
      </w:r>
      <w:r w:rsidR="00F21730">
        <w:rPr>
          <w:rFonts w:ascii="Times New Roman" w:hAnsi="Times New Roman"/>
          <w:sz w:val="28"/>
          <w:szCs w:val="28"/>
        </w:rPr>
        <w:t>,</w:t>
      </w:r>
      <w:r w:rsidR="008B6DE3">
        <w:rPr>
          <w:rFonts w:ascii="Times New Roman" w:hAnsi="Times New Roman"/>
          <w:sz w:val="28"/>
          <w:szCs w:val="28"/>
        </w:rPr>
        <w:t xml:space="preserve"> </w:t>
      </w:r>
      <w:r w:rsidRPr="008A61C4">
        <w:rPr>
          <w:rFonts w:ascii="Times New Roman" w:hAnsi="Times New Roman"/>
          <w:sz w:val="28"/>
          <w:szCs w:val="28"/>
        </w:rPr>
        <w:t xml:space="preserve">путем предоставления субсидии в соответствии </w:t>
      </w:r>
      <w:r w:rsidR="006C1F4F">
        <w:rPr>
          <w:rFonts w:ascii="Times New Roman" w:hAnsi="Times New Roman"/>
          <w:sz w:val="28"/>
          <w:szCs w:val="28"/>
        </w:rPr>
        <w:t xml:space="preserve">с </w:t>
      </w:r>
      <w:r w:rsidR="00F9570A" w:rsidRPr="008A61C4">
        <w:rPr>
          <w:rFonts w:ascii="Times New Roman" w:hAnsi="Times New Roman"/>
          <w:sz w:val="28"/>
          <w:szCs w:val="28"/>
        </w:rPr>
        <w:t>Бюджетн</w:t>
      </w:r>
      <w:r w:rsidR="006C1F4F">
        <w:rPr>
          <w:rFonts w:ascii="Times New Roman" w:hAnsi="Times New Roman"/>
          <w:sz w:val="28"/>
          <w:szCs w:val="28"/>
        </w:rPr>
        <w:t>ым кодексом</w:t>
      </w:r>
      <w:r w:rsidR="00F9570A" w:rsidRPr="008A61C4">
        <w:rPr>
          <w:rFonts w:ascii="Times New Roman" w:hAnsi="Times New Roman"/>
          <w:sz w:val="28"/>
          <w:szCs w:val="28"/>
        </w:rPr>
        <w:t xml:space="preserve"> Российской Федерации,  </w:t>
      </w:r>
      <w:hyperlink r:id="rId6" w:history="1">
        <w:r w:rsidR="00F9570A" w:rsidRPr="008A61C4">
          <w:rPr>
            <w:rFonts w:ascii="Times New Roman" w:hAnsi="Times New Roman"/>
            <w:sz w:val="28"/>
            <w:szCs w:val="28"/>
          </w:rPr>
          <w:t>статьей 31.1</w:t>
        </w:r>
      </w:hyperlink>
      <w:r w:rsidR="00F9570A" w:rsidRPr="008A61C4">
        <w:rPr>
          <w:rFonts w:ascii="Times New Roman" w:hAnsi="Times New Roman"/>
          <w:sz w:val="28"/>
          <w:szCs w:val="28"/>
        </w:rPr>
        <w:t xml:space="preserve"> Федерального закона от 12.01.1996 N 7-ФЗ </w:t>
      </w:r>
      <w:r w:rsidR="00F21730">
        <w:rPr>
          <w:rFonts w:ascii="Times New Roman" w:hAnsi="Times New Roman"/>
          <w:sz w:val="28"/>
          <w:szCs w:val="28"/>
        </w:rPr>
        <w:t xml:space="preserve">"О некоммерческих организациях", </w:t>
      </w:r>
      <w:r w:rsidR="00595A2A">
        <w:rPr>
          <w:rFonts w:ascii="Times New Roman" w:hAnsi="Times New Roman"/>
          <w:sz w:val="28"/>
          <w:szCs w:val="28"/>
        </w:rPr>
        <w:t>Законом Самарской области от</w:t>
      </w:r>
      <w:proofErr w:type="gramEnd"/>
      <w:r w:rsidR="00595A2A">
        <w:rPr>
          <w:rFonts w:ascii="Times New Roman" w:hAnsi="Times New Roman"/>
          <w:sz w:val="28"/>
          <w:szCs w:val="28"/>
        </w:rPr>
        <w:t xml:space="preserve"> 01.12.2021 №95-ГД  «Об областном бюджете на 2022 и на плановый период 2023 и 2024 годов», </w:t>
      </w:r>
      <w:proofErr w:type="gramStart"/>
      <w:r w:rsidR="00F21730">
        <w:rPr>
          <w:rFonts w:ascii="Times New Roman" w:hAnsi="Times New Roman"/>
          <w:sz w:val="28"/>
          <w:szCs w:val="28"/>
        </w:rPr>
        <w:t xml:space="preserve">Правилами  предоставления из областного бюджета  иных межбюджетных трансфертов бюджетам муниципальных образований Самарской области на осуществление </w:t>
      </w:r>
      <w:r w:rsidR="00F21730" w:rsidRPr="00D53A40">
        <w:rPr>
          <w:rFonts w:ascii="Times New Roman" w:hAnsi="Times New Roman"/>
          <w:sz w:val="28"/>
          <w:szCs w:val="28"/>
        </w:rPr>
        <w:t>ежемесячных денежных выплат педагогическим работникам автономных некоммерческих организаций, реализующих общеобразовательные программы дошкольного образования, одним из учредителей которых является орган местного самоуправл</w:t>
      </w:r>
      <w:r w:rsidR="00F21730">
        <w:rPr>
          <w:rFonts w:ascii="Times New Roman" w:hAnsi="Times New Roman"/>
          <w:sz w:val="28"/>
          <w:szCs w:val="28"/>
        </w:rPr>
        <w:t>ения муниципального образования, утвержденными постановлением Правительства Самарской области от 26.01.2022 №33 «О внесении изменений в постановление Правительства Самарской области от 21.01.2015 № 6 «Об утверждении государственной</w:t>
      </w:r>
      <w:proofErr w:type="gramEnd"/>
      <w:r w:rsidR="00F217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1730">
        <w:rPr>
          <w:rFonts w:ascii="Times New Roman" w:hAnsi="Times New Roman"/>
          <w:sz w:val="28"/>
          <w:szCs w:val="28"/>
        </w:rPr>
        <w:t xml:space="preserve">программы Самарской области  </w:t>
      </w:r>
      <w:r w:rsidR="0047496D">
        <w:rPr>
          <w:rFonts w:ascii="Times New Roman" w:hAnsi="Times New Roman"/>
          <w:sz w:val="28"/>
          <w:szCs w:val="28"/>
        </w:rPr>
        <w:t>«Ра</w:t>
      </w:r>
      <w:r w:rsidR="00F21730">
        <w:rPr>
          <w:rFonts w:ascii="Times New Roman" w:hAnsi="Times New Roman"/>
          <w:sz w:val="28"/>
          <w:szCs w:val="28"/>
        </w:rPr>
        <w:t>звитие образования и повышение эффективности реализации молодежной политики в Самарской области</w:t>
      </w:r>
      <w:r w:rsidR="0047496D">
        <w:rPr>
          <w:rFonts w:ascii="Times New Roman" w:hAnsi="Times New Roman"/>
          <w:sz w:val="28"/>
          <w:szCs w:val="28"/>
        </w:rPr>
        <w:t>»</w:t>
      </w:r>
      <w:r w:rsidR="00F21730">
        <w:rPr>
          <w:rFonts w:ascii="Times New Roman" w:hAnsi="Times New Roman"/>
          <w:sz w:val="28"/>
          <w:szCs w:val="28"/>
        </w:rPr>
        <w:t xml:space="preserve"> на 201</w:t>
      </w:r>
      <w:r w:rsidR="0047496D">
        <w:rPr>
          <w:rFonts w:ascii="Times New Roman" w:hAnsi="Times New Roman"/>
          <w:sz w:val="28"/>
          <w:szCs w:val="28"/>
        </w:rPr>
        <w:t>5</w:t>
      </w:r>
      <w:r w:rsidR="00F21730">
        <w:rPr>
          <w:rFonts w:ascii="Times New Roman" w:hAnsi="Times New Roman"/>
          <w:sz w:val="28"/>
          <w:szCs w:val="28"/>
        </w:rPr>
        <w:t>-2024 годы»</w:t>
      </w:r>
      <w:r w:rsidR="00425997">
        <w:rPr>
          <w:rFonts w:ascii="Times New Roman" w:hAnsi="Times New Roman"/>
          <w:sz w:val="28"/>
          <w:szCs w:val="28"/>
        </w:rPr>
        <w:t xml:space="preserve"> (далее Правила предоставления ИМТ)</w:t>
      </w:r>
      <w:r w:rsidR="00F21730">
        <w:rPr>
          <w:rFonts w:ascii="Times New Roman" w:hAnsi="Times New Roman"/>
          <w:sz w:val="28"/>
          <w:szCs w:val="28"/>
        </w:rPr>
        <w:t>, в размере, установленном пунктом 1 постановления Правительства Самарской области от 15.04.2015 № 186 «Об установлении отдельных расходных обязятельств Самарской области и внесении изменений в отдельные постановления Правительства Самарской области»</w:t>
      </w:r>
      <w:r w:rsidR="006B4C42">
        <w:rPr>
          <w:rFonts w:ascii="Times New Roman" w:hAnsi="Times New Roman"/>
          <w:sz w:val="28"/>
          <w:szCs w:val="28"/>
        </w:rPr>
        <w:t xml:space="preserve"> (далее постановление </w:t>
      </w:r>
      <w:r w:rsidR="006531A3">
        <w:rPr>
          <w:rFonts w:ascii="Times New Roman" w:hAnsi="Times New Roman"/>
          <w:sz w:val="28"/>
          <w:szCs w:val="28"/>
        </w:rPr>
        <w:t xml:space="preserve"> от 15.04.2015 </w:t>
      </w:r>
      <w:r w:rsidR="006B4C42">
        <w:rPr>
          <w:rFonts w:ascii="Times New Roman" w:hAnsi="Times New Roman"/>
          <w:sz w:val="28"/>
          <w:szCs w:val="28"/>
        </w:rPr>
        <w:t>№186)</w:t>
      </w:r>
      <w:r w:rsidR="00F21730">
        <w:rPr>
          <w:rFonts w:ascii="Times New Roman" w:hAnsi="Times New Roman"/>
          <w:sz w:val="28"/>
          <w:szCs w:val="28"/>
        </w:rPr>
        <w:t>.</w:t>
      </w:r>
      <w:r w:rsidR="00F9570A" w:rsidRPr="008A61C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47845" w:rsidRDefault="00C66686" w:rsidP="008478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Объем иного межбюджетного трансферта, предусмотренный к предоставлению  б</w:t>
      </w:r>
      <w:r w:rsidR="00863364" w:rsidRPr="00C66686">
        <w:rPr>
          <w:rFonts w:ascii="Times New Roman" w:hAnsi="Times New Roman"/>
          <w:sz w:val="28"/>
          <w:szCs w:val="28"/>
        </w:rPr>
        <w:t>юджет</w:t>
      </w:r>
      <w:r>
        <w:rPr>
          <w:rFonts w:ascii="Times New Roman" w:hAnsi="Times New Roman"/>
          <w:sz w:val="28"/>
          <w:szCs w:val="28"/>
        </w:rPr>
        <w:t>у</w:t>
      </w:r>
      <w:r w:rsidR="00863364" w:rsidRPr="00C66686">
        <w:rPr>
          <w:rFonts w:ascii="Times New Roman" w:hAnsi="Times New Roman"/>
          <w:sz w:val="28"/>
          <w:szCs w:val="28"/>
        </w:rPr>
        <w:t xml:space="preserve">  городского округа Тольятти </w:t>
      </w:r>
      <w:r>
        <w:rPr>
          <w:rFonts w:ascii="Times New Roman" w:hAnsi="Times New Roman"/>
          <w:sz w:val="28"/>
          <w:szCs w:val="28"/>
        </w:rPr>
        <w:t>составит</w:t>
      </w:r>
      <w:proofErr w:type="gramEnd"/>
      <w:r>
        <w:rPr>
          <w:rFonts w:ascii="Times New Roman" w:hAnsi="Times New Roman"/>
          <w:sz w:val="28"/>
          <w:szCs w:val="28"/>
        </w:rPr>
        <w:t xml:space="preserve"> 375</w:t>
      </w:r>
      <w:r w:rsidR="002125C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960</w:t>
      </w:r>
      <w:r w:rsidR="002125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</w:t>
      </w:r>
      <w:r w:rsidR="002125C9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 на 2022-2024 годы, в том числе:</w:t>
      </w:r>
    </w:p>
    <w:p w:rsidR="00C66686" w:rsidRDefault="00C66686" w:rsidP="008478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125</w:t>
      </w:r>
      <w:r w:rsidR="002125C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320</w:t>
      </w:r>
      <w:r w:rsidR="002125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000 </w:t>
      </w:r>
      <w:r w:rsidR="002125C9">
        <w:rPr>
          <w:rFonts w:ascii="Times New Roman" w:hAnsi="Times New Roman"/>
          <w:sz w:val="28"/>
          <w:szCs w:val="28"/>
        </w:rPr>
        <w:t>тысяч рублей</w:t>
      </w:r>
      <w:r>
        <w:rPr>
          <w:rFonts w:ascii="Times New Roman" w:hAnsi="Times New Roman"/>
          <w:sz w:val="28"/>
          <w:szCs w:val="28"/>
        </w:rPr>
        <w:t>;</w:t>
      </w:r>
    </w:p>
    <w:p w:rsidR="001738FC" w:rsidRDefault="001738FC" w:rsidP="00726E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</w:t>
      </w:r>
      <w:r w:rsidR="002125C9">
        <w:rPr>
          <w:rFonts w:ascii="Times New Roman" w:hAnsi="Times New Roman"/>
          <w:sz w:val="28"/>
          <w:szCs w:val="28"/>
        </w:rPr>
        <w:t>125 320,000 тысяч рублей;</w:t>
      </w:r>
    </w:p>
    <w:p w:rsidR="002125C9" w:rsidRDefault="001738FC" w:rsidP="00726E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</w:t>
      </w:r>
      <w:r w:rsidR="002125C9">
        <w:rPr>
          <w:rFonts w:ascii="Times New Roman" w:hAnsi="Times New Roman"/>
          <w:sz w:val="28"/>
          <w:szCs w:val="28"/>
        </w:rPr>
        <w:t>125 320,000 тысяч рублей.</w:t>
      </w:r>
    </w:p>
    <w:p w:rsidR="002125C9" w:rsidRPr="003F1764" w:rsidRDefault="006B4C42" w:rsidP="006B4C42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764">
        <w:rPr>
          <w:rFonts w:ascii="Times New Roman" w:hAnsi="Times New Roman"/>
          <w:sz w:val="28"/>
          <w:szCs w:val="28"/>
        </w:rPr>
        <w:t>Субсидия</w:t>
      </w:r>
      <w:r w:rsidRPr="003F1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предоставляется в целях </w:t>
      </w:r>
      <w:r w:rsidR="00F16642" w:rsidRPr="003F1764">
        <w:rPr>
          <w:rFonts w:ascii="Times New Roman" w:hAnsi="Times New Roman"/>
          <w:sz w:val="28"/>
          <w:szCs w:val="28"/>
        </w:rPr>
        <w:t xml:space="preserve">доведения средней заработной платы педагогических работников </w:t>
      </w:r>
      <w:r w:rsidR="001E5803" w:rsidRPr="003F1764">
        <w:rPr>
          <w:rFonts w:ascii="Times New Roman" w:hAnsi="Times New Roman"/>
          <w:sz w:val="28"/>
          <w:szCs w:val="28"/>
        </w:rPr>
        <w:t>автономных некоммерческих организаций, реализующих общеобразовательные программы дошкольного образования, одним из учредителей которых является орган местного самоуправления муниципального образования,</w:t>
      </w:r>
      <w:r w:rsidR="0087248C" w:rsidRPr="003F1764">
        <w:rPr>
          <w:rFonts w:ascii="Times New Roman" w:hAnsi="Times New Roman"/>
          <w:sz w:val="28"/>
          <w:szCs w:val="28"/>
        </w:rPr>
        <w:t xml:space="preserve"> до средней заработной платы в сфере дошкольного образования в Самарской области </w:t>
      </w:r>
      <w:r w:rsidR="00F16642" w:rsidRPr="003F1764">
        <w:rPr>
          <w:rFonts w:ascii="Times New Roman" w:hAnsi="Times New Roman"/>
          <w:sz w:val="28"/>
          <w:szCs w:val="28"/>
        </w:rPr>
        <w:t xml:space="preserve">и </w:t>
      </w:r>
      <w:r w:rsidRPr="003F1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достижения достойного уровня заработной платы работников сферы </w:t>
      </w:r>
      <w:r w:rsidR="00B909D0" w:rsidRPr="003F1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дошкольного </w:t>
      </w:r>
      <w:r w:rsidRPr="003F1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образования.</w:t>
      </w:r>
    </w:p>
    <w:p w:rsidR="00E7181D" w:rsidRPr="00E7181D" w:rsidRDefault="006B4C42" w:rsidP="006B4C42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</w:t>
      </w:r>
      <w:r w:rsidR="008724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пунктом 3 Правил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7248C">
        <w:rPr>
          <w:rFonts w:ascii="Times New Roman" w:hAnsi="Times New Roman"/>
          <w:sz w:val="28"/>
          <w:szCs w:val="28"/>
        </w:rPr>
        <w:t>предоставления ИМТ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размер </w:t>
      </w:r>
      <w:r w:rsidR="00E8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выплаты </w:t>
      </w:r>
      <w:r w:rsidR="003F1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="00311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ставку заработной платы педагогического работника, утверждённый пунктом 1 </w:t>
      </w:r>
      <w:r w:rsidR="00311817">
        <w:rPr>
          <w:rFonts w:ascii="Times New Roman" w:hAnsi="Times New Roman"/>
          <w:sz w:val="28"/>
          <w:szCs w:val="28"/>
        </w:rPr>
        <w:t>постановления  от 15.04.2015 №186,</w:t>
      </w:r>
      <w:r w:rsidR="00311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8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составляет 5000,00 рублей.</w:t>
      </w:r>
    </w:p>
    <w:p w:rsidR="002125C9" w:rsidRDefault="00425997" w:rsidP="006B4C4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</w:t>
      </w:r>
      <w:r w:rsidR="00E7181D">
        <w:rPr>
          <w:rFonts w:ascii="Times New Roman" w:hAnsi="Times New Roman"/>
          <w:sz w:val="28"/>
          <w:szCs w:val="28"/>
        </w:rPr>
        <w:t xml:space="preserve"> субсидии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="00C42422">
        <w:rPr>
          <w:rFonts w:ascii="Times New Roman" w:hAnsi="Times New Roman"/>
          <w:sz w:val="28"/>
          <w:szCs w:val="28"/>
        </w:rPr>
        <w:t>по следующей формуле:</w:t>
      </w:r>
    </w:p>
    <w:p w:rsidR="002125C9" w:rsidRDefault="00C42422" w:rsidP="00C4242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суб=</w:t>
      </w:r>
      <w:r w:rsidR="00A566B2" w:rsidRPr="00A566B2">
        <w:rPr>
          <w:rFonts w:ascii="Times New Roman" w:hAnsi="Times New Roman"/>
          <w:sz w:val="28"/>
          <w:szCs w:val="28"/>
        </w:rPr>
        <w:t xml:space="preserve"> </w:t>
      </w:r>
      <w:r w:rsidR="00A566B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х ДВ х М х Ф</w:t>
      </w:r>
      <w:r w:rsidR="00D03004">
        <w:rPr>
          <w:rFonts w:ascii="Times New Roman" w:hAnsi="Times New Roman"/>
          <w:sz w:val="28"/>
          <w:szCs w:val="28"/>
        </w:rPr>
        <w:t xml:space="preserve">, </w:t>
      </w:r>
    </w:p>
    <w:p w:rsidR="00D03004" w:rsidRDefault="00A566B2" w:rsidP="00C4242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03004">
        <w:rPr>
          <w:rFonts w:ascii="Times New Roman" w:hAnsi="Times New Roman"/>
          <w:sz w:val="28"/>
          <w:szCs w:val="28"/>
        </w:rPr>
        <w:t xml:space="preserve">де </w:t>
      </w:r>
      <w:r w:rsidR="00DA345F">
        <w:rPr>
          <w:rFonts w:ascii="Times New Roman" w:hAnsi="Times New Roman"/>
          <w:sz w:val="28"/>
          <w:szCs w:val="28"/>
          <w:lang w:val="en-US"/>
        </w:rPr>
        <w:t>V</w:t>
      </w:r>
      <w:r w:rsidR="00DA345F" w:rsidRPr="00DA345F">
        <w:rPr>
          <w:rFonts w:ascii="Times New Roman" w:hAnsi="Times New Roman"/>
          <w:sz w:val="28"/>
          <w:szCs w:val="28"/>
        </w:rPr>
        <w:t xml:space="preserve"> </w:t>
      </w:r>
      <w:r w:rsidR="00D03004">
        <w:rPr>
          <w:rFonts w:ascii="Times New Roman" w:hAnsi="Times New Roman"/>
          <w:sz w:val="28"/>
          <w:szCs w:val="28"/>
        </w:rPr>
        <w:t xml:space="preserve">суб </w:t>
      </w:r>
      <w:r>
        <w:rPr>
          <w:rFonts w:ascii="Times New Roman" w:hAnsi="Times New Roman"/>
          <w:sz w:val="28"/>
          <w:szCs w:val="28"/>
        </w:rPr>
        <w:t>–</w:t>
      </w:r>
      <w:r w:rsidR="00D03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объём субсидии;</w:t>
      </w:r>
    </w:p>
    <w:p w:rsidR="00A566B2" w:rsidRDefault="001E5803" w:rsidP="00C4242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 w:rsidR="00A566B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A566B2">
        <w:rPr>
          <w:rFonts w:ascii="Times New Roman" w:hAnsi="Times New Roman"/>
          <w:sz w:val="28"/>
          <w:szCs w:val="28"/>
        </w:rPr>
        <w:t>количество</w:t>
      </w:r>
      <w:proofErr w:type="gramEnd"/>
      <w:r w:rsidR="00A566B2">
        <w:rPr>
          <w:rFonts w:ascii="Times New Roman" w:hAnsi="Times New Roman"/>
          <w:sz w:val="28"/>
          <w:szCs w:val="28"/>
        </w:rPr>
        <w:t xml:space="preserve"> занятых штатных единиц педагогическиъх работников автономной некоммерческой организации, реализующей общеобразовательные программы дошкольного образования;</w:t>
      </w:r>
    </w:p>
    <w:p w:rsidR="00A566B2" w:rsidRDefault="00A566B2" w:rsidP="00C4242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 – размер денежной выплаты;</w:t>
      </w:r>
    </w:p>
    <w:p w:rsidR="00A566B2" w:rsidRDefault="00A566B2" w:rsidP="00C4242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 – </w:t>
      </w:r>
      <w:r w:rsidR="00F45709">
        <w:rPr>
          <w:rFonts w:ascii="Times New Roman" w:hAnsi="Times New Roman"/>
          <w:sz w:val="28"/>
          <w:szCs w:val="28"/>
        </w:rPr>
        <w:t xml:space="preserve">количество календарных месяцев </w:t>
      </w:r>
      <w:r>
        <w:rPr>
          <w:rFonts w:ascii="Times New Roman" w:hAnsi="Times New Roman"/>
          <w:sz w:val="28"/>
          <w:szCs w:val="28"/>
        </w:rPr>
        <w:t xml:space="preserve"> в текущем финансовом году;</w:t>
      </w:r>
    </w:p>
    <w:p w:rsidR="00A566B2" w:rsidRDefault="00A566B2" w:rsidP="00C4242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 – коэффициент, увеличивающий объем средств, предусматриваемых на осуществление денежной выплаты, на величину расходов </w:t>
      </w:r>
      <w:r w:rsidRPr="006B4C42">
        <w:rPr>
          <w:rFonts w:ascii="Times New Roman" w:hAnsi="Times New Roman"/>
          <w:sz w:val="28"/>
          <w:szCs w:val="28"/>
        </w:rPr>
        <w:t>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заболеваний.</w:t>
      </w:r>
    </w:p>
    <w:p w:rsidR="00847845" w:rsidRDefault="00E7181D" w:rsidP="0031181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 представлен в приложении №1.</w:t>
      </w:r>
    </w:p>
    <w:p w:rsidR="00582F8F" w:rsidRDefault="00582F8F" w:rsidP="00C4242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5A78" w:rsidRDefault="00995A78" w:rsidP="004051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CAF" w:rsidRPr="00C3202E" w:rsidRDefault="002D4E35" w:rsidP="0031181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P77"/>
      <w:bookmarkEnd w:id="0"/>
      <w:r w:rsidRPr="00C3202E">
        <w:rPr>
          <w:rFonts w:ascii="Times New Roman" w:hAnsi="Times New Roman"/>
          <w:sz w:val="28"/>
          <w:szCs w:val="28"/>
        </w:rPr>
        <w:t>Р</w:t>
      </w:r>
      <w:r w:rsidR="006D2D9D" w:rsidRPr="00C3202E">
        <w:rPr>
          <w:rFonts w:ascii="Times New Roman" w:hAnsi="Times New Roman"/>
          <w:sz w:val="28"/>
          <w:szCs w:val="28"/>
        </w:rPr>
        <w:t>уководител</w:t>
      </w:r>
      <w:r w:rsidRPr="00C3202E">
        <w:rPr>
          <w:rFonts w:ascii="Times New Roman" w:hAnsi="Times New Roman"/>
          <w:sz w:val="28"/>
          <w:szCs w:val="28"/>
        </w:rPr>
        <w:t>ь</w:t>
      </w:r>
      <w:r w:rsidR="001B0E14" w:rsidRPr="00C3202E">
        <w:rPr>
          <w:rFonts w:ascii="Times New Roman" w:hAnsi="Times New Roman"/>
          <w:sz w:val="28"/>
          <w:szCs w:val="28"/>
        </w:rPr>
        <w:tab/>
      </w:r>
      <w:r w:rsidR="001B0E14" w:rsidRPr="00C3202E">
        <w:rPr>
          <w:rFonts w:ascii="Times New Roman" w:hAnsi="Times New Roman"/>
          <w:sz w:val="28"/>
          <w:szCs w:val="28"/>
        </w:rPr>
        <w:tab/>
      </w:r>
      <w:r w:rsidR="001B0E14" w:rsidRPr="00C3202E">
        <w:rPr>
          <w:rFonts w:ascii="Times New Roman" w:hAnsi="Times New Roman"/>
          <w:sz w:val="28"/>
          <w:szCs w:val="28"/>
        </w:rPr>
        <w:tab/>
      </w:r>
      <w:r w:rsidR="001B0E14" w:rsidRPr="00C3202E">
        <w:rPr>
          <w:rFonts w:ascii="Times New Roman" w:hAnsi="Times New Roman"/>
          <w:sz w:val="28"/>
          <w:szCs w:val="28"/>
        </w:rPr>
        <w:tab/>
      </w:r>
      <w:r w:rsidR="001B0E14" w:rsidRPr="00C3202E">
        <w:rPr>
          <w:rFonts w:ascii="Times New Roman" w:hAnsi="Times New Roman"/>
          <w:sz w:val="28"/>
          <w:szCs w:val="28"/>
        </w:rPr>
        <w:tab/>
      </w:r>
      <w:r w:rsidR="00720A24" w:rsidRPr="00C3202E">
        <w:rPr>
          <w:rFonts w:ascii="Times New Roman" w:hAnsi="Times New Roman"/>
          <w:sz w:val="28"/>
          <w:szCs w:val="28"/>
        </w:rPr>
        <w:tab/>
      </w:r>
      <w:r w:rsidR="00720A24" w:rsidRPr="00C3202E">
        <w:rPr>
          <w:rFonts w:ascii="Times New Roman" w:hAnsi="Times New Roman"/>
          <w:sz w:val="28"/>
          <w:szCs w:val="28"/>
        </w:rPr>
        <w:tab/>
        <w:t xml:space="preserve"> </w:t>
      </w:r>
      <w:r w:rsidR="006D2D9D" w:rsidRPr="00C3202E">
        <w:rPr>
          <w:rFonts w:ascii="Times New Roman" w:hAnsi="Times New Roman"/>
          <w:sz w:val="28"/>
          <w:szCs w:val="28"/>
        </w:rPr>
        <w:t>Л.М. Лебедева</w:t>
      </w:r>
    </w:p>
    <w:p w:rsidR="00CE0578" w:rsidRDefault="00CE0578" w:rsidP="004051B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E0578" w:rsidRDefault="00CE0578" w:rsidP="004051B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27CAF" w:rsidRPr="00F85962" w:rsidRDefault="00391D7B" w:rsidP="004051B0">
      <w:pPr>
        <w:spacing w:after="0"/>
        <w:rPr>
          <w:rFonts w:ascii="Times New Roman" w:hAnsi="Times New Roman"/>
          <w:sz w:val="20"/>
          <w:szCs w:val="20"/>
        </w:rPr>
      </w:pPr>
      <w:r w:rsidRPr="00F85962">
        <w:rPr>
          <w:rFonts w:ascii="Times New Roman" w:hAnsi="Times New Roman"/>
          <w:sz w:val="20"/>
          <w:szCs w:val="20"/>
        </w:rPr>
        <w:t xml:space="preserve">Карнаухова </w:t>
      </w:r>
      <w:r w:rsidR="00720A24" w:rsidRPr="00F85962">
        <w:rPr>
          <w:rFonts w:ascii="Times New Roman" w:hAnsi="Times New Roman"/>
          <w:sz w:val="20"/>
          <w:szCs w:val="20"/>
        </w:rPr>
        <w:t xml:space="preserve"> </w:t>
      </w:r>
    </w:p>
    <w:p w:rsidR="00720A24" w:rsidRPr="00F85962" w:rsidRDefault="00720A24" w:rsidP="004051B0">
      <w:pPr>
        <w:spacing w:after="0"/>
        <w:rPr>
          <w:rFonts w:ascii="Times New Roman" w:hAnsi="Times New Roman"/>
          <w:sz w:val="20"/>
          <w:szCs w:val="20"/>
        </w:rPr>
      </w:pPr>
      <w:r w:rsidRPr="00F85962">
        <w:rPr>
          <w:rFonts w:ascii="Times New Roman" w:hAnsi="Times New Roman"/>
          <w:sz w:val="20"/>
          <w:szCs w:val="20"/>
        </w:rPr>
        <w:t>54</w:t>
      </w:r>
      <w:r w:rsidR="00C27CAF" w:rsidRPr="00F85962">
        <w:rPr>
          <w:rFonts w:ascii="Times New Roman" w:hAnsi="Times New Roman"/>
          <w:sz w:val="20"/>
          <w:szCs w:val="20"/>
        </w:rPr>
        <w:t>-</w:t>
      </w:r>
      <w:r w:rsidRPr="00F85962">
        <w:rPr>
          <w:rFonts w:ascii="Times New Roman" w:hAnsi="Times New Roman"/>
          <w:sz w:val="20"/>
          <w:szCs w:val="20"/>
        </w:rPr>
        <w:t>44</w:t>
      </w:r>
      <w:r w:rsidR="00C27CAF" w:rsidRPr="00F85962">
        <w:rPr>
          <w:rFonts w:ascii="Times New Roman" w:hAnsi="Times New Roman"/>
          <w:sz w:val="20"/>
          <w:szCs w:val="20"/>
        </w:rPr>
        <w:t>-</w:t>
      </w:r>
      <w:r w:rsidRPr="00F85962">
        <w:rPr>
          <w:rFonts w:ascii="Times New Roman" w:hAnsi="Times New Roman"/>
          <w:sz w:val="20"/>
          <w:szCs w:val="20"/>
        </w:rPr>
        <w:t>33(3892)</w:t>
      </w:r>
    </w:p>
    <w:sectPr w:rsidR="00720A24" w:rsidRPr="00F85962" w:rsidSect="007E1F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5F9"/>
    <w:multiLevelType w:val="hybridMultilevel"/>
    <w:tmpl w:val="B3F2F7F6"/>
    <w:lvl w:ilvl="0" w:tplc="FBBADAC8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067D1E59"/>
    <w:multiLevelType w:val="hybridMultilevel"/>
    <w:tmpl w:val="A6E0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5888"/>
    <w:multiLevelType w:val="hybridMultilevel"/>
    <w:tmpl w:val="1C32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F64225"/>
    <w:multiLevelType w:val="hybridMultilevel"/>
    <w:tmpl w:val="59BCEC9E"/>
    <w:lvl w:ilvl="0" w:tplc="EABE29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3135AD4"/>
    <w:multiLevelType w:val="hybridMultilevel"/>
    <w:tmpl w:val="BF443C6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>
    <w:nsid w:val="3F6717F9"/>
    <w:multiLevelType w:val="hybridMultilevel"/>
    <w:tmpl w:val="0FE060FA"/>
    <w:lvl w:ilvl="0" w:tplc="51106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EA740F"/>
    <w:multiLevelType w:val="hybridMultilevel"/>
    <w:tmpl w:val="E368969E"/>
    <w:lvl w:ilvl="0" w:tplc="9678E7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8E0723"/>
    <w:multiLevelType w:val="hybridMultilevel"/>
    <w:tmpl w:val="4A1EF612"/>
    <w:lvl w:ilvl="0" w:tplc="F702BAAE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D9913BC"/>
    <w:multiLevelType w:val="hybridMultilevel"/>
    <w:tmpl w:val="8F4CD43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>
    <w:nsid w:val="72740C88"/>
    <w:multiLevelType w:val="hybridMultilevel"/>
    <w:tmpl w:val="809A0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9C9"/>
    <w:rsid w:val="00004B81"/>
    <w:rsid w:val="00005121"/>
    <w:rsid w:val="00007D98"/>
    <w:rsid w:val="00011764"/>
    <w:rsid w:val="00012A8A"/>
    <w:rsid w:val="000134BF"/>
    <w:rsid w:val="00014404"/>
    <w:rsid w:val="00020E4A"/>
    <w:rsid w:val="000214A7"/>
    <w:rsid w:val="00023B2C"/>
    <w:rsid w:val="00024771"/>
    <w:rsid w:val="00032AEE"/>
    <w:rsid w:val="00032BED"/>
    <w:rsid w:val="000365A6"/>
    <w:rsid w:val="00037EDC"/>
    <w:rsid w:val="000409CD"/>
    <w:rsid w:val="00040D19"/>
    <w:rsid w:val="0004215A"/>
    <w:rsid w:val="0004314F"/>
    <w:rsid w:val="00046053"/>
    <w:rsid w:val="00050764"/>
    <w:rsid w:val="00052456"/>
    <w:rsid w:val="00052987"/>
    <w:rsid w:val="00052CD8"/>
    <w:rsid w:val="00052D27"/>
    <w:rsid w:val="000567A6"/>
    <w:rsid w:val="0006230E"/>
    <w:rsid w:val="000626A1"/>
    <w:rsid w:val="00064B99"/>
    <w:rsid w:val="00065AAE"/>
    <w:rsid w:val="00070AC4"/>
    <w:rsid w:val="00071AE3"/>
    <w:rsid w:val="00077C8D"/>
    <w:rsid w:val="000821B1"/>
    <w:rsid w:val="00091BC2"/>
    <w:rsid w:val="0009363F"/>
    <w:rsid w:val="000955F3"/>
    <w:rsid w:val="000A5105"/>
    <w:rsid w:val="000A6FE4"/>
    <w:rsid w:val="000B0203"/>
    <w:rsid w:val="000B0625"/>
    <w:rsid w:val="000B1CA5"/>
    <w:rsid w:val="000C02E4"/>
    <w:rsid w:val="000C42F1"/>
    <w:rsid w:val="000D07FE"/>
    <w:rsid w:val="000D0AC5"/>
    <w:rsid w:val="000D4F0D"/>
    <w:rsid w:val="000F0231"/>
    <w:rsid w:val="000F2D7D"/>
    <w:rsid w:val="000F32AC"/>
    <w:rsid w:val="000F4820"/>
    <w:rsid w:val="0011040D"/>
    <w:rsid w:val="001116EE"/>
    <w:rsid w:val="00112463"/>
    <w:rsid w:val="00114D97"/>
    <w:rsid w:val="0012575B"/>
    <w:rsid w:val="00131F5F"/>
    <w:rsid w:val="0013317B"/>
    <w:rsid w:val="001346CF"/>
    <w:rsid w:val="00135547"/>
    <w:rsid w:val="001359DA"/>
    <w:rsid w:val="00135B37"/>
    <w:rsid w:val="00140D73"/>
    <w:rsid w:val="00143907"/>
    <w:rsid w:val="00146627"/>
    <w:rsid w:val="00146C82"/>
    <w:rsid w:val="00150B90"/>
    <w:rsid w:val="0015583C"/>
    <w:rsid w:val="00157B77"/>
    <w:rsid w:val="00161982"/>
    <w:rsid w:val="00167BDE"/>
    <w:rsid w:val="00171AFA"/>
    <w:rsid w:val="001722BB"/>
    <w:rsid w:val="00172A3E"/>
    <w:rsid w:val="001738FC"/>
    <w:rsid w:val="0017655F"/>
    <w:rsid w:val="00177B6B"/>
    <w:rsid w:val="00180A40"/>
    <w:rsid w:val="001813E2"/>
    <w:rsid w:val="00181FC0"/>
    <w:rsid w:val="00185DC1"/>
    <w:rsid w:val="00191BD5"/>
    <w:rsid w:val="0019548A"/>
    <w:rsid w:val="00195CC6"/>
    <w:rsid w:val="001A1603"/>
    <w:rsid w:val="001A42C7"/>
    <w:rsid w:val="001A78E7"/>
    <w:rsid w:val="001A7EF5"/>
    <w:rsid w:val="001B0E14"/>
    <w:rsid w:val="001B2874"/>
    <w:rsid w:val="001B4D3F"/>
    <w:rsid w:val="001B5007"/>
    <w:rsid w:val="001B7A1C"/>
    <w:rsid w:val="001C41F5"/>
    <w:rsid w:val="001C4287"/>
    <w:rsid w:val="001D022D"/>
    <w:rsid w:val="001D02C7"/>
    <w:rsid w:val="001D575A"/>
    <w:rsid w:val="001D69A6"/>
    <w:rsid w:val="001D75BC"/>
    <w:rsid w:val="001D7EF4"/>
    <w:rsid w:val="001E4693"/>
    <w:rsid w:val="001E5803"/>
    <w:rsid w:val="001E79F4"/>
    <w:rsid w:val="001F398A"/>
    <w:rsid w:val="001F524A"/>
    <w:rsid w:val="00202340"/>
    <w:rsid w:val="00203F42"/>
    <w:rsid w:val="00204397"/>
    <w:rsid w:val="00211157"/>
    <w:rsid w:val="00211D17"/>
    <w:rsid w:val="002125C9"/>
    <w:rsid w:val="002220D4"/>
    <w:rsid w:val="00230029"/>
    <w:rsid w:val="00230B04"/>
    <w:rsid w:val="00233612"/>
    <w:rsid w:val="002371FE"/>
    <w:rsid w:val="002437B8"/>
    <w:rsid w:val="002472BC"/>
    <w:rsid w:val="002472DF"/>
    <w:rsid w:val="002476D4"/>
    <w:rsid w:val="00260DCF"/>
    <w:rsid w:val="00264324"/>
    <w:rsid w:val="0026614C"/>
    <w:rsid w:val="00274420"/>
    <w:rsid w:val="00274FD4"/>
    <w:rsid w:val="002751EE"/>
    <w:rsid w:val="00284136"/>
    <w:rsid w:val="00290F27"/>
    <w:rsid w:val="00295B7C"/>
    <w:rsid w:val="002976E7"/>
    <w:rsid w:val="002A3E12"/>
    <w:rsid w:val="002A76BF"/>
    <w:rsid w:val="002B44AE"/>
    <w:rsid w:val="002B753D"/>
    <w:rsid w:val="002C4E06"/>
    <w:rsid w:val="002D37D8"/>
    <w:rsid w:val="002D3B0C"/>
    <w:rsid w:val="002D4900"/>
    <w:rsid w:val="002D4E35"/>
    <w:rsid w:val="002E4599"/>
    <w:rsid w:val="002E5F3F"/>
    <w:rsid w:val="002E6198"/>
    <w:rsid w:val="002E7098"/>
    <w:rsid w:val="002F0AC9"/>
    <w:rsid w:val="002F3E9D"/>
    <w:rsid w:val="002F438B"/>
    <w:rsid w:val="002F4B57"/>
    <w:rsid w:val="002F53EF"/>
    <w:rsid w:val="00303C84"/>
    <w:rsid w:val="00306C76"/>
    <w:rsid w:val="00307918"/>
    <w:rsid w:val="00310736"/>
    <w:rsid w:val="00311817"/>
    <w:rsid w:val="00312EFB"/>
    <w:rsid w:val="00313245"/>
    <w:rsid w:val="00314509"/>
    <w:rsid w:val="00324BCA"/>
    <w:rsid w:val="00331C71"/>
    <w:rsid w:val="00334E1F"/>
    <w:rsid w:val="003360E3"/>
    <w:rsid w:val="00336658"/>
    <w:rsid w:val="00337578"/>
    <w:rsid w:val="003424F9"/>
    <w:rsid w:val="003450B7"/>
    <w:rsid w:val="00347595"/>
    <w:rsid w:val="00350B0B"/>
    <w:rsid w:val="00356DEF"/>
    <w:rsid w:val="003613C2"/>
    <w:rsid w:val="003635DB"/>
    <w:rsid w:val="00364A35"/>
    <w:rsid w:val="0037600F"/>
    <w:rsid w:val="0038111B"/>
    <w:rsid w:val="00391D7B"/>
    <w:rsid w:val="003A54A8"/>
    <w:rsid w:val="003A714E"/>
    <w:rsid w:val="003B09C9"/>
    <w:rsid w:val="003B1EB9"/>
    <w:rsid w:val="003B5B95"/>
    <w:rsid w:val="003C03D9"/>
    <w:rsid w:val="003C0ACC"/>
    <w:rsid w:val="003C11CE"/>
    <w:rsid w:val="003C6844"/>
    <w:rsid w:val="003C69E7"/>
    <w:rsid w:val="003C6B60"/>
    <w:rsid w:val="003D4EFD"/>
    <w:rsid w:val="003D59DF"/>
    <w:rsid w:val="003E04CA"/>
    <w:rsid w:val="003E5708"/>
    <w:rsid w:val="003E6E76"/>
    <w:rsid w:val="003E747A"/>
    <w:rsid w:val="003E7BEE"/>
    <w:rsid w:val="003F1764"/>
    <w:rsid w:val="003F4080"/>
    <w:rsid w:val="00403BD3"/>
    <w:rsid w:val="00403CE0"/>
    <w:rsid w:val="00403F20"/>
    <w:rsid w:val="004051B0"/>
    <w:rsid w:val="00412011"/>
    <w:rsid w:val="00413470"/>
    <w:rsid w:val="00421A35"/>
    <w:rsid w:val="00421E0E"/>
    <w:rsid w:val="004251C1"/>
    <w:rsid w:val="00425997"/>
    <w:rsid w:val="00426DA7"/>
    <w:rsid w:val="00436D49"/>
    <w:rsid w:val="0043708E"/>
    <w:rsid w:val="004411D2"/>
    <w:rsid w:val="0044202C"/>
    <w:rsid w:val="00443646"/>
    <w:rsid w:val="0045002B"/>
    <w:rsid w:val="004511E2"/>
    <w:rsid w:val="004546AF"/>
    <w:rsid w:val="00463BF1"/>
    <w:rsid w:val="004707A8"/>
    <w:rsid w:val="0047283F"/>
    <w:rsid w:val="0047496D"/>
    <w:rsid w:val="00487CD7"/>
    <w:rsid w:val="004921A0"/>
    <w:rsid w:val="00495208"/>
    <w:rsid w:val="004A1925"/>
    <w:rsid w:val="004A3E42"/>
    <w:rsid w:val="004C122F"/>
    <w:rsid w:val="004C1B2E"/>
    <w:rsid w:val="004C24EF"/>
    <w:rsid w:val="004C60D7"/>
    <w:rsid w:val="004D0525"/>
    <w:rsid w:val="004D66EE"/>
    <w:rsid w:val="004E068F"/>
    <w:rsid w:val="004E1D8F"/>
    <w:rsid w:val="004E4397"/>
    <w:rsid w:val="004F02FC"/>
    <w:rsid w:val="004F25D7"/>
    <w:rsid w:val="00503801"/>
    <w:rsid w:val="005044C3"/>
    <w:rsid w:val="00506BA7"/>
    <w:rsid w:val="005130BD"/>
    <w:rsid w:val="00517044"/>
    <w:rsid w:val="00520E82"/>
    <w:rsid w:val="005221B1"/>
    <w:rsid w:val="00524224"/>
    <w:rsid w:val="00526389"/>
    <w:rsid w:val="00530E65"/>
    <w:rsid w:val="00531228"/>
    <w:rsid w:val="00532729"/>
    <w:rsid w:val="005345A3"/>
    <w:rsid w:val="00534E76"/>
    <w:rsid w:val="005373DF"/>
    <w:rsid w:val="00543FE1"/>
    <w:rsid w:val="005442F6"/>
    <w:rsid w:val="00544FC9"/>
    <w:rsid w:val="005467A3"/>
    <w:rsid w:val="0055224D"/>
    <w:rsid w:val="00552348"/>
    <w:rsid w:val="0055707A"/>
    <w:rsid w:val="00557166"/>
    <w:rsid w:val="0056418C"/>
    <w:rsid w:val="00564BDC"/>
    <w:rsid w:val="00565189"/>
    <w:rsid w:val="00565F9C"/>
    <w:rsid w:val="00571C42"/>
    <w:rsid w:val="00582CD9"/>
    <w:rsid w:val="00582F8F"/>
    <w:rsid w:val="0058642D"/>
    <w:rsid w:val="00592496"/>
    <w:rsid w:val="005953F0"/>
    <w:rsid w:val="00595A2A"/>
    <w:rsid w:val="0059780C"/>
    <w:rsid w:val="005A7E33"/>
    <w:rsid w:val="005B356E"/>
    <w:rsid w:val="005B4780"/>
    <w:rsid w:val="005C182B"/>
    <w:rsid w:val="005C7331"/>
    <w:rsid w:val="005D0602"/>
    <w:rsid w:val="005D0F68"/>
    <w:rsid w:val="005E2217"/>
    <w:rsid w:val="005F31AB"/>
    <w:rsid w:val="005F3A98"/>
    <w:rsid w:val="005F5970"/>
    <w:rsid w:val="00600CB7"/>
    <w:rsid w:val="00603A8D"/>
    <w:rsid w:val="006135D8"/>
    <w:rsid w:val="00613B53"/>
    <w:rsid w:val="0061423D"/>
    <w:rsid w:val="0062135A"/>
    <w:rsid w:val="00625F82"/>
    <w:rsid w:val="0062719F"/>
    <w:rsid w:val="006323BF"/>
    <w:rsid w:val="00634594"/>
    <w:rsid w:val="006458BE"/>
    <w:rsid w:val="006474F1"/>
    <w:rsid w:val="00647BA8"/>
    <w:rsid w:val="0065090D"/>
    <w:rsid w:val="006520E2"/>
    <w:rsid w:val="006531A3"/>
    <w:rsid w:val="00653E03"/>
    <w:rsid w:val="00655A41"/>
    <w:rsid w:val="00661B1C"/>
    <w:rsid w:val="00662E19"/>
    <w:rsid w:val="006724C7"/>
    <w:rsid w:val="006738BC"/>
    <w:rsid w:val="00676B54"/>
    <w:rsid w:val="006B4C42"/>
    <w:rsid w:val="006C1F4F"/>
    <w:rsid w:val="006C34C1"/>
    <w:rsid w:val="006C3C73"/>
    <w:rsid w:val="006C53FD"/>
    <w:rsid w:val="006D0EE8"/>
    <w:rsid w:val="006D2D9D"/>
    <w:rsid w:val="006E1F18"/>
    <w:rsid w:val="006E270A"/>
    <w:rsid w:val="006E59D2"/>
    <w:rsid w:val="006F0415"/>
    <w:rsid w:val="006F349C"/>
    <w:rsid w:val="006F48B8"/>
    <w:rsid w:val="006F48D3"/>
    <w:rsid w:val="0070050D"/>
    <w:rsid w:val="0070297E"/>
    <w:rsid w:val="007037BA"/>
    <w:rsid w:val="0071123C"/>
    <w:rsid w:val="00712A03"/>
    <w:rsid w:val="00717722"/>
    <w:rsid w:val="00720A24"/>
    <w:rsid w:val="0072335D"/>
    <w:rsid w:val="00723F45"/>
    <w:rsid w:val="00725FA6"/>
    <w:rsid w:val="00726E2D"/>
    <w:rsid w:val="0073441D"/>
    <w:rsid w:val="00735DF0"/>
    <w:rsid w:val="00740995"/>
    <w:rsid w:val="007442FB"/>
    <w:rsid w:val="00745F90"/>
    <w:rsid w:val="0074762E"/>
    <w:rsid w:val="00751510"/>
    <w:rsid w:val="00755C98"/>
    <w:rsid w:val="007579D4"/>
    <w:rsid w:val="0076152B"/>
    <w:rsid w:val="00764659"/>
    <w:rsid w:val="00765B49"/>
    <w:rsid w:val="0077242C"/>
    <w:rsid w:val="00773DFD"/>
    <w:rsid w:val="0077446F"/>
    <w:rsid w:val="007764CA"/>
    <w:rsid w:val="0078047A"/>
    <w:rsid w:val="00794DF5"/>
    <w:rsid w:val="007A3BDF"/>
    <w:rsid w:val="007B1808"/>
    <w:rsid w:val="007B28CA"/>
    <w:rsid w:val="007B342A"/>
    <w:rsid w:val="007C022D"/>
    <w:rsid w:val="007C20DD"/>
    <w:rsid w:val="007C32A5"/>
    <w:rsid w:val="007C6440"/>
    <w:rsid w:val="007C7EAB"/>
    <w:rsid w:val="007D17CF"/>
    <w:rsid w:val="007E110C"/>
    <w:rsid w:val="007E1FF1"/>
    <w:rsid w:val="007E630B"/>
    <w:rsid w:val="007F311C"/>
    <w:rsid w:val="007F54E5"/>
    <w:rsid w:val="007F5C84"/>
    <w:rsid w:val="007F5FB5"/>
    <w:rsid w:val="007F77AF"/>
    <w:rsid w:val="0080455D"/>
    <w:rsid w:val="00805CE1"/>
    <w:rsid w:val="00813BED"/>
    <w:rsid w:val="00827B05"/>
    <w:rsid w:val="00830319"/>
    <w:rsid w:val="00830362"/>
    <w:rsid w:val="008303FD"/>
    <w:rsid w:val="0083692E"/>
    <w:rsid w:val="00845927"/>
    <w:rsid w:val="00847845"/>
    <w:rsid w:val="008501D2"/>
    <w:rsid w:val="008506D4"/>
    <w:rsid w:val="00860374"/>
    <w:rsid w:val="00863364"/>
    <w:rsid w:val="00863BBD"/>
    <w:rsid w:val="0086474D"/>
    <w:rsid w:val="0086582E"/>
    <w:rsid w:val="008668C8"/>
    <w:rsid w:val="0087248C"/>
    <w:rsid w:val="00875309"/>
    <w:rsid w:val="008775F3"/>
    <w:rsid w:val="0089300D"/>
    <w:rsid w:val="00893F36"/>
    <w:rsid w:val="008949F9"/>
    <w:rsid w:val="00894B64"/>
    <w:rsid w:val="00896E09"/>
    <w:rsid w:val="008A61C4"/>
    <w:rsid w:val="008A7385"/>
    <w:rsid w:val="008B1422"/>
    <w:rsid w:val="008B6DE3"/>
    <w:rsid w:val="008B704F"/>
    <w:rsid w:val="008B762F"/>
    <w:rsid w:val="008C272D"/>
    <w:rsid w:val="008D07B4"/>
    <w:rsid w:val="008D0B04"/>
    <w:rsid w:val="008E1430"/>
    <w:rsid w:val="008E19DB"/>
    <w:rsid w:val="008E6017"/>
    <w:rsid w:val="008F0937"/>
    <w:rsid w:val="008F1D56"/>
    <w:rsid w:val="008F709E"/>
    <w:rsid w:val="009019C7"/>
    <w:rsid w:val="009160FB"/>
    <w:rsid w:val="00917879"/>
    <w:rsid w:val="009262CD"/>
    <w:rsid w:val="0093536A"/>
    <w:rsid w:val="00936B7A"/>
    <w:rsid w:val="00942605"/>
    <w:rsid w:val="00942FA9"/>
    <w:rsid w:val="0094369C"/>
    <w:rsid w:val="00946415"/>
    <w:rsid w:val="009472AC"/>
    <w:rsid w:val="00950CE3"/>
    <w:rsid w:val="00952AA6"/>
    <w:rsid w:val="00953CFC"/>
    <w:rsid w:val="00955C40"/>
    <w:rsid w:val="00956436"/>
    <w:rsid w:val="00956491"/>
    <w:rsid w:val="0096033B"/>
    <w:rsid w:val="0096346C"/>
    <w:rsid w:val="009702A5"/>
    <w:rsid w:val="009836B2"/>
    <w:rsid w:val="009847E2"/>
    <w:rsid w:val="009872A6"/>
    <w:rsid w:val="009878A2"/>
    <w:rsid w:val="00990DC6"/>
    <w:rsid w:val="00991964"/>
    <w:rsid w:val="00995A78"/>
    <w:rsid w:val="009964FD"/>
    <w:rsid w:val="00997010"/>
    <w:rsid w:val="009A02E3"/>
    <w:rsid w:val="009A15DB"/>
    <w:rsid w:val="009A4DC5"/>
    <w:rsid w:val="009A5017"/>
    <w:rsid w:val="009C24DC"/>
    <w:rsid w:val="009C6599"/>
    <w:rsid w:val="009C6722"/>
    <w:rsid w:val="009D0E29"/>
    <w:rsid w:val="009D19FC"/>
    <w:rsid w:val="009D695C"/>
    <w:rsid w:val="009D6CF8"/>
    <w:rsid w:val="009E3971"/>
    <w:rsid w:val="009E46C0"/>
    <w:rsid w:val="009E555E"/>
    <w:rsid w:val="009E5C4A"/>
    <w:rsid w:val="009F3E65"/>
    <w:rsid w:val="00A023B8"/>
    <w:rsid w:val="00A178DB"/>
    <w:rsid w:val="00A21C78"/>
    <w:rsid w:val="00A21E63"/>
    <w:rsid w:val="00A24320"/>
    <w:rsid w:val="00A266FC"/>
    <w:rsid w:val="00A3075B"/>
    <w:rsid w:val="00A323AE"/>
    <w:rsid w:val="00A420A4"/>
    <w:rsid w:val="00A4380E"/>
    <w:rsid w:val="00A45811"/>
    <w:rsid w:val="00A46105"/>
    <w:rsid w:val="00A47A19"/>
    <w:rsid w:val="00A53119"/>
    <w:rsid w:val="00A53557"/>
    <w:rsid w:val="00A566B2"/>
    <w:rsid w:val="00A57CE8"/>
    <w:rsid w:val="00A6245A"/>
    <w:rsid w:val="00A64504"/>
    <w:rsid w:val="00A64FFE"/>
    <w:rsid w:val="00A66B0B"/>
    <w:rsid w:val="00A703DF"/>
    <w:rsid w:val="00A7555B"/>
    <w:rsid w:val="00A76FF5"/>
    <w:rsid w:val="00A80110"/>
    <w:rsid w:val="00A83357"/>
    <w:rsid w:val="00A83B57"/>
    <w:rsid w:val="00A9053A"/>
    <w:rsid w:val="00A91FF8"/>
    <w:rsid w:val="00A922B9"/>
    <w:rsid w:val="00A97314"/>
    <w:rsid w:val="00A97860"/>
    <w:rsid w:val="00AA52D2"/>
    <w:rsid w:val="00AA6AAC"/>
    <w:rsid w:val="00AA762E"/>
    <w:rsid w:val="00AB6B44"/>
    <w:rsid w:val="00AC1230"/>
    <w:rsid w:val="00AC30CF"/>
    <w:rsid w:val="00AC3E5C"/>
    <w:rsid w:val="00AC6D03"/>
    <w:rsid w:val="00AD5622"/>
    <w:rsid w:val="00AD5792"/>
    <w:rsid w:val="00AD7F67"/>
    <w:rsid w:val="00AE1A7D"/>
    <w:rsid w:val="00AE2A87"/>
    <w:rsid w:val="00AE69A2"/>
    <w:rsid w:val="00AF30BF"/>
    <w:rsid w:val="00AF4173"/>
    <w:rsid w:val="00AF5F62"/>
    <w:rsid w:val="00B0215C"/>
    <w:rsid w:val="00B02795"/>
    <w:rsid w:val="00B04A74"/>
    <w:rsid w:val="00B13ECE"/>
    <w:rsid w:val="00B147CC"/>
    <w:rsid w:val="00B178EF"/>
    <w:rsid w:val="00B17A58"/>
    <w:rsid w:val="00B212AA"/>
    <w:rsid w:val="00B21ACE"/>
    <w:rsid w:val="00B22271"/>
    <w:rsid w:val="00B2543D"/>
    <w:rsid w:val="00B26973"/>
    <w:rsid w:val="00B272B5"/>
    <w:rsid w:val="00B27BB2"/>
    <w:rsid w:val="00B30AC7"/>
    <w:rsid w:val="00B44930"/>
    <w:rsid w:val="00B450B9"/>
    <w:rsid w:val="00B479DD"/>
    <w:rsid w:val="00B511DC"/>
    <w:rsid w:val="00B66646"/>
    <w:rsid w:val="00B73254"/>
    <w:rsid w:val="00B81D8E"/>
    <w:rsid w:val="00B82778"/>
    <w:rsid w:val="00B8317A"/>
    <w:rsid w:val="00B900AA"/>
    <w:rsid w:val="00B909D0"/>
    <w:rsid w:val="00B92110"/>
    <w:rsid w:val="00BA7B9A"/>
    <w:rsid w:val="00BB0F3A"/>
    <w:rsid w:val="00BC046E"/>
    <w:rsid w:val="00BC1453"/>
    <w:rsid w:val="00BC3872"/>
    <w:rsid w:val="00BD6078"/>
    <w:rsid w:val="00BE37FF"/>
    <w:rsid w:val="00BF0EC8"/>
    <w:rsid w:val="00BF1410"/>
    <w:rsid w:val="00BF170A"/>
    <w:rsid w:val="00C11B6C"/>
    <w:rsid w:val="00C141EC"/>
    <w:rsid w:val="00C147E8"/>
    <w:rsid w:val="00C15C2C"/>
    <w:rsid w:val="00C163EA"/>
    <w:rsid w:val="00C20BF6"/>
    <w:rsid w:val="00C27246"/>
    <w:rsid w:val="00C27CAF"/>
    <w:rsid w:val="00C31C4E"/>
    <w:rsid w:val="00C3202E"/>
    <w:rsid w:val="00C345BB"/>
    <w:rsid w:val="00C42422"/>
    <w:rsid w:val="00C429F0"/>
    <w:rsid w:val="00C43937"/>
    <w:rsid w:val="00C448AE"/>
    <w:rsid w:val="00C44A6F"/>
    <w:rsid w:val="00C45382"/>
    <w:rsid w:val="00C47CC7"/>
    <w:rsid w:val="00C537F8"/>
    <w:rsid w:val="00C54DFF"/>
    <w:rsid w:val="00C6071D"/>
    <w:rsid w:val="00C62D6B"/>
    <w:rsid w:val="00C66686"/>
    <w:rsid w:val="00C81A14"/>
    <w:rsid w:val="00C92FF3"/>
    <w:rsid w:val="00C949F5"/>
    <w:rsid w:val="00C94E85"/>
    <w:rsid w:val="00C97513"/>
    <w:rsid w:val="00CA02C5"/>
    <w:rsid w:val="00CA5D4D"/>
    <w:rsid w:val="00CB28E7"/>
    <w:rsid w:val="00CC259B"/>
    <w:rsid w:val="00CC4F25"/>
    <w:rsid w:val="00CD3B4D"/>
    <w:rsid w:val="00CD4F89"/>
    <w:rsid w:val="00CD5B9B"/>
    <w:rsid w:val="00CD75D2"/>
    <w:rsid w:val="00CE0578"/>
    <w:rsid w:val="00CE10DC"/>
    <w:rsid w:val="00CE5A0C"/>
    <w:rsid w:val="00CF151F"/>
    <w:rsid w:val="00CF251F"/>
    <w:rsid w:val="00CF424E"/>
    <w:rsid w:val="00D0026A"/>
    <w:rsid w:val="00D0130B"/>
    <w:rsid w:val="00D025E5"/>
    <w:rsid w:val="00D0267F"/>
    <w:rsid w:val="00D03004"/>
    <w:rsid w:val="00D03A5D"/>
    <w:rsid w:val="00D050BD"/>
    <w:rsid w:val="00D0742D"/>
    <w:rsid w:val="00D13FD4"/>
    <w:rsid w:val="00D14E50"/>
    <w:rsid w:val="00D17469"/>
    <w:rsid w:val="00D202EB"/>
    <w:rsid w:val="00D22A38"/>
    <w:rsid w:val="00D36ECC"/>
    <w:rsid w:val="00D3764E"/>
    <w:rsid w:val="00D41328"/>
    <w:rsid w:val="00D4289A"/>
    <w:rsid w:val="00D45CAA"/>
    <w:rsid w:val="00D53A40"/>
    <w:rsid w:val="00D71021"/>
    <w:rsid w:val="00D756AD"/>
    <w:rsid w:val="00D76B47"/>
    <w:rsid w:val="00D81216"/>
    <w:rsid w:val="00D83ECE"/>
    <w:rsid w:val="00D857E8"/>
    <w:rsid w:val="00D910D4"/>
    <w:rsid w:val="00D93389"/>
    <w:rsid w:val="00D961A8"/>
    <w:rsid w:val="00D97199"/>
    <w:rsid w:val="00DA065F"/>
    <w:rsid w:val="00DA345F"/>
    <w:rsid w:val="00DA77E0"/>
    <w:rsid w:val="00DB036A"/>
    <w:rsid w:val="00DB1066"/>
    <w:rsid w:val="00DB594F"/>
    <w:rsid w:val="00DB61A4"/>
    <w:rsid w:val="00DC1264"/>
    <w:rsid w:val="00DC13E3"/>
    <w:rsid w:val="00DC1C7E"/>
    <w:rsid w:val="00DC1D39"/>
    <w:rsid w:val="00DC24A2"/>
    <w:rsid w:val="00DC3851"/>
    <w:rsid w:val="00DC3B23"/>
    <w:rsid w:val="00DC41C3"/>
    <w:rsid w:val="00DD6640"/>
    <w:rsid w:val="00DD7A2F"/>
    <w:rsid w:val="00DD7ACF"/>
    <w:rsid w:val="00DD7E32"/>
    <w:rsid w:val="00DE5D67"/>
    <w:rsid w:val="00DE7FB2"/>
    <w:rsid w:val="00DF2130"/>
    <w:rsid w:val="00E11EBF"/>
    <w:rsid w:val="00E13DC6"/>
    <w:rsid w:val="00E26F21"/>
    <w:rsid w:val="00E30C67"/>
    <w:rsid w:val="00E329B4"/>
    <w:rsid w:val="00E45A3C"/>
    <w:rsid w:val="00E51FE4"/>
    <w:rsid w:val="00E52299"/>
    <w:rsid w:val="00E5606B"/>
    <w:rsid w:val="00E570A3"/>
    <w:rsid w:val="00E57E89"/>
    <w:rsid w:val="00E60F08"/>
    <w:rsid w:val="00E61524"/>
    <w:rsid w:val="00E6250C"/>
    <w:rsid w:val="00E648C1"/>
    <w:rsid w:val="00E66BD1"/>
    <w:rsid w:val="00E7181D"/>
    <w:rsid w:val="00E73195"/>
    <w:rsid w:val="00E73250"/>
    <w:rsid w:val="00E82247"/>
    <w:rsid w:val="00E8377C"/>
    <w:rsid w:val="00E92DE4"/>
    <w:rsid w:val="00E96269"/>
    <w:rsid w:val="00E9632C"/>
    <w:rsid w:val="00E97998"/>
    <w:rsid w:val="00E97DC5"/>
    <w:rsid w:val="00EA297B"/>
    <w:rsid w:val="00EA4313"/>
    <w:rsid w:val="00EA5F5F"/>
    <w:rsid w:val="00EB0BB7"/>
    <w:rsid w:val="00EB4DD9"/>
    <w:rsid w:val="00EB6F28"/>
    <w:rsid w:val="00EC1381"/>
    <w:rsid w:val="00EC2506"/>
    <w:rsid w:val="00EC287C"/>
    <w:rsid w:val="00EC616A"/>
    <w:rsid w:val="00EC6D6D"/>
    <w:rsid w:val="00ED07CF"/>
    <w:rsid w:val="00ED0D3F"/>
    <w:rsid w:val="00ED2E35"/>
    <w:rsid w:val="00ED414C"/>
    <w:rsid w:val="00ED5550"/>
    <w:rsid w:val="00EE1A61"/>
    <w:rsid w:val="00EE2AFD"/>
    <w:rsid w:val="00EE30EC"/>
    <w:rsid w:val="00EE4076"/>
    <w:rsid w:val="00EF1D32"/>
    <w:rsid w:val="00F055A9"/>
    <w:rsid w:val="00F05C6E"/>
    <w:rsid w:val="00F12AA8"/>
    <w:rsid w:val="00F13C13"/>
    <w:rsid w:val="00F16642"/>
    <w:rsid w:val="00F178AC"/>
    <w:rsid w:val="00F17A22"/>
    <w:rsid w:val="00F21730"/>
    <w:rsid w:val="00F24A30"/>
    <w:rsid w:val="00F27BC2"/>
    <w:rsid w:val="00F30ED2"/>
    <w:rsid w:val="00F34750"/>
    <w:rsid w:val="00F45709"/>
    <w:rsid w:val="00F50212"/>
    <w:rsid w:val="00F52AB5"/>
    <w:rsid w:val="00F63D86"/>
    <w:rsid w:val="00F64036"/>
    <w:rsid w:val="00F6768B"/>
    <w:rsid w:val="00F745C3"/>
    <w:rsid w:val="00F82892"/>
    <w:rsid w:val="00F82CA7"/>
    <w:rsid w:val="00F85962"/>
    <w:rsid w:val="00F9069F"/>
    <w:rsid w:val="00F9570A"/>
    <w:rsid w:val="00F96918"/>
    <w:rsid w:val="00F97F9F"/>
    <w:rsid w:val="00FA07EB"/>
    <w:rsid w:val="00FB160D"/>
    <w:rsid w:val="00FB5B23"/>
    <w:rsid w:val="00FC05ED"/>
    <w:rsid w:val="00FC489F"/>
    <w:rsid w:val="00FC5102"/>
    <w:rsid w:val="00FC6328"/>
    <w:rsid w:val="00FD0AFB"/>
    <w:rsid w:val="00FD0E71"/>
    <w:rsid w:val="00FE17D2"/>
    <w:rsid w:val="00FE33D3"/>
    <w:rsid w:val="00FE59CA"/>
    <w:rsid w:val="00FE7318"/>
    <w:rsid w:val="00FF2D45"/>
    <w:rsid w:val="00FF4955"/>
    <w:rsid w:val="00FF4B92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4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21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6A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43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662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FC6328"/>
    <w:pPr>
      <w:tabs>
        <w:tab w:val="left" w:pos="9120"/>
        <w:tab w:val="left" w:pos="12600"/>
      </w:tabs>
      <w:spacing w:after="0" w:line="360" w:lineRule="auto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C6328"/>
    <w:rPr>
      <w:rFonts w:ascii="Times New Roman" w:hAnsi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65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B44AE"/>
  </w:style>
  <w:style w:type="character" w:styleId="a7">
    <w:name w:val="Hyperlink"/>
    <w:basedOn w:val="a0"/>
    <w:uiPriority w:val="99"/>
    <w:semiHidden/>
    <w:unhideWhenUsed/>
    <w:rsid w:val="00004B81"/>
    <w:rPr>
      <w:color w:val="0000FF"/>
      <w:u w:val="single"/>
    </w:rPr>
  </w:style>
  <w:style w:type="paragraph" w:styleId="a8">
    <w:name w:val="Title"/>
    <w:aliases w:val="Знак"/>
    <w:basedOn w:val="a"/>
    <w:link w:val="a9"/>
    <w:uiPriority w:val="99"/>
    <w:qFormat/>
    <w:locked/>
    <w:rsid w:val="00F82CA7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</w:rPr>
  </w:style>
  <w:style w:type="character" w:customStyle="1" w:styleId="a9">
    <w:name w:val="Название Знак"/>
    <w:aliases w:val="Знак Знак"/>
    <w:basedOn w:val="a0"/>
    <w:link w:val="a8"/>
    <w:uiPriority w:val="99"/>
    <w:rsid w:val="00F82CA7"/>
    <w:rPr>
      <w:rFonts w:ascii="Times New Roman" w:eastAsia="Calibri" w:hAnsi="Times New Roman"/>
      <w:b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F82C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82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7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716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131289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50179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9548693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96082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0287502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4334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873723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2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9063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8672086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16946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4985015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50155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3218563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5457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4803158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2802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0717767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651190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  <w:div w:id="1293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3BDAEC2A04DDFE0799BFECE995FC45F14F21BE204F1EAD7856E29C45E2CD83CFFC97E68814A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1670-8909-4EB8-B2EC-6439F013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savushkina</dc:creator>
  <cp:keywords/>
  <dc:description/>
  <cp:lastModifiedBy>strigina</cp:lastModifiedBy>
  <cp:revision>2</cp:revision>
  <cp:lastPrinted>2022-02-15T07:07:00Z</cp:lastPrinted>
  <dcterms:created xsi:type="dcterms:W3CDTF">2022-03-25T11:25:00Z</dcterms:created>
  <dcterms:modified xsi:type="dcterms:W3CDTF">2022-03-25T11:25:00Z</dcterms:modified>
</cp:coreProperties>
</file>