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7C" w:rsidRDefault="001C49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497C" w:rsidRDefault="001C497C">
      <w:pPr>
        <w:pStyle w:val="ConsPlusNormal"/>
        <w:jc w:val="both"/>
        <w:outlineLvl w:val="0"/>
      </w:pPr>
    </w:p>
    <w:p w:rsidR="001C497C" w:rsidRDefault="001C49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497C" w:rsidRDefault="001C497C">
      <w:pPr>
        <w:pStyle w:val="ConsPlusTitle"/>
        <w:jc w:val="center"/>
      </w:pPr>
    </w:p>
    <w:p w:rsidR="001C497C" w:rsidRDefault="001C497C">
      <w:pPr>
        <w:pStyle w:val="ConsPlusTitle"/>
        <w:jc w:val="center"/>
      </w:pPr>
      <w:r>
        <w:t>ПОСТАНОВЛЕНИЕ</w:t>
      </w:r>
    </w:p>
    <w:p w:rsidR="001C497C" w:rsidRDefault="001C497C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сентября 2020 г. N 1391</w:t>
      </w:r>
    </w:p>
    <w:p w:rsidR="001C497C" w:rsidRDefault="001C497C">
      <w:pPr>
        <w:pStyle w:val="ConsPlusTitle"/>
        <w:jc w:val="center"/>
      </w:pPr>
    </w:p>
    <w:p w:rsidR="001C497C" w:rsidRDefault="001C497C">
      <w:pPr>
        <w:pStyle w:val="ConsPlusTitle"/>
        <w:jc w:val="center"/>
      </w:pPr>
      <w:r>
        <w:t>ОБ УТВЕРЖДЕНИИ ПРАВИЛ ОХРАНЫ ПОВЕРХНОСТНЫХ ВОДНЫХ ОБЪЕКТОВ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охраны поверхностных водных объектов.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2016 г. N 79 "Об утверждении Правил охраны поверхностных водных объектов" (Собрание законодательства Российской Федерации, 2016, N 7, ст. 989).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right"/>
      </w:pPr>
      <w:r>
        <w:t>Председатель Правительства</w:t>
      </w:r>
    </w:p>
    <w:p w:rsidR="001C497C" w:rsidRDefault="001C497C">
      <w:pPr>
        <w:pStyle w:val="ConsPlusNormal"/>
        <w:jc w:val="right"/>
      </w:pPr>
      <w:r>
        <w:t>Российской Федерации</w:t>
      </w:r>
    </w:p>
    <w:p w:rsidR="001C497C" w:rsidRDefault="001C497C">
      <w:pPr>
        <w:pStyle w:val="ConsPlusNormal"/>
        <w:jc w:val="right"/>
      </w:pPr>
      <w:r>
        <w:t>М.МИШУСТИН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right"/>
        <w:outlineLvl w:val="0"/>
      </w:pPr>
      <w:r>
        <w:t>Утверждены</w:t>
      </w:r>
    </w:p>
    <w:p w:rsidR="001C497C" w:rsidRDefault="001C497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1C497C" w:rsidRDefault="001C497C">
      <w:pPr>
        <w:pStyle w:val="ConsPlusNormal"/>
        <w:jc w:val="right"/>
      </w:pPr>
      <w:r>
        <w:t>Российской Федерации</w:t>
      </w:r>
    </w:p>
    <w:p w:rsidR="001C497C" w:rsidRDefault="001C497C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сентября 2020 г. N 1391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Title"/>
        <w:jc w:val="center"/>
      </w:pPr>
      <w:bookmarkStart w:id="0" w:name="P27"/>
      <w:bookmarkEnd w:id="0"/>
      <w:r>
        <w:t>ПРАВИЛА ОХРАНЫ ПОВЕРХНОСТНЫХ ВОДНЫХ ОБЪЕКТОВ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ind w:firstLine="540"/>
        <w:jc w:val="both"/>
      </w:pPr>
      <w:r>
        <w:t>1. В соответствии с настоящими Правилами осуществляются мероприятия по охране поверхностных водных объектов.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2.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 населения.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3. Мероприятия по охране поверхностных водных объектов осуществляются:</w:t>
      </w:r>
    </w:p>
    <w:p w:rsidR="001C497C" w:rsidRDefault="001C497C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а) Федеральным агентством водных ресурсов - в отношении поверхностных водных объектов, находящихся в федеральной собственности, в соответствии с </w:t>
      </w:r>
      <w:hyperlink r:id="rId7">
        <w:r>
          <w:rPr>
            <w:color w:val="0000FF"/>
          </w:rPr>
          <w:t>перечнем</w:t>
        </w:r>
      </w:hyperlink>
      <w:r>
        <w:t xml:space="preserve"> водоемов, которые полностью расположены на территориях соответствующих субъектов Российской Федерации и </w:t>
      </w:r>
      <w:r>
        <w:lastRenderedPageBreak/>
        <w:t xml:space="preserve">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утвержденным распоряжением Правительства Российской Федерации от 31 декабря 2008 г. N 2054-р (за исключением водохранилищ и каналов, указанных в </w:t>
      </w:r>
      <w:hyperlink w:anchor="P35">
        <w:r>
          <w:rPr>
            <w:color w:val="0000FF"/>
          </w:rPr>
          <w:t>подпункте "г"</w:t>
        </w:r>
      </w:hyperlink>
      <w:r>
        <w:t xml:space="preserve"> настоящего пункта), морей или их отдельных частей;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органами государственной власти субъектов Российской Федерации - в отношении поверхностных водных объектов, находящихся в собственности субъектов Российской Федерации, и поверхностных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поверхностных водных объектов, указанных в </w:t>
      </w:r>
      <w:hyperlink w:anchor="P32">
        <w:r>
          <w:rPr>
            <w:color w:val="0000FF"/>
          </w:rPr>
          <w:t>подпунктах "а"</w:t>
        </w:r>
      </w:hyperlink>
      <w:r>
        <w:t xml:space="preserve"> и </w:t>
      </w:r>
      <w:hyperlink w:anchor="P35">
        <w:r>
          <w:rPr>
            <w:color w:val="0000FF"/>
          </w:rPr>
          <w:t>"г"</w:t>
        </w:r>
      </w:hyperlink>
      <w:r>
        <w:t xml:space="preserve"> настоящего пункта;</w:t>
      </w:r>
    </w:p>
    <w:p w:rsidR="001C497C" w:rsidRDefault="001C497C">
      <w:pPr>
        <w:pStyle w:val="ConsPlusNormal"/>
        <w:spacing w:before="220"/>
        <w:ind w:firstLine="540"/>
        <w:jc w:val="both"/>
      </w:pPr>
      <w:bookmarkStart w:id="2" w:name="P34"/>
      <w:bookmarkEnd w:id="2"/>
      <w:proofErr w:type="gramStart"/>
      <w:r>
        <w:t>в</w:t>
      </w:r>
      <w:proofErr w:type="gramEnd"/>
      <w:r>
        <w:t>) органами местного самоуправления - в отношении поверхностных водных объектов, находящихся в собственности муниципальных образований;</w:t>
      </w:r>
    </w:p>
    <w:p w:rsidR="001C497C" w:rsidRDefault="001C497C">
      <w:pPr>
        <w:pStyle w:val="ConsPlusNormal"/>
        <w:spacing w:before="220"/>
        <w:ind w:firstLine="540"/>
        <w:jc w:val="both"/>
      </w:pPr>
      <w:bookmarkStart w:id="3" w:name="P35"/>
      <w:bookmarkEnd w:id="3"/>
      <w:proofErr w:type="gramStart"/>
      <w:r>
        <w:t>г</w:t>
      </w:r>
      <w:proofErr w:type="gramEnd"/>
      <w:r>
        <w:t>) Министерством сельского хозяйства Российской Федерации - в отношении поверхностных водных объектов - водохранилищ и каналов, входящих в состав мелиоративных систем, находящихся в федеральной собственности;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собственником поверхностного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лицом, использующим поверхностный водный объект (водопользователем),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пользование, - в отношении такого поверхностного водного объекта.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4. Мероприятия по охране поверхностных водных объектов включают в себя: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 xml:space="preserve">а) установление границ водоохранных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знаков,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установления границ водоохранных зон и границ прибрежных защитных полос водных объектов, утвержденными постановлением Правительства Российской Федерации от 10 января 2009 г. N 17 "Об утверждении Правил установления границ водоохранных зон и границ прибрежных защитных полос водных объектов";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расчистку поверхностных водных объектов от донных отложений;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аэрацию водных объектов;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биологическую рекультивацию водных объектов;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залужение и закрепление кустарниковой растительностью берегов;</w:t>
      </w:r>
    </w:p>
    <w:p w:rsidR="001C497C" w:rsidRDefault="001C497C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вод, в соответствии со </w:t>
      </w:r>
      <w:hyperlink r:id="rId9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5. 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lastRenderedPageBreak/>
        <w:t>6. Мероприятия по охране прудов, обводненных карьеров, расположенных в границах земельного участка, принадлежащего на праве собственности физическому лицу, юридическому лицу, осуществляются собственником такого поверхностного водного объекта исходя из необходимости сокращения антропогенного воздействия на поверхностный водный объект, его сохранения и восстановления.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7. Мероприятия по охране водохранилищ и каналов, входящих в состав мелиоративных систем, находящихся в федеральной собственности,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 xml:space="preserve">8. Планирование мероприятий по охране поверхностных водных объектов осуществляется органами, указанными в </w:t>
      </w:r>
      <w:hyperlink w:anchor="P32">
        <w:r>
          <w:rPr>
            <w:color w:val="0000FF"/>
          </w:rPr>
          <w:t>подпунктах "а"</w:t>
        </w:r>
      </w:hyperlink>
      <w:r>
        <w:t xml:space="preserve"> - </w:t>
      </w:r>
      <w:hyperlink w:anchor="P34">
        <w:r>
          <w:rPr>
            <w:color w:val="0000FF"/>
          </w:rPr>
          <w:t>"в" пункта 3</w:t>
        </w:r>
      </w:hyperlink>
      <w:r>
        <w:t xml:space="preserve"> настоящих Правил, с учетом использования поверхностных водных объектов для целей питьевого и хозяйственно-бытового водоснабжения, для рекреационных целей и с учетом использования водных объектов рыбохозяйственного значения, а также с учетом наибольшего антропогенного влияния хозяйственной деятельности на поверхностные водные объекты, вызывающей загрязнение, засорение и истощение вод.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 xml:space="preserve">9. Мероприятия по охране поверхностных водных объектов планируются и осуществляются органами, указанными в </w:t>
      </w:r>
      <w:hyperlink w:anchor="P32">
        <w:r>
          <w:rPr>
            <w:color w:val="0000FF"/>
          </w:rPr>
          <w:t>подпунктах "а"</w:t>
        </w:r>
      </w:hyperlink>
      <w:r>
        <w:t xml:space="preserve"> - </w:t>
      </w:r>
      <w:hyperlink w:anchor="P34">
        <w:r>
          <w:rPr>
            <w:color w:val="0000FF"/>
          </w:rPr>
          <w:t>"в" пункта 3</w:t>
        </w:r>
      </w:hyperlink>
      <w:r>
        <w:t xml:space="preserve"> настоящих Правил, в соответствии со схемами комплексного использования и охраны водных объектов.</w:t>
      </w:r>
    </w:p>
    <w:p w:rsidR="001C497C" w:rsidRDefault="001C497C">
      <w:pPr>
        <w:pStyle w:val="ConsPlusNormal"/>
        <w:spacing w:before="220"/>
        <w:ind w:firstLine="540"/>
        <w:jc w:val="both"/>
      </w:pPr>
      <w:r>
        <w:t>10. 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Федеральным агентством водных ресурсов в рамках контроля за целевым использованием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отношений, и Федеральной службой по надзору в сфере природопользования - в рамках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в области водных отношений.</w:t>
      </w: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jc w:val="both"/>
      </w:pPr>
    </w:p>
    <w:p w:rsidR="001C497C" w:rsidRDefault="001C4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964" w:rsidRDefault="00CB5964">
      <w:bookmarkStart w:id="4" w:name="_GoBack"/>
      <w:bookmarkEnd w:id="4"/>
    </w:p>
    <w:sectPr w:rsidR="00CB5964" w:rsidSect="00D1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C"/>
    <w:rsid w:val="001C497C"/>
    <w:rsid w:val="00C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BD5A-BA0D-4CF3-A5D3-896DB24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4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49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23A08C22D122B2AA68C51583C8554238126B4C52599B1D68E0E50467E3C917CCE2815F4EF104C3836B9FDF1FAFB1AEE14FKD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423A08C22D122B2AA68C51583C85540331E6D4E50599B1D68E0E50467E3C917CCE283541AA04091853DCA854AAAADA8FF4DD0807A1C3CKFu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23A08C22D122B2AA68C51583C8554032186E4F56599B1D68E0E50467E3C905CCBA8F561EBE409E906B9BC3K1u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E423A08C22D122B2AA68C51583C855453E1F69485C599B1D68E0E50467E3C917CCE2835618AB14C7CA3C96C31BB9AFA4FF4FD89CK7uB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E423A08C22D122B2AA68C51583C855453E1F69485C599B1D68E0E50467E3C917CCE28B5C11F411D2DB6499C501A7A7B2E34DDAK9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2023-08-24T09:46:00Z</dcterms:created>
  <dcterms:modified xsi:type="dcterms:W3CDTF">2023-08-24T09:46:00Z</dcterms:modified>
</cp:coreProperties>
</file>