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273C" w:rsidRDefault="00C3273C">
      <w:pPr>
        <w:pStyle w:val="ConsPlusTitlePage"/>
      </w:pPr>
      <w:r>
        <w:t xml:space="preserve">Документ предоставлен </w:t>
      </w:r>
      <w:hyperlink r:id="rId4">
        <w:r>
          <w:rPr>
            <w:color w:val="0000FF"/>
          </w:rPr>
          <w:t>КонсультантПлюс</w:t>
        </w:r>
      </w:hyperlink>
      <w:r>
        <w:br/>
      </w:r>
    </w:p>
    <w:p w:rsidR="00C3273C" w:rsidRDefault="00C3273C">
      <w:pPr>
        <w:pStyle w:val="ConsPlusNormal"/>
        <w:jc w:val="both"/>
        <w:outlineLvl w:val="0"/>
      </w:pPr>
    </w:p>
    <w:p w:rsidR="00C3273C" w:rsidRDefault="00C3273C">
      <w:pPr>
        <w:pStyle w:val="ConsPlusTitle"/>
        <w:jc w:val="center"/>
        <w:outlineLvl w:val="0"/>
      </w:pPr>
      <w:r>
        <w:t>АДМИНИСТРАЦИЯ ГОРОДСКОГО ОКРУГА ТОЛЬЯТТИ</w:t>
      </w:r>
    </w:p>
    <w:p w:rsidR="00C3273C" w:rsidRDefault="00C3273C">
      <w:pPr>
        <w:pStyle w:val="ConsPlusTitle"/>
        <w:jc w:val="center"/>
      </w:pPr>
      <w:r>
        <w:t>САМАРСКОЙ ОБЛАСТИ</w:t>
      </w:r>
    </w:p>
    <w:p w:rsidR="00C3273C" w:rsidRDefault="00C3273C">
      <w:pPr>
        <w:pStyle w:val="ConsPlusTitle"/>
        <w:jc w:val="both"/>
      </w:pPr>
    </w:p>
    <w:p w:rsidR="00C3273C" w:rsidRDefault="00C3273C">
      <w:pPr>
        <w:pStyle w:val="ConsPlusTitle"/>
        <w:jc w:val="center"/>
      </w:pPr>
      <w:r>
        <w:t>ПОСТАНОВЛЕНИЕ</w:t>
      </w:r>
    </w:p>
    <w:p w:rsidR="00C3273C" w:rsidRDefault="00C3273C">
      <w:pPr>
        <w:pStyle w:val="ConsPlusTitle"/>
        <w:jc w:val="center"/>
      </w:pPr>
      <w:r>
        <w:t>от 31 января 2024 г. N 168-п/1</w:t>
      </w:r>
    </w:p>
    <w:p w:rsidR="00C3273C" w:rsidRDefault="00C3273C">
      <w:pPr>
        <w:pStyle w:val="ConsPlusTitle"/>
        <w:jc w:val="both"/>
      </w:pPr>
    </w:p>
    <w:p w:rsidR="00C3273C" w:rsidRDefault="00C3273C">
      <w:pPr>
        <w:pStyle w:val="ConsPlusTitle"/>
        <w:jc w:val="center"/>
      </w:pPr>
      <w:r>
        <w:t>ОБ УТВЕРЖДЕНИИ ПОЛОЖЕНИЯ О ПРОВЕДЕНИИ ДЕПАРТАМЕНТОМ ФИНАНСОВ</w:t>
      </w:r>
    </w:p>
    <w:p w:rsidR="00C3273C" w:rsidRDefault="00C3273C">
      <w:pPr>
        <w:pStyle w:val="ConsPlusTitle"/>
        <w:jc w:val="center"/>
      </w:pPr>
      <w:r>
        <w:t>АДМИНИСТРАЦИИ ГОРОДСКОГО ОКРУГА ТОЛЬЯТТИ МОНИТОРИНГА</w:t>
      </w:r>
    </w:p>
    <w:p w:rsidR="00C3273C" w:rsidRDefault="00C3273C">
      <w:pPr>
        <w:pStyle w:val="ConsPlusTitle"/>
        <w:jc w:val="center"/>
      </w:pPr>
      <w:r>
        <w:t>КАЧЕСТВА ФИНАНСОВОГО МЕНЕДЖМЕНТА</w:t>
      </w:r>
    </w:p>
    <w:p w:rsidR="00C3273C" w:rsidRDefault="00C3273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3273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3273C" w:rsidRDefault="00C3273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3273C" w:rsidRDefault="00C3273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3273C" w:rsidRDefault="00C3273C">
            <w:pPr>
              <w:pStyle w:val="ConsPlusNormal"/>
              <w:jc w:val="center"/>
            </w:pPr>
            <w:r>
              <w:rPr>
                <w:color w:val="392C69"/>
              </w:rPr>
              <w:t>Список изменяющих документов</w:t>
            </w:r>
          </w:p>
          <w:p w:rsidR="00C3273C" w:rsidRDefault="00C3273C">
            <w:pPr>
              <w:pStyle w:val="ConsPlusNormal"/>
              <w:jc w:val="center"/>
            </w:pPr>
            <w:r>
              <w:rPr>
                <w:color w:val="392C69"/>
              </w:rPr>
              <w:t>(в ред. Постановлений Администрации городского округа Тольятти Самарской</w:t>
            </w:r>
          </w:p>
          <w:p w:rsidR="00C3273C" w:rsidRDefault="00C3273C">
            <w:pPr>
              <w:pStyle w:val="ConsPlusNormal"/>
              <w:jc w:val="center"/>
            </w:pPr>
            <w:r>
              <w:rPr>
                <w:color w:val="392C69"/>
              </w:rPr>
              <w:t xml:space="preserve">области от 18.12.2025 </w:t>
            </w:r>
            <w:hyperlink r:id="rId5">
              <w:r>
                <w:rPr>
                  <w:color w:val="0000FF"/>
                </w:rPr>
                <w:t>N 2700-п/1</w:t>
              </w:r>
            </w:hyperlink>
            <w:r>
              <w:rPr>
                <w:color w:val="392C69"/>
              </w:rPr>
              <w:t xml:space="preserve">, от 11.08.2026 </w:t>
            </w:r>
            <w:hyperlink r:id="rId6">
              <w:r>
                <w:rPr>
                  <w:color w:val="0000FF"/>
                </w:rPr>
                <w:t>N 2000-п/1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3273C" w:rsidRDefault="00C3273C">
            <w:pPr>
              <w:pStyle w:val="ConsPlusNormal"/>
            </w:pPr>
          </w:p>
        </w:tc>
      </w:tr>
    </w:tbl>
    <w:p w:rsidR="00C3273C" w:rsidRDefault="00C3273C">
      <w:pPr>
        <w:pStyle w:val="ConsPlusNormal"/>
        <w:jc w:val="both"/>
      </w:pPr>
    </w:p>
    <w:p w:rsidR="00C3273C" w:rsidRDefault="00C3273C">
      <w:pPr>
        <w:pStyle w:val="ConsPlusNormal"/>
        <w:ind w:firstLine="540"/>
        <w:jc w:val="both"/>
      </w:pPr>
      <w:r>
        <w:t xml:space="preserve">В соответствии с </w:t>
      </w:r>
      <w:hyperlink r:id="rId7">
        <w:r>
          <w:rPr>
            <w:color w:val="0000FF"/>
          </w:rPr>
          <w:t>пунктами 6</w:t>
        </w:r>
      </w:hyperlink>
      <w:r>
        <w:t xml:space="preserve"> и </w:t>
      </w:r>
      <w:hyperlink r:id="rId8">
        <w:r>
          <w:rPr>
            <w:color w:val="0000FF"/>
          </w:rPr>
          <w:t>8 статьи 160.2-1</w:t>
        </w:r>
      </w:hyperlink>
      <w:r>
        <w:t xml:space="preserve"> Бюджетного кодекса Российской Федерации, </w:t>
      </w:r>
      <w:hyperlink r:id="rId9">
        <w:r>
          <w:rPr>
            <w:color w:val="0000FF"/>
          </w:rPr>
          <w:t>приказом</w:t>
        </w:r>
      </w:hyperlink>
      <w:r>
        <w:t xml:space="preserve"> Министерства финансов Российской Федерации от 03.10.2024 N 437 "Об утверждении методических указаний по проведению мониторинга качества финансового менеджмента", </w:t>
      </w:r>
      <w:hyperlink r:id="rId10">
        <w:r>
          <w:rPr>
            <w:color w:val="0000FF"/>
          </w:rPr>
          <w:t>Уставом</w:t>
        </w:r>
      </w:hyperlink>
      <w:r>
        <w:t xml:space="preserve"> городского округа Тольятти администрация городского округа Тольятти постановляет:</w:t>
      </w:r>
    </w:p>
    <w:p w:rsidR="00C3273C" w:rsidRDefault="00C3273C">
      <w:pPr>
        <w:pStyle w:val="ConsPlusNormal"/>
        <w:jc w:val="both"/>
      </w:pPr>
      <w:r>
        <w:t xml:space="preserve">(в ред. </w:t>
      </w:r>
      <w:hyperlink r:id="rId11">
        <w:r>
          <w:rPr>
            <w:color w:val="0000FF"/>
          </w:rPr>
          <w:t>Постановления</w:t>
        </w:r>
      </w:hyperlink>
      <w:r>
        <w:t xml:space="preserve"> Администрации городского округа Тольятти Самарской области от 18.12.2025 N 2700-п/1)</w:t>
      </w:r>
    </w:p>
    <w:p w:rsidR="00C3273C" w:rsidRDefault="00C3273C">
      <w:pPr>
        <w:pStyle w:val="ConsPlusNormal"/>
        <w:spacing w:before="220"/>
        <w:ind w:firstLine="540"/>
        <w:jc w:val="both"/>
      </w:pPr>
      <w:bookmarkStart w:id="0" w:name="P16"/>
      <w:bookmarkEnd w:id="0"/>
      <w:r>
        <w:t xml:space="preserve">1. Утвердить прилагаемое </w:t>
      </w:r>
      <w:hyperlink w:anchor="P41">
        <w:r>
          <w:rPr>
            <w:color w:val="0000FF"/>
          </w:rPr>
          <w:t>Положение</w:t>
        </w:r>
      </w:hyperlink>
      <w:r>
        <w:t xml:space="preserve"> о проведении департаментом финансов администрации городского округа Тольятти мониторинга качества финансового менеджмента.</w:t>
      </w:r>
    </w:p>
    <w:p w:rsidR="00C3273C" w:rsidRDefault="00C3273C">
      <w:pPr>
        <w:pStyle w:val="ConsPlusNormal"/>
        <w:spacing w:before="220"/>
        <w:ind w:firstLine="540"/>
        <w:jc w:val="both"/>
      </w:pPr>
      <w:r>
        <w:t xml:space="preserve">2. Департаменту финансов администрации городского округа Тольятти (Миронова Л.А.) при проведении мониторинга качества финансового менеджмента руководствоваться Положением, утвержденным </w:t>
      </w:r>
      <w:hyperlink w:anchor="P16">
        <w:r>
          <w:rPr>
            <w:color w:val="0000FF"/>
          </w:rPr>
          <w:t>пунктом 1</w:t>
        </w:r>
      </w:hyperlink>
      <w:r>
        <w:t xml:space="preserve"> настоящего Постановления.</w:t>
      </w:r>
    </w:p>
    <w:p w:rsidR="00C3273C" w:rsidRDefault="00C3273C">
      <w:pPr>
        <w:pStyle w:val="ConsPlusNormal"/>
        <w:spacing w:before="220"/>
        <w:ind w:firstLine="540"/>
        <w:jc w:val="both"/>
      </w:pPr>
      <w:r>
        <w:t>3. Признать утратившими силу:</w:t>
      </w:r>
    </w:p>
    <w:p w:rsidR="00C3273C" w:rsidRDefault="00C3273C">
      <w:pPr>
        <w:pStyle w:val="ConsPlusNormal"/>
        <w:spacing w:before="220"/>
        <w:ind w:firstLine="540"/>
        <w:jc w:val="both"/>
      </w:pPr>
      <w:r>
        <w:t xml:space="preserve">3.1. </w:t>
      </w:r>
      <w:hyperlink r:id="rId12">
        <w:r>
          <w:rPr>
            <w:color w:val="0000FF"/>
          </w:rPr>
          <w:t>Постановление</w:t>
        </w:r>
      </w:hyperlink>
      <w:r>
        <w:t xml:space="preserve"> администрации городского округа Тольятти от 04.09.2020 N 2651-п/1 "Об утверждении Положения о проведении департаментом финансов администрации городского округа Тольятти мониторинга качества финансового менеджмента главных распорядителей бюджетных средств, главных администраторов доходов бюджета, главных администраторов источников финансирования дефицита бюджета городского округа Тольятти" (газета "Городские ведомости", 2020, 11 сентября).</w:t>
      </w:r>
    </w:p>
    <w:p w:rsidR="00C3273C" w:rsidRDefault="00C3273C">
      <w:pPr>
        <w:pStyle w:val="ConsPlusNormal"/>
        <w:spacing w:before="220"/>
        <w:ind w:firstLine="540"/>
        <w:jc w:val="both"/>
      </w:pPr>
      <w:r>
        <w:t xml:space="preserve">3.2. </w:t>
      </w:r>
      <w:hyperlink r:id="rId13">
        <w:r>
          <w:rPr>
            <w:color w:val="0000FF"/>
          </w:rPr>
          <w:t>Постановление</w:t>
        </w:r>
      </w:hyperlink>
      <w:r>
        <w:t xml:space="preserve"> администрации городского округа Тольятти от 19.05.2021 N 1914-п/1 "О внесении изменений в постановление администрации городского округа Тольятти от 04.09.2020 N 2651-п/1 "Об утверждении положения о проведении департаментом финансов администрации городского округа Тольятти мониторинга качества финансового менеджмента главных распорядителей бюджетных средств, главных администраторов доходов бюджета, главных администраторов источников финансирования дефицита бюджета городского округа Тольятти" (газета "Городские ведомости", 2021, 25 мая).</w:t>
      </w:r>
    </w:p>
    <w:p w:rsidR="00C3273C" w:rsidRDefault="00C3273C">
      <w:pPr>
        <w:pStyle w:val="ConsPlusNormal"/>
        <w:spacing w:before="220"/>
        <w:ind w:firstLine="540"/>
        <w:jc w:val="both"/>
      </w:pPr>
      <w:r>
        <w:t xml:space="preserve">3.3. </w:t>
      </w:r>
      <w:hyperlink r:id="rId14">
        <w:r>
          <w:rPr>
            <w:color w:val="0000FF"/>
          </w:rPr>
          <w:t>Постановление</w:t>
        </w:r>
      </w:hyperlink>
      <w:r>
        <w:t xml:space="preserve"> администрации городского округа Тольятти от 24.11.2022 N 2996-п/1 "О внесении изменений в постановление администрации городского округа Тольятти от 04.09.2020 N 2651-п/1 "Об утверждении Положения о проведении департаментом финансов администрации городского округа Тольятти мониторинга качества финансового менеджмента главных распорядителей бюджетных средств, главных администраторов доходов бюджета, главных администраторов источников финансирования дефицита бюджета городского округа Тольятти" </w:t>
      </w:r>
      <w:r>
        <w:lastRenderedPageBreak/>
        <w:t>(газета "Городские ведомости" 2022, 2 декабря).</w:t>
      </w:r>
    </w:p>
    <w:p w:rsidR="00C3273C" w:rsidRDefault="00C3273C">
      <w:pPr>
        <w:pStyle w:val="ConsPlusNormal"/>
        <w:spacing w:before="220"/>
        <w:ind w:firstLine="540"/>
        <w:jc w:val="both"/>
      </w:pPr>
      <w:r>
        <w:t xml:space="preserve">3.4. </w:t>
      </w:r>
      <w:hyperlink r:id="rId15">
        <w:r>
          <w:rPr>
            <w:color w:val="0000FF"/>
          </w:rPr>
          <w:t>Постановление</w:t>
        </w:r>
      </w:hyperlink>
      <w:r>
        <w:t xml:space="preserve"> администрации городского округа Тольятти от 13.07.2023 N 2236-п/1 "О внесении изменений в постановление администрации городского округа Тольятти от 04.09.2020 N 2651-п/1 "Об утверждении Положения о проведении департаментом финансов администрации городского округа Тольятти мониторинга качества финансового менеджмента главных распорядителей бюджетных средств, главных администраторов доходов бюджета, главных администраторов источников финансирования дефицита бюджета городского округа Тольятти" (газета "Городские ведомости", 2023, 18 июля).</w:t>
      </w:r>
    </w:p>
    <w:p w:rsidR="00C3273C" w:rsidRDefault="00C3273C">
      <w:pPr>
        <w:pStyle w:val="ConsPlusNormal"/>
        <w:spacing w:before="220"/>
        <w:ind w:firstLine="540"/>
        <w:jc w:val="both"/>
      </w:pPr>
      <w:r>
        <w:t>4. Организационному управлению администрации городского округа Тольятти (Власов В.А.) опубликовать настоящее Постановление в газете "Городские ведомости".</w:t>
      </w:r>
    </w:p>
    <w:p w:rsidR="00C3273C" w:rsidRDefault="00C3273C">
      <w:pPr>
        <w:pStyle w:val="ConsPlusNormal"/>
        <w:spacing w:before="220"/>
        <w:ind w:firstLine="540"/>
        <w:jc w:val="both"/>
      </w:pPr>
      <w:r>
        <w:t>5. Настоящее Постановление вступает в силу после дня его официального опубликования и применяется к правоотношениям по проведению мониторинга качества финансового менеджмента, начиная с проведения мониторинга за 2023 год.</w:t>
      </w:r>
    </w:p>
    <w:p w:rsidR="00C3273C" w:rsidRDefault="00C3273C">
      <w:pPr>
        <w:pStyle w:val="ConsPlusNormal"/>
        <w:spacing w:before="220"/>
        <w:ind w:firstLine="540"/>
        <w:jc w:val="both"/>
      </w:pPr>
      <w:r>
        <w:t>6. Контроль за исполнением настоящего Постановления возложить на первого заместителя главы городского округа.</w:t>
      </w:r>
    </w:p>
    <w:p w:rsidR="00C3273C" w:rsidRDefault="00C3273C">
      <w:pPr>
        <w:pStyle w:val="ConsPlusNormal"/>
        <w:jc w:val="both"/>
      </w:pPr>
      <w:r>
        <w:t xml:space="preserve">(в ред. </w:t>
      </w:r>
      <w:hyperlink r:id="rId16">
        <w:r>
          <w:rPr>
            <w:color w:val="0000FF"/>
          </w:rPr>
          <w:t>Постановления</w:t>
        </w:r>
      </w:hyperlink>
      <w:r>
        <w:t xml:space="preserve"> Администрации городского округа Тольятти Самарской области от 18.12.2025 N 2700-п/1)</w:t>
      </w:r>
    </w:p>
    <w:p w:rsidR="00C3273C" w:rsidRDefault="00C3273C">
      <w:pPr>
        <w:pStyle w:val="ConsPlusNormal"/>
        <w:jc w:val="both"/>
      </w:pPr>
    </w:p>
    <w:p w:rsidR="00C3273C" w:rsidRDefault="00C3273C">
      <w:pPr>
        <w:pStyle w:val="ConsPlusNormal"/>
        <w:jc w:val="right"/>
      </w:pPr>
      <w:r>
        <w:t>Глава</w:t>
      </w:r>
    </w:p>
    <w:p w:rsidR="00C3273C" w:rsidRDefault="00C3273C">
      <w:pPr>
        <w:pStyle w:val="ConsPlusNormal"/>
        <w:jc w:val="right"/>
      </w:pPr>
      <w:r>
        <w:t>городского округа</w:t>
      </w:r>
    </w:p>
    <w:p w:rsidR="00C3273C" w:rsidRDefault="00C3273C">
      <w:pPr>
        <w:pStyle w:val="ConsPlusNormal"/>
        <w:jc w:val="right"/>
      </w:pPr>
      <w:r>
        <w:t>Н.А.РЕНЦ</w:t>
      </w:r>
    </w:p>
    <w:p w:rsidR="00C3273C" w:rsidRDefault="00C3273C">
      <w:pPr>
        <w:pStyle w:val="ConsPlusNormal"/>
        <w:jc w:val="both"/>
      </w:pPr>
    </w:p>
    <w:p w:rsidR="00C3273C" w:rsidRDefault="00C3273C">
      <w:pPr>
        <w:pStyle w:val="ConsPlusNormal"/>
        <w:jc w:val="both"/>
      </w:pPr>
    </w:p>
    <w:p w:rsidR="00C3273C" w:rsidRDefault="00C3273C">
      <w:pPr>
        <w:pStyle w:val="ConsPlusNormal"/>
        <w:jc w:val="both"/>
      </w:pPr>
    </w:p>
    <w:p w:rsidR="00C3273C" w:rsidRDefault="00C3273C">
      <w:pPr>
        <w:pStyle w:val="ConsPlusNormal"/>
        <w:jc w:val="both"/>
      </w:pPr>
    </w:p>
    <w:p w:rsidR="00C3273C" w:rsidRDefault="00C3273C">
      <w:pPr>
        <w:pStyle w:val="ConsPlusNormal"/>
        <w:jc w:val="both"/>
      </w:pPr>
    </w:p>
    <w:p w:rsidR="00C3273C" w:rsidRDefault="00C3273C">
      <w:pPr>
        <w:pStyle w:val="ConsPlusNormal"/>
        <w:jc w:val="right"/>
        <w:outlineLvl w:val="0"/>
      </w:pPr>
      <w:r>
        <w:t>Утверждено</w:t>
      </w:r>
    </w:p>
    <w:p w:rsidR="00C3273C" w:rsidRDefault="00C3273C">
      <w:pPr>
        <w:pStyle w:val="ConsPlusNormal"/>
        <w:jc w:val="right"/>
      </w:pPr>
      <w:r>
        <w:t>Постановлением</w:t>
      </w:r>
    </w:p>
    <w:p w:rsidR="00C3273C" w:rsidRDefault="00C3273C">
      <w:pPr>
        <w:pStyle w:val="ConsPlusNormal"/>
        <w:jc w:val="right"/>
      </w:pPr>
      <w:r>
        <w:t>администрации городского округа Тольятти</w:t>
      </w:r>
    </w:p>
    <w:p w:rsidR="00C3273C" w:rsidRDefault="00C3273C">
      <w:pPr>
        <w:pStyle w:val="ConsPlusNormal"/>
        <w:jc w:val="right"/>
      </w:pPr>
      <w:r>
        <w:t>от 31 января 2024 г. N 168-п/1</w:t>
      </w:r>
    </w:p>
    <w:p w:rsidR="00C3273C" w:rsidRDefault="00C3273C">
      <w:pPr>
        <w:pStyle w:val="ConsPlusNormal"/>
        <w:jc w:val="both"/>
      </w:pPr>
    </w:p>
    <w:p w:rsidR="00C3273C" w:rsidRDefault="00C3273C">
      <w:pPr>
        <w:pStyle w:val="ConsPlusTitle"/>
        <w:jc w:val="center"/>
      </w:pPr>
      <w:bookmarkStart w:id="1" w:name="P41"/>
      <w:bookmarkEnd w:id="1"/>
      <w:r>
        <w:t>ПОЛОЖЕНИЕ</w:t>
      </w:r>
    </w:p>
    <w:p w:rsidR="00C3273C" w:rsidRDefault="00C3273C">
      <w:pPr>
        <w:pStyle w:val="ConsPlusTitle"/>
        <w:jc w:val="center"/>
      </w:pPr>
      <w:r>
        <w:t>О ПРОВЕДЕНИИ ДЕПАРТАМЕНТОМ ФИНАНСОВ АДМИНИСТРАЦИИ ГОРОДСКОГО</w:t>
      </w:r>
    </w:p>
    <w:p w:rsidR="00C3273C" w:rsidRDefault="00C3273C">
      <w:pPr>
        <w:pStyle w:val="ConsPlusTitle"/>
        <w:jc w:val="center"/>
      </w:pPr>
      <w:r>
        <w:t>ОКРУГА ТОЛЬЯТТИ МОНИТОРИНГА КАЧЕСТВА ФИНАНСОВОГО МЕНЕДЖМЕНТА</w:t>
      </w:r>
    </w:p>
    <w:p w:rsidR="00C3273C" w:rsidRDefault="00C3273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3273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3273C" w:rsidRDefault="00C3273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3273C" w:rsidRDefault="00C3273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3273C" w:rsidRDefault="00C3273C">
            <w:pPr>
              <w:pStyle w:val="ConsPlusNormal"/>
              <w:jc w:val="center"/>
            </w:pPr>
            <w:r>
              <w:rPr>
                <w:color w:val="392C69"/>
              </w:rPr>
              <w:t>Список изменяющих документов</w:t>
            </w:r>
          </w:p>
          <w:p w:rsidR="00C3273C" w:rsidRDefault="00C3273C">
            <w:pPr>
              <w:pStyle w:val="ConsPlusNormal"/>
              <w:jc w:val="center"/>
            </w:pPr>
            <w:r>
              <w:rPr>
                <w:color w:val="392C69"/>
              </w:rPr>
              <w:t>(в ред. Постановлений Администрации городского округа Тольятти Самарской</w:t>
            </w:r>
          </w:p>
          <w:p w:rsidR="00C3273C" w:rsidRDefault="00C3273C">
            <w:pPr>
              <w:pStyle w:val="ConsPlusNormal"/>
              <w:jc w:val="center"/>
            </w:pPr>
            <w:r>
              <w:rPr>
                <w:color w:val="392C69"/>
              </w:rPr>
              <w:t xml:space="preserve">области от 18.12.2025 </w:t>
            </w:r>
            <w:hyperlink r:id="rId17">
              <w:r>
                <w:rPr>
                  <w:color w:val="0000FF"/>
                </w:rPr>
                <w:t>N 2700-п/1</w:t>
              </w:r>
            </w:hyperlink>
            <w:r>
              <w:rPr>
                <w:color w:val="392C69"/>
              </w:rPr>
              <w:t xml:space="preserve">, от 11.08.2026 </w:t>
            </w:r>
            <w:hyperlink r:id="rId18">
              <w:r>
                <w:rPr>
                  <w:color w:val="0000FF"/>
                </w:rPr>
                <w:t>N 2000-п/1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3273C" w:rsidRDefault="00C3273C">
            <w:pPr>
              <w:pStyle w:val="ConsPlusNormal"/>
            </w:pPr>
          </w:p>
        </w:tc>
      </w:tr>
    </w:tbl>
    <w:p w:rsidR="00C3273C" w:rsidRDefault="00C3273C">
      <w:pPr>
        <w:pStyle w:val="ConsPlusNormal"/>
        <w:jc w:val="both"/>
      </w:pPr>
    </w:p>
    <w:p w:rsidR="00C3273C" w:rsidRDefault="00C3273C">
      <w:pPr>
        <w:pStyle w:val="ConsPlusNormal"/>
        <w:ind w:firstLine="540"/>
        <w:jc w:val="both"/>
      </w:pPr>
      <w:r>
        <w:t>1. Настоящее Положение определяет порядок проведения департаментом финансов администрации городского округа Тольятти (далее - департамент) мониторинга качества финансового менеджмента главных распорядителей бюджетных средств, главных администраторов доходов бюджета, главных администраторов источников финансирования дефицита бюджета городского округа Тольятти (далее - мониторинг, главный администратор, городской округ), а также находящихся в ведомственном подчинении главных администраторов муниципальных казенных учреждений городского округа (далее - учреждения), полномочия по проведению мониторинга которых переданы главными администраторами в департамент (далее - Положение).</w:t>
      </w:r>
    </w:p>
    <w:p w:rsidR="00C3273C" w:rsidRDefault="00C3273C">
      <w:pPr>
        <w:pStyle w:val="ConsPlusNormal"/>
        <w:spacing w:before="220"/>
        <w:ind w:firstLine="540"/>
        <w:jc w:val="both"/>
      </w:pPr>
      <w:r>
        <w:t xml:space="preserve">2. Ведомственное подчинение учреждений определяется в соответствии с утвержденной </w:t>
      </w:r>
      <w:r>
        <w:lastRenderedPageBreak/>
        <w:t>постановлением администрации городского округа схемой ведомственного подчинения муниципальных предприятий и учреждений городского округа органам администрации городского округа.</w:t>
      </w:r>
    </w:p>
    <w:p w:rsidR="00C3273C" w:rsidRDefault="00C3273C">
      <w:pPr>
        <w:pStyle w:val="ConsPlusNormal"/>
        <w:spacing w:before="220"/>
        <w:ind w:firstLine="540"/>
        <w:jc w:val="both"/>
      </w:pPr>
      <w:r>
        <w:t>3. Мониторинг проводится в целях:</w:t>
      </w:r>
    </w:p>
    <w:p w:rsidR="00C3273C" w:rsidRDefault="00C3273C">
      <w:pPr>
        <w:pStyle w:val="ConsPlusNormal"/>
        <w:spacing w:before="220"/>
        <w:ind w:firstLine="540"/>
        <w:jc w:val="both"/>
      </w:pPr>
      <w:r>
        <w:t>- определения качества финансового менеджмента главных администраторов, учреждений;</w:t>
      </w:r>
    </w:p>
    <w:p w:rsidR="00C3273C" w:rsidRDefault="00C3273C">
      <w:pPr>
        <w:pStyle w:val="ConsPlusNormal"/>
        <w:spacing w:before="220"/>
        <w:ind w:firstLine="540"/>
        <w:jc w:val="both"/>
      </w:pPr>
      <w:r>
        <w:t xml:space="preserve">- предупреждения, выявления и пресечения бюджетных нарушений, определенных </w:t>
      </w:r>
      <w:hyperlink r:id="rId19">
        <w:r>
          <w:rPr>
            <w:color w:val="0000FF"/>
          </w:rPr>
          <w:t>статьей 306.1</w:t>
        </w:r>
      </w:hyperlink>
      <w:r>
        <w:t xml:space="preserve"> Бюджетного кодекса Российской Федерации;</w:t>
      </w:r>
    </w:p>
    <w:p w:rsidR="00C3273C" w:rsidRDefault="00C3273C">
      <w:pPr>
        <w:pStyle w:val="ConsPlusNormal"/>
        <w:spacing w:before="220"/>
        <w:ind w:firstLine="540"/>
        <w:jc w:val="both"/>
      </w:pPr>
      <w:r>
        <w:t>- выявления главными администраторами, учреждениями бюджетных рисков, подготовки и реализации ими мер, направленных на минимизацию (устранение) бюджетных рисков, повышение качества финансового менеджмента, в том числе на достижение целевых значений показателей качества финансового менеджмента.</w:t>
      </w:r>
    </w:p>
    <w:p w:rsidR="00C3273C" w:rsidRDefault="00C3273C">
      <w:pPr>
        <w:pStyle w:val="ConsPlusNormal"/>
        <w:spacing w:before="220"/>
        <w:ind w:firstLine="540"/>
        <w:jc w:val="both"/>
      </w:pPr>
      <w:r>
        <w:t>4. Мониторинг проводится департаментом в текущем году по итогам отчетного финансового года на основании информации (данных, сведений), полученной в том числе:</w:t>
      </w:r>
    </w:p>
    <w:p w:rsidR="00C3273C" w:rsidRDefault="00C3273C">
      <w:pPr>
        <w:pStyle w:val="ConsPlusNormal"/>
        <w:spacing w:before="220"/>
        <w:ind w:firstLine="540"/>
        <w:jc w:val="both"/>
      </w:pPr>
      <w:r>
        <w:t>- из бюджетной отчетности главных администраторов, учреждений;</w:t>
      </w:r>
    </w:p>
    <w:p w:rsidR="00C3273C" w:rsidRDefault="00C3273C">
      <w:pPr>
        <w:pStyle w:val="ConsPlusNormal"/>
        <w:spacing w:before="220"/>
        <w:ind w:firstLine="540"/>
        <w:jc w:val="both"/>
      </w:pPr>
      <w:r>
        <w:t xml:space="preserve">- из информационных систем, определенных </w:t>
      </w:r>
      <w:hyperlink r:id="rId20">
        <w:r>
          <w:rPr>
            <w:color w:val="0000FF"/>
          </w:rPr>
          <w:t>статьей 13</w:t>
        </w:r>
      </w:hyperlink>
      <w:r>
        <w:t xml:space="preserve"> Федерального закона от 27.07.2006 N 149-ФЗ "Об информации, информационных технологиях и о защите информации", в которых производится расчет значений показателей качества финансового менеджмента и (или) представляется (направляется, утверждается, доводится) департаменту информация (данные, сведения), используемая для расчета значений показателей качества финансового менеджмента;</w:t>
      </w:r>
    </w:p>
    <w:p w:rsidR="00C3273C" w:rsidRDefault="00C3273C">
      <w:pPr>
        <w:pStyle w:val="ConsPlusNormal"/>
        <w:spacing w:before="220"/>
        <w:ind w:firstLine="540"/>
        <w:jc w:val="both"/>
      </w:pPr>
      <w:r>
        <w:t>- на официальных сайтах в информационно-телекоммуникационной сети Интернет;</w:t>
      </w:r>
    </w:p>
    <w:p w:rsidR="00C3273C" w:rsidRDefault="00C3273C">
      <w:pPr>
        <w:pStyle w:val="ConsPlusNormal"/>
        <w:spacing w:before="220"/>
        <w:ind w:firstLine="540"/>
        <w:jc w:val="both"/>
      </w:pPr>
      <w:r>
        <w:t>- по запросам департамента в соответствии с Положением.</w:t>
      </w:r>
    </w:p>
    <w:p w:rsidR="00C3273C" w:rsidRDefault="00C3273C">
      <w:pPr>
        <w:pStyle w:val="ConsPlusNormal"/>
        <w:jc w:val="both"/>
      </w:pPr>
      <w:r>
        <w:t xml:space="preserve">(п. 4 в ред. </w:t>
      </w:r>
      <w:hyperlink r:id="rId21">
        <w:r>
          <w:rPr>
            <w:color w:val="0000FF"/>
          </w:rPr>
          <w:t>Постановления</w:t>
        </w:r>
      </w:hyperlink>
      <w:r>
        <w:t xml:space="preserve"> Администрации городского округа Тольятти Самарской области от 18.12.2025 N 2700-п/1)</w:t>
      </w:r>
    </w:p>
    <w:p w:rsidR="00C3273C" w:rsidRDefault="00C3273C">
      <w:pPr>
        <w:pStyle w:val="ConsPlusNormal"/>
        <w:spacing w:before="220"/>
        <w:ind w:firstLine="540"/>
        <w:jc w:val="both"/>
      </w:pPr>
      <w:r>
        <w:t>5. Мониторинг не проводится в отношении главных администраторов, учреждений, созданных в отчетном финансовом году, по итогам которого проводится мониторинг.</w:t>
      </w:r>
    </w:p>
    <w:p w:rsidR="00C3273C" w:rsidRDefault="00C3273C">
      <w:pPr>
        <w:pStyle w:val="ConsPlusNormal"/>
        <w:spacing w:before="220"/>
        <w:ind w:firstLine="540"/>
        <w:jc w:val="both"/>
      </w:pPr>
      <w:r>
        <w:t xml:space="preserve">6. В целях проведения мониторинга главные администраторы в срок до 15 февраля года, следующего за отчетным, представляют в департамент информацию по показателям качества финансового менеджмента (далее - показатели качества) главных администраторов в соответствии с </w:t>
      </w:r>
      <w:hyperlink w:anchor="P140">
        <w:r>
          <w:rPr>
            <w:color w:val="0000FF"/>
          </w:rPr>
          <w:t>приложением 1</w:t>
        </w:r>
      </w:hyperlink>
      <w:r>
        <w:t xml:space="preserve"> к Положению и по показателям качества учреждений в соответствии с </w:t>
      </w:r>
      <w:hyperlink w:anchor="P463">
        <w:r>
          <w:rPr>
            <w:color w:val="0000FF"/>
          </w:rPr>
          <w:t>приложением 2</w:t>
        </w:r>
      </w:hyperlink>
      <w:r>
        <w:t xml:space="preserve"> к Положению.</w:t>
      </w:r>
    </w:p>
    <w:p w:rsidR="00C3273C" w:rsidRDefault="00C3273C">
      <w:pPr>
        <w:pStyle w:val="ConsPlusNormal"/>
        <w:spacing w:before="220"/>
        <w:ind w:firstLine="540"/>
        <w:jc w:val="both"/>
      </w:pPr>
      <w:r>
        <w:t xml:space="preserve">7. Конкретные показатели качества, информацию по которым должен представить главный администратор, определяются </w:t>
      </w:r>
      <w:hyperlink w:anchor="P641">
        <w:r>
          <w:rPr>
            <w:color w:val="0000FF"/>
          </w:rPr>
          <w:t>приложением 3</w:t>
        </w:r>
      </w:hyperlink>
      <w:r>
        <w:t xml:space="preserve"> к Положению (в отношении показателей качества главного администратора) и </w:t>
      </w:r>
      <w:hyperlink w:anchor="P1763">
        <w:r>
          <w:rPr>
            <w:color w:val="0000FF"/>
          </w:rPr>
          <w:t>приложением 4</w:t>
        </w:r>
      </w:hyperlink>
      <w:r>
        <w:t xml:space="preserve"> к Положению (в отношении показателей качества учреждений). При этом необходимость предоставления информации по показателям качества обозначается "1" в графах данных приложений по каждому главному администратору, учреждению.</w:t>
      </w:r>
    </w:p>
    <w:p w:rsidR="00C3273C" w:rsidRDefault="00C3273C">
      <w:pPr>
        <w:pStyle w:val="ConsPlusNormal"/>
        <w:spacing w:before="220"/>
        <w:ind w:firstLine="540"/>
        <w:jc w:val="both"/>
      </w:pPr>
      <w:r>
        <w:t>8. В случае отклонения информации по показателям качества, представленной главными администраторами, от данных, имеющихся в департаменте, скорректированные данные направляются департаментом в адрес главных администраторов.</w:t>
      </w:r>
    </w:p>
    <w:p w:rsidR="00C3273C" w:rsidRDefault="00C3273C">
      <w:pPr>
        <w:pStyle w:val="ConsPlusNormal"/>
        <w:spacing w:before="220"/>
        <w:ind w:firstLine="540"/>
        <w:jc w:val="both"/>
      </w:pPr>
      <w:r>
        <w:t>Главные администраторы рассматривают указанные данные и в случае наличия замечаний направляют их с соответствующими обоснованиями в департамент в срок не позднее 3 рабочих дней со дня получения скорректированных данных.</w:t>
      </w:r>
    </w:p>
    <w:p w:rsidR="00C3273C" w:rsidRDefault="00C3273C">
      <w:pPr>
        <w:pStyle w:val="ConsPlusNormal"/>
        <w:spacing w:before="220"/>
        <w:ind w:firstLine="540"/>
        <w:jc w:val="both"/>
      </w:pPr>
      <w:r>
        <w:lastRenderedPageBreak/>
        <w:t>В случае неполучения информации от главных администраторов в указанный срок, а также отсутствия соответствующих обоснований для проведения мониторинга используются данные департамента.</w:t>
      </w:r>
    </w:p>
    <w:p w:rsidR="00C3273C" w:rsidRDefault="00C3273C">
      <w:pPr>
        <w:pStyle w:val="ConsPlusNormal"/>
        <w:spacing w:before="220"/>
        <w:ind w:firstLine="540"/>
        <w:jc w:val="both"/>
      </w:pPr>
      <w:r>
        <w:t xml:space="preserve">9. При расчете </w:t>
      </w:r>
      <w:hyperlink w:anchor="P436">
        <w:r>
          <w:rPr>
            <w:color w:val="0000FF"/>
          </w:rPr>
          <w:t>показателя 5.11</w:t>
        </w:r>
      </w:hyperlink>
      <w:r>
        <w:t xml:space="preserve"> "Нарушения требований к управлению (распоряжению, учету и контролю) за использованием муниципальной собственности, выявленные у главного администратора и подведомственных учреждений в ходе контрольных мероприятий органами муниципального финансового контроля в отчетном периоде, Р</w:t>
      </w:r>
      <w:r>
        <w:rPr>
          <w:vertAlign w:val="subscript"/>
        </w:rPr>
        <w:t>5.11</w:t>
      </w:r>
      <w:r>
        <w:t xml:space="preserve">" (в отношении показателей качества главного администратора), </w:t>
      </w:r>
      <w:hyperlink w:anchor="P615">
        <w:r>
          <w:rPr>
            <w:color w:val="0000FF"/>
          </w:rPr>
          <w:t>показателя 4.6</w:t>
        </w:r>
      </w:hyperlink>
      <w:r>
        <w:t xml:space="preserve"> "Нарушения требований к управлению (распоряжению, учету и контролю) за использованием муниципальной собственности, выявленные у учреждения в ходе контрольных мероприятий органами муниципального финансового контроля в отчетном периоде, Р</w:t>
      </w:r>
      <w:r>
        <w:rPr>
          <w:vertAlign w:val="subscript"/>
        </w:rPr>
        <w:t>4.6</w:t>
      </w:r>
      <w:r>
        <w:t>" (в отношении показателей качества учреждения) используются данные органов внешнего и внутреннего муниципального финансового контроля, полученные на основании запроса департамента.</w:t>
      </w:r>
    </w:p>
    <w:p w:rsidR="00C3273C" w:rsidRDefault="00C3273C">
      <w:pPr>
        <w:pStyle w:val="ConsPlusNormal"/>
        <w:spacing w:before="220"/>
        <w:ind w:firstLine="540"/>
        <w:jc w:val="both"/>
      </w:pPr>
      <w:r>
        <w:t xml:space="preserve">При расчете </w:t>
      </w:r>
      <w:hyperlink w:anchor="P447">
        <w:r>
          <w:rPr>
            <w:color w:val="0000FF"/>
          </w:rPr>
          <w:t>показателя 6.2</w:t>
        </w:r>
      </w:hyperlink>
      <w:r>
        <w:t xml:space="preserve"> "Нарушения, выявленные у главных администраторов и подведомственных учреждений в ходе контрольных мероприятий органом администрации городского округа, являющимся органом внутреннего муниципального финансового контроля, в отчетном периоде, Р</w:t>
      </w:r>
      <w:r>
        <w:rPr>
          <w:vertAlign w:val="subscript"/>
        </w:rPr>
        <w:t>6.2</w:t>
      </w:r>
      <w:r>
        <w:t xml:space="preserve">" (в отношении показателей качества главного администратора) и </w:t>
      </w:r>
      <w:hyperlink w:anchor="P626">
        <w:r>
          <w:rPr>
            <w:color w:val="0000FF"/>
          </w:rPr>
          <w:t>показателя 5.2</w:t>
        </w:r>
      </w:hyperlink>
      <w:r>
        <w:t xml:space="preserve"> "Нарушения, выявленные у учреждений в ходе контрольных мероприятий органом администрации городского округа, являющимся органом внутреннего муниципального финансового контроля, в отчетном периоде, Р</w:t>
      </w:r>
      <w:r>
        <w:rPr>
          <w:vertAlign w:val="subscript"/>
        </w:rPr>
        <w:t>5.2</w:t>
      </w:r>
      <w:r>
        <w:t>" (в отношении показателей качества учреждения) используются данные органа администрации городского округа, являющегося органом внутреннего муниципального финансового контроля, полученные на основании запроса департамента.</w:t>
      </w:r>
    </w:p>
    <w:p w:rsidR="00C3273C" w:rsidRDefault="00C3273C">
      <w:pPr>
        <w:pStyle w:val="ConsPlusNormal"/>
        <w:jc w:val="both"/>
      </w:pPr>
      <w:r>
        <w:t xml:space="preserve">(п. 9 в ред. </w:t>
      </w:r>
      <w:hyperlink r:id="rId22">
        <w:r>
          <w:rPr>
            <w:color w:val="0000FF"/>
          </w:rPr>
          <w:t>Постановления</w:t>
        </w:r>
      </w:hyperlink>
      <w:r>
        <w:t xml:space="preserve"> Администрации городского округа Тольятти Самарской области от 18.12.2025 N 2700-п/1)</w:t>
      </w:r>
    </w:p>
    <w:p w:rsidR="00C3273C" w:rsidRDefault="00C3273C">
      <w:pPr>
        <w:pStyle w:val="ConsPlusNormal"/>
        <w:spacing w:before="220"/>
        <w:ind w:firstLine="540"/>
        <w:jc w:val="both"/>
      </w:pPr>
      <w:r>
        <w:t>10. Мониторинг проводится департаментом в срок до 15 марта года, следующего за отчетным.</w:t>
      </w:r>
    </w:p>
    <w:p w:rsidR="00C3273C" w:rsidRDefault="00C3273C">
      <w:pPr>
        <w:pStyle w:val="ConsPlusNormal"/>
        <w:spacing w:before="220"/>
        <w:ind w:firstLine="540"/>
        <w:jc w:val="both"/>
      </w:pPr>
      <w:r>
        <w:t>11. Мониторинг проводится путем расчета и анализа значений показателей качества, а также определения уровня качества финансового менеджмента главных администраторов, учреждений.</w:t>
      </w:r>
    </w:p>
    <w:p w:rsidR="00C3273C" w:rsidRDefault="00C3273C">
      <w:pPr>
        <w:pStyle w:val="ConsPlusNormal"/>
        <w:spacing w:before="220"/>
        <w:ind w:firstLine="540"/>
        <w:jc w:val="both"/>
      </w:pPr>
      <w:r>
        <w:t xml:space="preserve">12. Расчет значений показателей качества осуществляется в отношении каждого показателя качества главного администратора, учреждения в порядке, определенном </w:t>
      </w:r>
      <w:hyperlink w:anchor="P2055">
        <w:r>
          <w:rPr>
            <w:color w:val="0000FF"/>
          </w:rPr>
          <w:t>приложением 5</w:t>
        </w:r>
      </w:hyperlink>
      <w:r>
        <w:t xml:space="preserve"> к Положению (в отношении показателей качества главного администратора) и </w:t>
      </w:r>
      <w:hyperlink w:anchor="P2546">
        <w:r>
          <w:rPr>
            <w:color w:val="0000FF"/>
          </w:rPr>
          <w:t>приложением 6</w:t>
        </w:r>
      </w:hyperlink>
      <w:r>
        <w:t xml:space="preserve"> к Положению (в отношении показателей качества учреждения), с учетом определенных данными приложениями весовых коэффициентов (значимости) показателей качества и единиц измерения показателей качества.</w:t>
      </w:r>
    </w:p>
    <w:p w:rsidR="00C3273C" w:rsidRDefault="00C3273C">
      <w:pPr>
        <w:pStyle w:val="ConsPlusNormal"/>
        <w:spacing w:before="220"/>
        <w:ind w:firstLine="540"/>
        <w:jc w:val="both"/>
      </w:pPr>
      <w:r>
        <w:t>13. Анализ значений показателей качества осуществляется путем расчета интегральной оценки показателей качества (КФМ) для каждого главного администратора, учреждения и определяется как сумма произведений значения i-го показателя качества на его весовой коэффициент по следующей формуле:</w:t>
      </w:r>
    </w:p>
    <w:p w:rsidR="00C3273C" w:rsidRDefault="00C3273C">
      <w:pPr>
        <w:pStyle w:val="ConsPlusNormal"/>
        <w:jc w:val="both"/>
      </w:pPr>
    </w:p>
    <w:p w:rsidR="00C3273C" w:rsidRDefault="00C3273C">
      <w:pPr>
        <w:pStyle w:val="ConsPlusNormal"/>
        <w:jc w:val="center"/>
      </w:pPr>
      <w:r>
        <w:rPr>
          <w:noProof/>
          <w:position w:val="-26"/>
        </w:rPr>
        <w:drawing>
          <wp:inline distT="0" distB="0" distL="0" distR="0">
            <wp:extent cx="1351915" cy="47180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51915" cy="471805"/>
                    </a:xfrm>
                    <a:prstGeom prst="rect">
                      <a:avLst/>
                    </a:prstGeom>
                    <a:noFill/>
                    <a:ln>
                      <a:noFill/>
                    </a:ln>
                  </pic:spPr>
                </pic:pic>
              </a:graphicData>
            </a:graphic>
          </wp:inline>
        </w:drawing>
      </w:r>
    </w:p>
    <w:p w:rsidR="00C3273C" w:rsidRDefault="00C3273C">
      <w:pPr>
        <w:pStyle w:val="ConsPlusNormal"/>
        <w:jc w:val="both"/>
      </w:pPr>
    </w:p>
    <w:p w:rsidR="00C3273C" w:rsidRDefault="00C3273C">
      <w:pPr>
        <w:pStyle w:val="ConsPlusNormal"/>
        <w:ind w:firstLine="540"/>
        <w:jc w:val="both"/>
      </w:pPr>
      <w:r>
        <w:t xml:space="preserve">где n - число показателей, указанных в </w:t>
      </w:r>
      <w:hyperlink w:anchor="P641">
        <w:r>
          <w:rPr>
            <w:color w:val="0000FF"/>
          </w:rPr>
          <w:t>приложении 3</w:t>
        </w:r>
      </w:hyperlink>
      <w:r>
        <w:t xml:space="preserve"> к Положению (в отношении показателей качества главного администратора) и </w:t>
      </w:r>
      <w:hyperlink w:anchor="P1763">
        <w:r>
          <w:rPr>
            <w:color w:val="0000FF"/>
          </w:rPr>
          <w:t>приложении 4</w:t>
        </w:r>
      </w:hyperlink>
      <w:r>
        <w:t xml:space="preserve"> к Положению (в отношении показателей качества учреждения);</w:t>
      </w:r>
    </w:p>
    <w:p w:rsidR="00C3273C" w:rsidRDefault="00C3273C">
      <w:pPr>
        <w:pStyle w:val="ConsPlusNormal"/>
        <w:spacing w:before="220"/>
        <w:ind w:firstLine="540"/>
        <w:jc w:val="both"/>
      </w:pPr>
      <w:r>
        <w:t>P</w:t>
      </w:r>
      <w:r>
        <w:rPr>
          <w:vertAlign w:val="subscript"/>
        </w:rPr>
        <w:t>i</w:t>
      </w:r>
      <w:r>
        <w:t xml:space="preserve"> - значение i-го показателя качества;</w:t>
      </w:r>
    </w:p>
    <w:p w:rsidR="00C3273C" w:rsidRDefault="00C3273C">
      <w:pPr>
        <w:pStyle w:val="ConsPlusNormal"/>
        <w:spacing w:before="220"/>
        <w:ind w:firstLine="540"/>
        <w:jc w:val="both"/>
      </w:pPr>
      <w:r>
        <w:lastRenderedPageBreak/>
        <w:t>B</w:t>
      </w:r>
      <w:r>
        <w:rPr>
          <w:vertAlign w:val="subscript"/>
        </w:rPr>
        <w:t>i</w:t>
      </w:r>
      <w:r>
        <w:t xml:space="preserve"> - весовой коэффициент (значимость) i-го показателя качества.</w:t>
      </w:r>
    </w:p>
    <w:p w:rsidR="00C3273C" w:rsidRDefault="00C3273C">
      <w:pPr>
        <w:pStyle w:val="ConsPlusNormal"/>
        <w:spacing w:before="220"/>
        <w:ind w:firstLine="540"/>
        <w:jc w:val="both"/>
      </w:pPr>
      <w:r>
        <w:t>14. Определение уровня качества финансового менеджмента главных администраторов, учреждений (Q) осуществляется по совокупности интегральных оценок показателей качества, полученных каждым главным администратором, учреждением по применяемым к нему показателям качества, рассчитывается по следующей формуле:</w:t>
      </w:r>
    </w:p>
    <w:p w:rsidR="00C3273C" w:rsidRDefault="00C3273C">
      <w:pPr>
        <w:pStyle w:val="ConsPlusNormal"/>
        <w:jc w:val="both"/>
      </w:pPr>
    </w:p>
    <w:p w:rsidR="00C3273C" w:rsidRDefault="00C3273C">
      <w:pPr>
        <w:pStyle w:val="ConsPlusNormal"/>
        <w:jc w:val="center"/>
      </w:pPr>
      <w:r>
        <w:t>Q = КФМ / МАХ x 100%,</w:t>
      </w:r>
    </w:p>
    <w:p w:rsidR="00C3273C" w:rsidRDefault="00C3273C">
      <w:pPr>
        <w:pStyle w:val="ConsPlusNormal"/>
        <w:jc w:val="both"/>
      </w:pPr>
    </w:p>
    <w:p w:rsidR="00C3273C" w:rsidRDefault="00C3273C">
      <w:pPr>
        <w:pStyle w:val="ConsPlusNormal"/>
        <w:ind w:firstLine="540"/>
        <w:jc w:val="both"/>
      </w:pPr>
      <w:r>
        <w:t>где КФМ - интегральная оценка показателей качества;</w:t>
      </w:r>
    </w:p>
    <w:p w:rsidR="00C3273C" w:rsidRDefault="00C3273C">
      <w:pPr>
        <w:pStyle w:val="ConsPlusNormal"/>
        <w:spacing w:before="220"/>
        <w:ind w:firstLine="540"/>
        <w:jc w:val="both"/>
      </w:pPr>
      <w:r>
        <w:t>МАХ - максимально возможная оценка с учетом весовых коэффициентов, которую может получить главный администратор, учреждение.</w:t>
      </w:r>
    </w:p>
    <w:p w:rsidR="00C3273C" w:rsidRDefault="00C3273C">
      <w:pPr>
        <w:pStyle w:val="ConsPlusNormal"/>
        <w:spacing w:before="220"/>
        <w:ind w:firstLine="540"/>
        <w:jc w:val="both"/>
      </w:pPr>
      <w:r>
        <w:t>Чем выше значение показателя Q, тем выше уровень качества финансового менеджмента главного администратора, учреждения. Максимальный уровень качества составляет 100 процентов.</w:t>
      </w:r>
    </w:p>
    <w:p w:rsidR="00C3273C" w:rsidRDefault="00C3273C">
      <w:pPr>
        <w:pStyle w:val="ConsPlusNormal"/>
        <w:spacing w:before="220"/>
        <w:ind w:firstLine="540"/>
        <w:jc w:val="both"/>
      </w:pPr>
      <w:r>
        <w:t>15. По совокупности оценок, полученных каждым главным администратором, учреждением, рассчитывается рейтинговая оценка уровня качества финансового менеджмента каждого главного администратора, учреждения и формируется рейтинг, ранжированный по убыванию рейтинговых оценок главных администраторов, учреждений. Рейтинг формируется раздельно по главным администраторам и учреждениям.</w:t>
      </w:r>
    </w:p>
    <w:p w:rsidR="00C3273C" w:rsidRDefault="00C3273C">
      <w:pPr>
        <w:pStyle w:val="ConsPlusNormal"/>
        <w:spacing w:before="220"/>
        <w:ind w:firstLine="540"/>
        <w:jc w:val="both"/>
      </w:pPr>
      <w:r>
        <w:t>На основании значения показателя Q главному администратору, учреждению присваивается уровень качества финансового менеджмента:</w:t>
      </w:r>
    </w:p>
    <w:p w:rsidR="00C3273C" w:rsidRDefault="00C3273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85"/>
        <w:gridCol w:w="5245"/>
      </w:tblGrid>
      <w:tr w:rsidR="00C3273C">
        <w:tc>
          <w:tcPr>
            <w:tcW w:w="3685" w:type="dxa"/>
          </w:tcPr>
          <w:p w:rsidR="00C3273C" w:rsidRDefault="00C3273C">
            <w:pPr>
              <w:pStyle w:val="ConsPlusNormal"/>
              <w:jc w:val="center"/>
            </w:pPr>
            <w:r>
              <w:t>Интервалы оценок</w:t>
            </w:r>
          </w:p>
        </w:tc>
        <w:tc>
          <w:tcPr>
            <w:tcW w:w="5245" w:type="dxa"/>
          </w:tcPr>
          <w:p w:rsidR="00C3273C" w:rsidRDefault="00C3273C">
            <w:pPr>
              <w:pStyle w:val="ConsPlusNormal"/>
              <w:jc w:val="center"/>
            </w:pPr>
            <w:r>
              <w:t>Уровень качества финансового менеджмента</w:t>
            </w:r>
          </w:p>
        </w:tc>
      </w:tr>
      <w:tr w:rsidR="00C3273C">
        <w:tc>
          <w:tcPr>
            <w:tcW w:w="3685" w:type="dxa"/>
          </w:tcPr>
          <w:p w:rsidR="00C3273C" w:rsidRDefault="00C3273C">
            <w:pPr>
              <w:pStyle w:val="ConsPlusNormal"/>
              <w:jc w:val="center"/>
            </w:pPr>
            <w:r>
              <w:t>Более 90%</w:t>
            </w:r>
          </w:p>
        </w:tc>
        <w:tc>
          <w:tcPr>
            <w:tcW w:w="5245" w:type="dxa"/>
          </w:tcPr>
          <w:p w:rsidR="00C3273C" w:rsidRDefault="00C3273C">
            <w:pPr>
              <w:pStyle w:val="ConsPlusNormal"/>
              <w:jc w:val="center"/>
            </w:pPr>
            <w:r>
              <w:t>I - высокий</w:t>
            </w:r>
          </w:p>
        </w:tc>
      </w:tr>
      <w:tr w:rsidR="00C3273C">
        <w:tc>
          <w:tcPr>
            <w:tcW w:w="3685" w:type="dxa"/>
          </w:tcPr>
          <w:p w:rsidR="00C3273C" w:rsidRDefault="00C3273C">
            <w:pPr>
              <w:pStyle w:val="ConsPlusNormal"/>
              <w:jc w:val="center"/>
            </w:pPr>
            <w:r>
              <w:t>От 70 до 90%</w:t>
            </w:r>
          </w:p>
        </w:tc>
        <w:tc>
          <w:tcPr>
            <w:tcW w:w="5245" w:type="dxa"/>
          </w:tcPr>
          <w:p w:rsidR="00C3273C" w:rsidRDefault="00C3273C">
            <w:pPr>
              <w:pStyle w:val="ConsPlusNormal"/>
              <w:jc w:val="center"/>
            </w:pPr>
            <w:r>
              <w:t>II - средний</w:t>
            </w:r>
          </w:p>
        </w:tc>
      </w:tr>
      <w:tr w:rsidR="00C3273C">
        <w:tc>
          <w:tcPr>
            <w:tcW w:w="3685" w:type="dxa"/>
          </w:tcPr>
          <w:p w:rsidR="00C3273C" w:rsidRDefault="00C3273C">
            <w:pPr>
              <w:pStyle w:val="ConsPlusNormal"/>
              <w:jc w:val="center"/>
            </w:pPr>
            <w:r>
              <w:t>Ниже 70%</w:t>
            </w:r>
          </w:p>
        </w:tc>
        <w:tc>
          <w:tcPr>
            <w:tcW w:w="5245" w:type="dxa"/>
          </w:tcPr>
          <w:p w:rsidR="00C3273C" w:rsidRDefault="00C3273C">
            <w:pPr>
              <w:pStyle w:val="ConsPlusNormal"/>
              <w:jc w:val="center"/>
            </w:pPr>
            <w:r>
              <w:t>III - низкий</w:t>
            </w:r>
          </w:p>
        </w:tc>
      </w:tr>
    </w:tbl>
    <w:p w:rsidR="00C3273C" w:rsidRDefault="00C3273C">
      <w:pPr>
        <w:pStyle w:val="ConsPlusNormal"/>
        <w:jc w:val="both"/>
      </w:pPr>
    </w:p>
    <w:p w:rsidR="00C3273C" w:rsidRDefault="00C3273C">
      <w:pPr>
        <w:pStyle w:val="ConsPlusNormal"/>
        <w:ind w:firstLine="540"/>
        <w:jc w:val="both"/>
      </w:pPr>
      <w:r>
        <w:t>Уровень качества финансового менеджмента присваивается раздельно по главным администраторам и учреждениям.</w:t>
      </w:r>
    </w:p>
    <w:p w:rsidR="00C3273C" w:rsidRDefault="00C3273C">
      <w:pPr>
        <w:pStyle w:val="ConsPlusNormal"/>
        <w:spacing w:before="220"/>
        <w:ind w:firstLine="540"/>
        <w:jc w:val="both"/>
      </w:pPr>
      <w:r>
        <w:t xml:space="preserve">16. По результатам проведенного мониторинга департаментом составляются отчеты о результатах мониторинга качества финансового менеджмента по форме согласно </w:t>
      </w:r>
      <w:hyperlink w:anchor="P2794">
        <w:r>
          <w:rPr>
            <w:color w:val="0000FF"/>
          </w:rPr>
          <w:t>приложению 7</w:t>
        </w:r>
      </w:hyperlink>
      <w:r>
        <w:t xml:space="preserve"> к Положению (в отношении главных администраторов) и </w:t>
      </w:r>
      <w:hyperlink w:anchor="P2855">
        <w:r>
          <w:rPr>
            <w:color w:val="0000FF"/>
          </w:rPr>
          <w:t>приложению 8</w:t>
        </w:r>
      </w:hyperlink>
      <w:r>
        <w:t xml:space="preserve"> к Положению (в отношении учреждений), а также пояснительные записки к ним.</w:t>
      </w:r>
    </w:p>
    <w:p w:rsidR="00C3273C" w:rsidRDefault="00C3273C">
      <w:pPr>
        <w:pStyle w:val="ConsPlusNormal"/>
        <w:spacing w:before="220"/>
        <w:ind w:firstLine="540"/>
        <w:jc w:val="both"/>
      </w:pPr>
      <w:r>
        <w:t>17. Дата подписания руководителем департамента отчета о результатах мониторинга качества финансового менеджмента является датой окончания проведения мониторинга.</w:t>
      </w:r>
    </w:p>
    <w:p w:rsidR="00C3273C" w:rsidRDefault="00C3273C">
      <w:pPr>
        <w:pStyle w:val="ConsPlusNormal"/>
        <w:spacing w:before="220"/>
        <w:ind w:firstLine="540"/>
        <w:jc w:val="both"/>
      </w:pPr>
      <w:r>
        <w:t>18. Главные администраторы, учреждения включаются в отчеты о результатах мониторинга качества финансового менеджмента в соответствии с присвоенным уровнем качества финансового менеджмента.</w:t>
      </w:r>
    </w:p>
    <w:p w:rsidR="00C3273C" w:rsidRDefault="00C3273C">
      <w:pPr>
        <w:pStyle w:val="ConsPlusNormal"/>
        <w:spacing w:before="220"/>
        <w:ind w:firstLine="540"/>
        <w:jc w:val="both"/>
      </w:pPr>
      <w:r>
        <w:t>19. Отчеты о результатах мониторинга качества финансового менеджмента представляются департаментом главе городского округа не позднее 3 рабочего дня после подписания отчета, а также размещаются на официальном портале администрации городского округа в информационно-телекоммуникационной сети Интернет.</w:t>
      </w:r>
    </w:p>
    <w:p w:rsidR="00C3273C" w:rsidRDefault="00C3273C">
      <w:pPr>
        <w:pStyle w:val="ConsPlusNormal"/>
        <w:spacing w:before="220"/>
        <w:ind w:firstLine="540"/>
        <w:jc w:val="both"/>
      </w:pPr>
      <w:r>
        <w:lastRenderedPageBreak/>
        <w:t>20. Главные администраторы доводят до учреждений отчет о результатах мониторинга качества финансового менеджмента учреждений не позднее 10 рабочих дней со дня размещения его на официальном портале администрации городского округа в информационно-телекоммуникационной сети Интернет.</w:t>
      </w:r>
    </w:p>
    <w:p w:rsidR="00C3273C" w:rsidRDefault="00C3273C">
      <w:pPr>
        <w:pStyle w:val="ConsPlusNormal"/>
        <w:spacing w:before="220"/>
        <w:ind w:firstLine="540"/>
        <w:jc w:val="both"/>
      </w:pPr>
      <w:r>
        <w:t>21. Учреждение не позднее 10 рабочих дней со дня доведения отчета о результатах мониторинга качества финансового менеджмента учреждений размещает его на сайте учреждения (при его наличии).</w:t>
      </w:r>
    </w:p>
    <w:p w:rsidR="00C3273C" w:rsidRDefault="00C3273C">
      <w:pPr>
        <w:pStyle w:val="ConsPlusNormal"/>
        <w:spacing w:before="220"/>
        <w:ind w:firstLine="540"/>
        <w:jc w:val="both"/>
      </w:pPr>
      <w:r>
        <w:t>22. Присвоение главному администратору, учреждению высокого уровня качества финансового менеджмента является основанием для рассмотрения вопроса о поощрении работников главного администратора, учреждения.</w:t>
      </w:r>
    </w:p>
    <w:p w:rsidR="00C3273C" w:rsidRDefault="00C3273C">
      <w:pPr>
        <w:pStyle w:val="ConsPlusNormal"/>
        <w:spacing w:before="220"/>
        <w:ind w:firstLine="540"/>
        <w:jc w:val="both"/>
      </w:pPr>
      <w:r>
        <w:t>23. Главные администраторы, учреждения в целях повышения уровня качества финансового менеджмента и рейтинга проводят мероприятия, в том числе по:</w:t>
      </w:r>
    </w:p>
    <w:p w:rsidR="00C3273C" w:rsidRDefault="00C3273C">
      <w:pPr>
        <w:pStyle w:val="ConsPlusNormal"/>
        <w:spacing w:before="220"/>
        <w:ind w:firstLine="540"/>
        <w:jc w:val="both"/>
      </w:pPr>
      <w:r>
        <w:t>разработке, актуализации правовых актов, регламентирующих осуществление финансового менеджмента;</w:t>
      </w:r>
    </w:p>
    <w:p w:rsidR="00C3273C" w:rsidRDefault="00C3273C">
      <w:pPr>
        <w:pStyle w:val="ConsPlusNormal"/>
        <w:spacing w:before="220"/>
        <w:ind w:firstLine="540"/>
        <w:jc w:val="both"/>
      </w:pPr>
      <w:r>
        <w:t>установлению (изменению) в положениях о структурных подразделениях, в должностных регламентах (инструкциях) работников обязанностей и полномочий по выполнению бюджетных процедур, в том числе по осуществлению внутреннего финансового контроля;</w:t>
      </w:r>
    </w:p>
    <w:p w:rsidR="00C3273C" w:rsidRDefault="00C3273C">
      <w:pPr>
        <w:pStyle w:val="ConsPlusNormal"/>
        <w:spacing w:before="220"/>
        <w:ind w:firstLine="540"/>
        <w:jc w:val="both"/>
      </w:pPr>
      <w:r>
        <w:t>совершенствованию информационного взаимодействия между структурными подразделениями (работниками), осуществляемого при выполнении бюджетных процедур;</w:t>
      </w:r>
    </w:p>
    <w:p w:rsidR="00C3273C" w:rsidRDefault="00C3273C">
      <w:pPr>
        <w:pStyle w:val="ConsPlusNormal"/>
        <w:spacing w:before="220"/>
        <w:ind w:firstLine="540"/>
        <w:jc w:val="both"/>
      </w:pPr>
      <w:r>
        <w:t>проверке соответствия квалификации руководителей структурных подразделений и работников, осуществляющих процедуры в рамках финансового менеджмента, установленным квалификационным требованиям, организации повышения квалификации и проведения переподготовки;</w:t>
      </w:r>
    </w:p>
    <w:p w:rsidR="00C3273C" w:rsidRDefault="00C3273C">
      <w:pPr>
        <w:pStyle w:val="ConsPlusNormal"/>
        <w:spacing w:before="220"/>
        <w:ind w:firstLine="540"/>
        <w:jc w:val="both"/>
      </w:pPr>
      <w:r>
        <w:t>разработке, актуализации правовых актов о материальном стимулировании (дисциплинарной ответственности) должностных лиц за добросовестное (недобросовестное) исполнение обязанностей при осуществлении бюджетных процедур;</w:t>
      </w:r>
    </w:p>
    <w:p w:rsidR="00C3273C" w:rsidRDefault="00C3273C">
      <w:pPr>
        <w:pStyle w:val="ConsPlusNormal"/>
        <w:spacing w:before="220"/>
        <w:ind w:firstLine="540"/>
        <w:jc w:val="both"/>
      </w:pPr>
      <w:r>
        <w:t>принятию мер по минимизации (устранению) бюджетных рисков, предупреждению бюджетных нарушений.</w:t>
      </w:r>
    </w:p>
    <w:p w:rsidR="00C3273C" w:rsidRDefault="00C3273C">
      <w:pPr>
        <w:pStyle w:val="ConsPlusNormal"/>
        <w:spacing w:before="220"/>
        <w:ind w:firstLine="540"/>
        <w:jc w:val="both"/>
      </w:pPr>
      <w:r>
        <w:t>24. Главный администратор вправе внести на рассмотрение департамента предложение о передаче полномочий по проведению мониторинга в отношении подведомственных главному администратору учреждений и по согласованию с департаментом передать ему (департаменту) указанные полномочия.</w:t>
      </w:r>
    </w:p>
    <w:p w:rsidR="00C3273C" w:rsidRDefault="00C3273C">
      <w:pPr>
        <w:pStyle w:val="ConsPlusNormal"/>
        <w:spacing w:before="220"/>
        <w:ind w:firstLine="540"/>
        <w:jc w:val="both"/>
      </w:pPr>
      <w:r>
        <w:t>В целях оформления передачи департаменту указанных полномочий, руководитель главного администратора направляет в департамент предложение о передаче таких полномочий.</w:t>
      </w:r>
    </w:p>
    <w:p w:rsidR="00C3273C" w:rsidRDefault="00C3273C">
      <w:pPr>
        <w:pStyle w:val="ConsPlusNormal"/>
        <w:spacing w:before="220"/>
        <w:ind w:firstLine="540"/>
        <w:jc w:val="both"/>
      </w:pPr>
      <w:r>
        <w:t>Предложение о передачи полномочий главного администратора по проведению мониторинга в отношении подведомственных ему учреждений оформляется письмом на бумажном носителе, в котором указываются:</w:t>
      </w:r>
    </w:p>
    <w:p w:rsidR="00C3273C" w:rsidRDefault="00C3273C">
      <w:pPr>
        <w:pStyle w:val="ConsPlusNormal"/>
        <w:spacing w:before="220"/>
        <w:ind w:firstLine="540"/>
        <w:jc w:val="both"/>
      </w:pPr>
      <w:r>
        <w:t>- передаваемое полномочие, в том числе по установлению порядка проведения мониторинга;</w:t>
      </w:r>
    </w:p>
    <w:p w:rsidR="00C3273C" w:rsidRDefault="00C3273C">
      <w:pPr>
        <w:pStyle w:val="ConsPlusNormal"/>
        <w:spacing w:before="220"/>
        <w:ind w:firstLine="540"/>
        <w:jc w:val="both"/>
      </w:pPr>
      <w:r>
        <w:t xml:space="preserve">- дата передачи полномочий (датой фактической передачи полномочий будет являться дата проставления на поступившем письме отметки руководителя департамента о согласии на принятие передаваемых полномочий, при этом передаваемое полномочие по непосредственному проведению мониторинга учреждений осуществляется департаментом начиная с проведения </w:t>
      </w:r>
      <w:r>
        <w:lastRenderedPageBreak/>
        <w:t>мониторинга за год, в котором осуществлена такая передача);</w:t>
      </w:r>
    </w:p>
    <w:p w:rsidR="00C3273C" w:rsidRDefault="00C3273C">
      <w:pPr>
        <w:pStyle w:val="ConsPlusNormal"/>
        <w:spacing w:before="220"/>
        <w:ind w:firstLine="540"/>
        <w:jc w:val="both"/>
      </w:pPr>
      <w:r>
        <w:t>- срок передачи полномочий (полномочия передаются на неограниченный срок либо на определенный срок);</w:t>
      </w:r>
    </w:p>
    <w:p w:rsidR="00C3273C" w:rsidRDefault="00C3273C">
      <w:pPr>
        <w:pStyle w:val="ConsPlusNormal"/>
        <w:spacing w:before="220"/>
        <w:ind w:firstLine="540"/>
        <w:jc w:val="both"/>
      </w:pPr>
      <w:r>
        <w:t>- порядок отмены (изменения) решения о передаче полномочий (данный порядок должен содержать заблаговременное письменное уведомление департамента о принятом решении);</w:t>
      </w:r>
    </w:p>
    <w:p w:rsidR="00C3273C" w:rsidRDefault="00C3273C">
      <w:pPr>
        <w:pStyle w:val="ConsPlusNormal"/>
        <w:spacing w:before="220"/>
        <w:ind w:firstLine="540"/>
        <w:jc w:val="both"/>
      </w:pPr>
      <w:r>
        <w:t>- обязательство главного администратора по представлению департаменту информации, необходимой для проведения мониторинга;</w:t>
      </w:r>
    </w:p>
    <w:p w:rsidR="00C3273C" w:rsidRDefault="00C3273C">
      <w:pPr>
        <w:pStyle w:val="ConsPlusNormal"/>
        <w:spacing w:before="220"/>
        <w:ind w:firstLine="540"/>
        <w:jc w:val="both"/>
      </w:pPr>
      <w:r>
        <w:t>- особенности расчета и анализа значений показателей качества финансового менеджмента (при необходимости);</w:t>
      </w:r>
    </w:p>
    <w:p w:rsidR="00C3273C" w:rsidRDefault="00C3273C">
      <w:pPr>
        <w:pStyle w:val="ConsPlusNormal"/>
        <w:spacing w:before="220"/>
        <w:ind w:firstLine="540"/>
        <w:jc w:val="both"/>
      </w:pPr>
      <w:r>
        <w:t>- обязательство о доведении отчета о результатах мониторинга до учреждений, а также об использовании информации, содержащейся в таком отчете, в том числе для повышения качества финансового менеджмента учреждений.</w:t>
      </w:r>
    </w:p>
    <w:p w:rsidR="00C3273C" w:rsidRDefault="00C3273C">
      <w:pPr>
        <w:pStyle w:val="ConsPlusNormal"/>
        <w:spacing w:before="220"/>
        <w:ind w:firstLine="540"/>
        <w:jc w:val="both"/>
      </w:pPr>
      <w:r>
        <w:t>Письмо с предложением о передаче полномочий подписывается руководителем главного администратора и согласовывается главой городского округа, первым заместителем главы городского округа, заместителями главы городского округа, заместителем главы городского округа - руководителем аппарата администрации, заместителем главы городского округа - руководителем департамента общественной безопасности и противодействия коррупции, осуществляющими административно-функциональное руководство деятельностью главного администратора.</w:t>
      </w:r>
    </w:p>
    <w:p w:rsidR="00C3273C" w:rsidRDefault="00C3273C">
      <w:pPr>
        <w:pStyle w:val="ConsPlusNormal"/>
        <w:spacing w:before="220"/>
        <w:ind w:firstLine="540"/>
        <w:jc w:val="both"/>
      </w:pPr>
      <w:r>
        <w:t>Согласие департамента с предложением о передаче ему указанных полномочий оформляется путем проставления на поступившем письме отметки руководителя департамента о согласии на принятие передаваемых полномочий, а также даты такого согласия. Оригинал письма остается в департаменте, копия письма направляется главному администратору.</w:t>
      </w:r>
    </w:p>
    <w:p w:rsidR="00C3273C" w:rsidRDefault="00C3273C">
      <w:pPr>
        <w:pStyle w:val="ConsPlusNormal"/>
        <w:spacing w:before="220"/>
        <w:ind w:firstLine="540"/>
        <w:jc w:val="both"/>
      </w:pPr>
      <w:r>
        <w:t>Департамент вправе в любое время отказаться от переданных полномочий по проведению мониторинга в отношении подведомственных главному администратору учреждений.</w:t>
      </w:r>
    </w:p>
    <w:p w:rsidR="00C3273C" w:rsidRDefault="00C3273C">
      <w:pPr>
        <w:pStyle w:val="ConsPlusNormal"/>
        <w:spacing w:before="220"/>
        <w:ind w:firstLine="540"/>
        <w:jc w:val="both"/>
      </w:pPr>
      <w:r>
        <w:t>В случае отказа от переданных полномочий, департамент в письменном виде уведомляет главного администратора о таком отказе. Датой отказа от переданных полномочий будет являться дата получения главным администратором уведомления (письма) об отказе от переданных полномочий по проведению мониторинга в отношении подведомственных главному администратору учреждений. Оригинал уведомления (письма) с отметкой о получении главным администратором возвращается в департамент, копия уведомления (письма) остается у главного администратора.</w:t>
      </w:r>
    </w:p>
    <w:p w:rsidR="00C3273C" w:rsidRDefault="00C3273C">
      <w:pPr>
        <w:pStyle w:val="ConsPlusNormal"/>
        <w:spacing w:before="220"/>
        <w:ind w:firstLine="540"/>
        <w:jc w:val="both"/>
      </w:pPr>
      <w:r>
        <w:t>Главный администратор начинает осуществлять полномочие по проведению мониторинга учреждений, начиная с проведения мониторинга за год, в котором департаментом осуществлен отказ от исполнения переданных полномочий.</w:t>
      </w:r>
    </w:p>
    <w:p w:rsidR="00C3273C" w:rsidRDefault="00C3273C">
      <w:pPr>
        <w:pStyle w:val="ConsPlusNormal"/>
        <w:jc w:val="both"/>
      </w:pPr>
      <w:r>
        <w:t xml:space="preserve">(п. 24 введен </w:t>
      </w:r>
      <w:hyperlink r:id="rId24">
        <w:r>
          <w:rPr>
            <w:color w:val="0000FF"/>
          </w:rPr>
          <w:t>Постановлением</w:t>
        </w:r>
      </w:hyperlink>
      <w:r>
        <w:t xml:space="preserve"> Администрации городского округа Тольятти Самарской области от 18.12.2025 N 2700-п/1)</w:t>
      </w:r>
    </w:p>
    <w:p w:rsidR="00C3273C" w:rsidRDefault="00C3273C">
      <w:pPr>
        <w:pStyle w:val="ConsPlusNormal"/>
        <w:jc w:val="both"/>
      </w:pPr>
    </w:p>
    <w:p w:rsidR="00C3273C" w:rsidRDefault="00C3273C">
      <w:pPr>
        <w:pStyle w:val="ConsPlusNormal"/>
        <w:jc w:val="both"/>
      </w:pPr>
    </w:p>
    <w:p w:rsidR="00C3273C" w:rsidRDefault="00C3273C">
      <w:pPr>
        <w:pStyle w:val="ConsPlusNormal"/>
        <w:jc w:val="both"/>
      </w:pPr>
    </w:p>
    <w:p w:rsidR="00C3273C" w:rsidRDefault="00C3273C">
      <w:pPr>
        <w:pStyle w:val="ConsPlusNormal"/>
        <w:jc w:val="both"/>
      </w:pPr>
    </w:p>
    <w:p w:rsidR="00C3273C" w:rsidRDefault="00C3273C">
      <w:pPr>
        <w:pStyle w:val="ConsPlusNormal"/>
        <w:jc w:val="both"/>
      </w:pPr>
    </w:p>
    <w:p w:rsidR="00C3273C" w:rsidRDefault="00C3273C">
      <w:pPr>
        <w:pStyle w:val="ConsPlusNormal"/>
        <w:jc w:val="right"/>
        <w:outlineLvl w:val="1"/>
      </w:pPr>
      <w:r>
        <w:t>Приложение 1</w:t>
      </w:r>
    </w:p>
    <w:p w:rsidR="00C3273C" w:rsidRDefault="00C3273C">
      <w:pPr>
        <w:pStyle w:val="ConsPlusNormal"/>
        <w:jc w:val="right"/>
      </w:pPr>
      <w:r>
        <w:t>к Положению</w:t>
      </w:r>
    </w:p>
    <w:p w:rsidR="00C3273C" w:rsidRDefault="00C3273C">
      <w:pPr>
        <w:pStyle w:val="ConsPlusNormal"/>
        <w:jc w:val="right"/>
      </w:pPr>
      <w:r>
        <w:t>о проведении департаментом финансов</w:t>
      </w:r>
    </w:p>
    <w:p w:rsidR="00C3273C" w:rsidRDefault="00C3273C">
      <w:pPr>
        <w:pStyle w:val="ConsPlusNormal"/>
        <w:jc w:val="right"/>
      </w:pPr>
      <w:r>
        <w:t>администрации городского округа Тольятти</w:t>
      </w:r>
    </w:p>
    <w:p w:rsidR="00C3273C" w:rsidRDefault="00C3273C">
      <w:pPr>
        <w:pStyle w:val="ConsPlusNormal"/>
        <w:jc w:val="right"/>
      </w:pPr>
      <w:r>
        <w:t>мониторинга качества финансового менеджмента</w:t>
      </w:r>
    </w:p>
    <w:p w:rsidR="00C3273C" w:rsidRDefault="00C3273C">
      <w:pPr>
        <w:pStyle w:val="ConsPlusNormal"/>
        <w:jc w:val="both"/>
      </w:pPr>
    </w:p>
    <w:p w:rsidR="00C3273C" w:rsidRDefault="00C3273C">
      <w:pPr>
        <w:pStyle w:val="ConsPlusTitle"/>
        <w:jc w:val="center"/>
      </w:pPr>
      <w:bookmarkStart w:id="2" w:name="P140"/>
      <w:bookmarkEnd w:id="2"/>
      <w:r>
        <w:t>ИНФОРМАЦИЯ</w:t>
      </w:r>
    </w:p>
    <w:p w:rsidR="00C3273C" w:rsidRDefault="00C3273C">
      <w:pPr>
        <w:pStyle w:val="ConsPlusTitle"/>
        <w:jc w:val="center"/>
      </w:pPr>
      <w:r>
        <w:t>ПО ПОКАЗАТЕЛЯМ КАЧЕСТВА ФИНАНСОВОГО МЕНЕДЖМЕНТА ГЛАВНЫХ</w:t>
      </w:r>
    </w:p>
    <w:p w:rsidR="00C3273C" w:rsidRDefault="00C3273C">
      <w:pPr>
        <w:pStyle w:val="ConsPlusTitle"/>
        <w:jc w:val="center"/>
      </w:pPr>
      <w:r>
        <w:t>РАСПОРЯДИТЕЛЕЙ БЮДЖЕТНЫХ СРЕДСТВ, ГЛАВНЫХ АДМИНИСТРАТОРОВ</w:t>
      </w:r>
    </w:p>
    <w:p w:rsidR="00C3273C" w:rsidRDefault="00C3273C">
      <w:pPr>
        <w:pStyle w:val="ConsPlusTitle"/>
        <w:jc w:val="center"/>
      </w:pPr>
      <w:r>
        <w:t>ДОХОДОВ БЮДЖЕТА, ГЛАВНЫХ АДМИНИСТРАТОРОВ ИСТОЧНИКОВ</w:t>
      </w:r>
    </w:p>
    <w:p w:rsidR="00C3273C" w:rsidRDefault="00C3273C">
      <w:pPr>
        <w:pStyle w:val="ConsPlusTitle"/>
        <w:jc w:val="center"/>
      </w:pPr>
      <w:r>
        <w:t>ФИНАНСИРОВАНИЯ ДЕФИЦИТА БЮДЖЕТА ГОРОДСКОГО ОКРУГА ТОЛЬЯТТИ</w:t>
      </w:r>
    </w:p>
    <w:p w:rsidR="00C3273C" w:rsidRDefault="00C3273C">
      <w:pPr>
        <w:pStyle w:val="ConsPlusTitle"/>
        <w:jc w:val="center"/>
      </w:pPr>
      <w:r>
        <w:t>(ДАЛЕЕ - ГОРОДСКОЙ ОКРУГ, ГЛАВНЫЙ АДМИНИСТРАТОР),</w:t>
      </w:r>
    </w:p>
    <w:p w:rsidR="00C3273C" w:rsidRDefault="00C3273C">
      <w:pPr>
        <w:pStyle w:val="ConsPlusTitle"/>
        <w:jc w:val="center"/>
      </w:pPr>
      <w:r>
        <w:t>ПРЕДОСТАВЛЯЕМАЯ ГЛАВНЫМИ АДМИНИСТРАТОРАМИ</w:t>
      </w:r>
    </w:p>
    <w:p w:rsidR="00C3273C" w:rsidRDefault="00C3273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3273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3273C" w:rsidRDefault="00C3273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3273C" w:rsidRDefault="00C3273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3273C" w:rsidRDefault="00C3273C">
            <w:pPr>
              <w:pStyle w:val="ConsPlusNormal"/>
              <w:jc w:val="center"/>
            </w:pPr>
            <w:r>
              <w:rPr>
                <w:color w:val="392C69"/>
              </w:rPr>
              <w:t>Список изменяющих документов</w:t>
            </w:r>
          </w:p>
          <w:p w:rsidR="00C3273C" w:rsidRDefault="00C3273C">
            <w:pPr>
              <w:pStyle w:val="ConsPlusNormal"/>
              <w:jc w:val="center"/>
            </w:pPr>
            <w:r>
              <w:rPr>
                <w:color w:val="392C69"/>
              </w:rPr>
              <w:t>(в ред. Постановлений Администрации городского округа Тольятти Самарской</w:t>
            </w:r>
          </w:p>
          <w:p w:rsidR="00C3273C" w:rsidRDefault="00C3273C">
            <w:pPr>
              <w:pStyle w:val="ConsPlusNormal"/>
              <w:jc w:val="center"/>
            </w:pPr>
            <w:r>
              <w:rPr>
                <w:color w:val="392C69"/>
              </w:rPr>
              <w:t xml:space="preserve">области от 18.12.2025 </w:t>
            </w:r>
            <w:hyperlink r:id="rId25">
              <w:r>
                <w:rPr>
                  <w:color w:val="0000FF"/>
                </w:rPr>
                <w:t>N 2700-п/1</w:t>
              </w:r>
            </w:hyperlink>
            <w:r>
              <w:rPr>
                <w:color w:val="392C69"/>
              </w:rPr>
              <w:t xml:space="preserve">, от 11.08.2026 </w:t>
            </w:r>
            <w:hyperlink r:id="rId26">
              <w:r>
                <w:rPr>
                  <w:color w:val="0000FF"/>
                </w:rPr>
                <w:t>N 2000-п/1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3273C" w:rsidRDefault="00C3273C">
            <w:pPr>
              <w:pStyle w:val="ConsPlusNormal"/>
            </w:pPr>
          </w:p>
        </w:tc>
      </w:tr>
    </w:tbl>
    <w:p w:rsidR="00C3273C" w:rsidRDefault="00C3273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5443"/>
        <w:gridCol w:w="1317"/>
        <w:gridCol w:w="1493"/>
      </w:tblGrid>
      <w:tr w:rsidR="00C3273C">
        <w:tc>
          <w:tcPr>
            <w:tcW w:w="680" w:type="dxa"/>
          </w:tcPr>
          <w:p w:rsidR="00C3273C" w:rsidRDefault="00C3273C">
            <w:pPr>
              <w:pStyle w:val="ConsPlusNormal"/>
              <w:jc w:val="center"/>
            </w:pPr>
            <w:r>
              <w:t>N п/п</w:t>
            </w:r>
          </w:p>
        </w:tc>
        <w:tc>
          <w:tcPr>
            <w:tcW w:w="5443" w:type="dxa"/>
          </w:tcPr>
          <w:p w:rsidR="00C3273C" w:rsidRDefault="00C3273C">
            <w:pPr>
              <w:pStyle w:val="ConsPlusNormal"/>
              <w:jc w:val="center"/>
            </w:pPr>
            <w:r>
              <w:t>Наименование показателя качества</w:t>
            </w:r>
          </w:p>
        </w:tc>
        <w:tc>
          <w:tcPr>
            <w:tcW w:w="1317" w:type="dxa"/>
          </w:tcPr>
          <w:p w:rsidR="00C3273C" w:rsidRDefault="00C3273C">
            <w:pPr>
              <w:pStyle w:val="ConsPlusNormal"/>
              <w:jc w:val="center"/>
            </w:pPr>
            <w:r>
              <w:t>Значение показателя качества</w:t>
            </w:r>
          </w:p>
        </w:tc>
        <w:tc>
          <w:tcPr>
            <w:tcW w:w="1493" w:type="dxa"/>
          </w:tcPr>
          <w:p w:rsidR="00C3273C" w:rsidRDefault="00C3273C">
            <w:pPr>
              <w:pStyle w:val="ConsPlusNormal"/>
              <w:jc w:val="center"/>
            </w:pPr>
            <w:r>
              <w:t>Единица измерения показателя качества</w:t>
            </w:r>
          </w:p>
        </w:tc>
      </w:tr>
      <w:tr w:rsidR="00C3273C">
        <w:tc>
          <w:tcPr>
            <w:tcW w:w="680" w:type="dxa"/>
          </w:tcPr>
          <w:p w:rsidR="00C3273C" w:rsidRDefault="00C3273C">
            <w:pPr>
              <w:pStyle w:val="ConsPlusNormal"/>
              <w:jc w:val="center"/>
              <w:outlineLvl w:val="2"/>
            </w:pPr>
            <w:r>
              <w:t>1.</w:t>
            </w:r>
          </w:p>
        </w:tc>
        <w:tc>
          <w:tcPr>
            <w:tcW w:w="8253" w:type="dxa"/>
            <w:gridSpan w:val="3"/>
          </w:tcPr>
          <w:p w:rsidR="00C3273C" w:rsidRDefault="00C3273C">
            <w:pPr>
              <w:pStyle w:val="ConsPlusNormal"/>
            </w:pPr>
            <w:r>
              <w:t>Показатели, характеризующие качество и своевременность представления документов, необходимых для формирования и исполнения бюджета городского округа</w:t>
            </w:r>
          </w:p>
        </w:tc>
      </w:tr>
      <w:tr w:rsidR="00C3273C">
        <w:tc>
          <w:tcPr>
            <w:tcW w:w="680" w:type="dxa"/>
            <w:vMerge w:val="restart"/>
          </w:tcPr>
          <w:p w:rsidR="00C3273C" w:rsidRDefault="00C3273C">
            <w:pPr>
              <w:pStyle w:val="ConsPlusNormal"/>
              <w:jc w:val="center"/>
            </w:pPr>
            <w:r>
              <w:t>1.1.</w:t>
            </w:r>
          </w:p>
        </w:tc>
        <w:tc>
          <w:tcPr>
            <w:tcW w:w="5443" w:type="dxa"/>
          </w:tcPr>
          <w:p w:rsidR="00C3273C" w:rsidRDefault="00C3273C">
            <w:pPr>
              <w:pStyle w:val="ConsPlusNormal"/>
            </w:pPr>
            <w:r>
              <w:t>Соблюдение главными администраторами сроков представления документов, материалов, требований к ним, установленных муниципальными правовыми актами городского округа (далее - МПА), регламентирующими процесс формирования бюджета городского округа, Р</w:t>
            </w:r>
            <w:r>
              <w:rPr>
                <w:vertAlign w:val="subscript"/>
              </w:rPr>
              <w:t>1.1</w:t>
            </w:r>
            <w:r>
              <w:t>:</w:t>
            </w:r>
          </w:p>
        </w:tc>
        <w:tc>
          <w:tcPr>
            <w:tcW w:w="1317" w:type="dxa"/>
          </w:tcPr>
          <w:p w:rsidR="00C3273C" w:rsidRDefault="00C3273C">
            <w:pPr>
              <w:pStyle w:val="ConsPlusNormal"/>
            </w:pPr>
          </w:p>
        </w:tc>
        <w:tc>
          <w:tcPr>
            <w:tcW w:w="1493" w:type="dxa"/>
          </w:tcPr>
          <w:p w:rsidR="00C3273C" w:rsidRDefault="00C3273C">
            <w:pPr>
              <w:pStyle w:val="ConsPlusNormal"/>
            </w:pPr>
          </w:p>
        </w:tc>
      </w:tr>
      <w:tr w:rsidR="00C3273C">
        <w:tc>
          <w:tcPr>
            <w:tcW w:w="680" w:type="dxa"/>
            <w:vMerge/>
          </w:tcPr>
          <w:p w:rsidR="00C3273C" w:rsidRDefault="00C3273C">
            <w:pPr>
              <w:pStyle w:val="ConsPlusNormal"/>
            </w:pPr>
          </w:p>
        </w:tc>
        <w:tc>
          <w:tcPr>
            <w:tcW w:w="5443" w:type="dxa"/>
          </w:tcPr>
          <w:p w:rsidR="00C3273C" w:rsidRDefault="00C3273C">
            <w:pPr>
              <w:pStyle w:val="ConsPlusNormal"/>
            </w:pPr>
            <w:r>
              <w:t>количество документов, материалов, представленных с нарушением сроков, требований, Е</w:t>
            </w:r>
          </w:p>
        </w:tc>
        <w:tc>
          <w:tcPr>
            <w:tcW w:w="1317" w:type="dxa"/>
          </w:tcPr>
          <w:p w:rsidR="00C3273C" w:rsidRDefault="00C3273C">
            <w:pPr>
              <w:pStyle w:val="ConsPlusNormal"/>
            </w:pPr>
          </w:p>
        </w:tc>
        <w:tc>
          <w:tcPr>
            <w:tcW w:w="1493" w:type="dxa"/>
          </w:tcPr>
          <w:p w:rsidR="00C3273C" w:rsidRDefault="00C3273C">
            <w:pPr>
              <w:pStyle w:val="ConsPlusNormal"/>
              <w:jc w:val="center"/>
            </w:pPr>
            <w:r>
              <w:t>единиц</w:t>
            </w:r>
          </w:p>
        </w:tc>
      </w:tr>
      <w:tr w:rsidR="00C3273C">
        <w:tc>
          <w:tcPr>
            <w:tcW w:w="680" w:type="dxa"/>
            <w:vMerge/>
          </w:tcPr>
          <w:p w:rsidR="00C3273C" w:rsidRDefault="00C3273C">
            <w:pPr>
              <w:pStyle w:val="ConsPlusNormal"/>
            </w:pPr>
          </w:p>
        </w:tc>
        <w:tc>
          <w:tcPr>
            <w:tcW w:w="5443" w:type="dxa"/>
          </w:tcPr>
          <w:p w:rsidR="00C3273C" w:rsidRDefault="00C3273C">
            <w:pPr>
              <w:pStyle w:val="ConsPlusNormal"/>
            </w:pPr>
            <w:r>
              <w:t>количество документов, материалов, которые необходимо представить в рамках бюджетного процесса в установленные сроки, с установленными требованиями, </w:t>
            </w:r>
            <w:r>
              <w:rPr>
                <w:noProof/>
                <w:position w:val="-8"/>
              </w:rPr>
              <w:drawing>
                <wp:inline distT="0" distB="0" distL="0" distR="0">
                  <wp:extent cx="220345" cy="25146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20345" cy="251460"/>
                          </a:xfrm>
                          <a:prstGeom prst="rect">
                            <a:avLst/>
                          </a:prstGeom>
                          <a:noFill/>
                          <a:ln>
                            <a:noFill/>
                          </a:ln>
                        </pic:spPr>
                      </pic:pic>
                    </a:graphicData>
                  </a:graphic>
                </wp:inline>
              </w:drawing>
            </w:r>
          </w:p>
        </w:tc>
        <w:tc>
          <w:tcPr>
            <w:tcW w:w="1317" w:type="dxa"/>
          </w:tcPr>
          <w:p w:rsidR="00C3273C" w:rsidRDefault="00C3273C">
            <w:pPr>
              <w:pStyle w:val="ConsPlusNormal"/>
            </w:pPr>
          </w:p>
        </w:tc>
        <w:tc>
          <w:tcPr>
            <w:tcW w:w="1493" w:type="dxa"/>
          </w:tcPr>
          <w:p w:rsidR="00C3273C" w:rsidRDefault="00C3273C">
            <w:pPr>
              <w:pStyle w:val="ConsPlusNormal"/>
              <w:jc w:val="center"/>
            </w:pPr>
            <w:r>
              <w:t>единиц</w:t>
            </w:r>
          </w:p>
        </w:tc>
      </w:tr>
      <w:tr w:rsidR="00C3273C">
        <w:tc>
          <w:tcPr>
            <w:tcW w:w="680" w:type="dxa"/>
            <w:vMerge w:val="restart"/>
          </w:tcPr>
          <w:p w:rsidR="00C3273C" w:rsidRDefault="00C3273C">
            <w:pPr>
              <w:pStyle w:val="ConsPlusNormal"/>
              <w:jc w:val="center"/>
            </w:pPr>
            <w:r>
              <w:t>1.2.</w:t>
            </w:r>
          </w:p>
        </w:tc>
        <w:tc>
          <w:tcPr>
            <w:tcW w:w="5443" w:type="dxa"/>
          </w:tcPr>
          <w:p w:rsidR="00C3273C" w:rsidRDefault="00C3273C">
            <w:pPr>
              <w:pStyle w:val="ConsPlusNormal"/>
            </w:pPr>
            <w:r>
              <w:t>Соблюдение главными администраторами сроков представления документов, необходимых для завершения операций по расходам бюджета городского округа в текущем финансовом году, установленных постановлением администрации городского округа, Р</w:t>
            </w:r>
            <w:r>
              <w:rPr>
                <w:vertAlign w:val="subscript"/>
              </w:rPr>
              <w:t>1.2</w:t>
            </w:r>
            <w:r>
              <w:t>:</w:t>
            </w:r>
          </w:p>
        </w:tc>
        <w:tc>
          <w:tcPr>
            <w:tcW w:w="1317" w:type="dxa"/>
          </w:tcPr>
          <w:p w:rsidR="00C3273C" w:rsidRDefault="00C3273C">
            <w:pPr>
              <w:pStyle w:val="ConsPlusNormal"/>
            </w:pPr>
          </w:p>
        </w:tc>
        <w:tc>
          <w:tcPr>
            <w:tcW w:w="1493" w:type="dxa"/>
          </w:tcPr>
          <w:p w:rsidR="00C3273C" w:rsidRDefault="00C3273C">
            <w:pPr>
              <w:pStyle w:val="ConsPlusNormal"/>
            </w:pPr>
          </w:p>
        </w:tc>
      </w:tr>
      <w:tr w:rsidR="00C3273C">
        <w:tc>
          <w:tcPr>
            <w:tcW w:w="680" w:type="dxa"/>
            <w:vMerge/>
          </w:tcPr>
          <w:p w:rsidR="00C3273C" w:rsidRDefault="00C3273C">
            <w:pPr>
              <w:pStyle w:val="ConsPlusNormal"/>
            </w:pPr>
          </w:p>
        </w:tc>
        <w:tc>
          <w:tcPr>
            <w:tcW w:w="5443" w:type="dxa"/>
          </w:tcPr>
          <w:p w:rsidR="00C3273C" w:rsidRDefault="00C3273C">
            <w:pPr>
              <w:pStyle w:val="ConsPlusNormal"/>
            </w:pPr>
            <w:r>
              <w:t>заявки на оплату расходов и иные расчетные документы, необходимые для подтверждения в установленном порядке принятых денежных обязательств и последующего осуществления перечислений из бюджета городского округа, С</w:t>
            </w:r>
            <w:r>
              <w:rPr>
                <w:vertAlign w:val="subscript"/>
              </w:rPr>
              <w:t>р</w:t>
            </w:r>
          </w:p>
        </w:tc>
        <w:tc>
          <w:tcPr>
            <w:tcW w:w="1317" w:type="dxa"/>
          </w:tcPr>
          <w:p w:rsidR="00C3273C" w:rsidRDefault="00C3273C">
            <w:pPr>
              <w:pStyle w:val="ConsPlusNormal"/>
            </w:pPr>
          </w:p>
        </w:tc>
        <w:tc>
          <w:tcPr>
            <w:tcW w:w="1493" w:type="dxa"/>
          </w:tcPr>
          <w:p w:rsidR="00C3273C" w:rsidRDefault="00C3273C">
            <w:pPr>
              <w:pStyle w:val="ConsPlusNormal"/>
              <w:jc w:val="center"/>
            </w:pPr>
            <w:r>
              <w:t>да/нет</w:t>
            </w:r>
          </w:p>
        </w:tc>
      </w:tr>
      <w:tr w:rsidR="00C3273C">
        <w:tc>
          <w:tcPr>
            <w:tcW w:w="680" w:type="dxa"/>
            <w:vMerge/>
          </w:tcPr>
          <w:p w:rsidR="00C3273C" w:rsidRDefault="00C3273C">
            <w:pPr>
              <w:pStyle w:val="ConsPlusNormal"/>
            </w:pPr>
          </w:p>
        </w:tc>
        <w:tc>
          <w:tcPr>
            <w:tcW w:w="5443" w:type="dxa"/>
          </w:tcPr>
          <w:p w:rsidR="00C3273C" w:rsidRDefault="00C3273C">
            <w:pPr>
              <w:pStyle w:val="ConsPlusNormal"/>
            </w:pPr>
            <w:r>
              <w:t xml:space="preserve">уведомления об изменении объемов бюджетных ассигнований, лимитов бюджетных обязательств для доведения соответствующих показателей до </w:t>
            </w:r>
            <w:r>
              <w:lastRenderedPageBreak/>
              <w:t>получателей средств (администраторов источников финансирования дефицита) бюджета городского округа, R</w:t>
            </w:r>
            <w:r>
              <w:rPr>
                <w:vertAlign w:val="subscript"/>
              </w:rPr>
              <w:t>a</w:t>
            </w:r>
          </w:p>
        </w:tc>
        <w:tc>
          <w:tcPr>
            <w:tcW w:w="1317" w:type="dxa"/>
          </w:tcPr>
          <w:p w:rsidR="00C3273C" w:rsidRDefault="00C3273C">
            <w:pPr>
              <w:pStyle w:val="ConsPlusNormal"/>
            </w:pPr>
          </w:p>
        </w:tc>
        <w:tc>
          <w:tcPr>
            <w:tcW w:w="1493" w:type="dxa"/>
          </w:tcPr>
          <w:p w:rsidR="00C3273C" w:rsidRDefault="00C3273C">
            <w:pPr>
              <w:pStyle w:val="ConsPlusNormal"/>
              <w:jc w:val="center"/>
            </w:pPr>
            <w:r>
              <w:t>да/нет</w:t>
            </w:r>
          </w:p>
        </w:tc>
      </w:tr>
      <w:tr w:rsidR="00C3273C">
        <w:tc>
          <w:tcPr>
            <w:tcW w:w="680" w:type="dxa"/>
            <w:vMerge/>
          </w:tcPr>
          <w:p w:rsidR="00C3273C" w:rsidRDefault="00C3273C">
            <w:pPr>
              <w:pStyle w:val="ConsPlusNormal"/>
            </w:pPr>
          </w:p>
        </w:tc>
        <w:tc>
          <w:tcPr>
            <w:tcW w:w="5443" w:type="dxa"/>
          </w:tcPr>
          <w:p w:rsidR="00C3273C" w:rsidRDefault="00C3273C">
            <w:pPr>
              <w:pStyle w:val="ConsPlusNormal"/>
            </w:pPr>
            <w:r>
              <w:t>проекты изменений бюджетных ассигнований сводной бюджетной росписи и лимитов бюджетных обязательств, за исключением изменений, определенных в МПА, М</w:t>
            </w:r>
            <w:r>
              <w:rPr>
                <w:vertAlign w:val="subscript"/>
              </w:rPr>
              <w:t>t</w:t>
            </w:r>
          </w:p>
        </w:tc>
        <w:tc>
          <w:tcPr>
            <w:tcW w:w="1317" w:type="dxa"/>
          </w:tcPr>
          <w:p w:rsidR="00C3273C" w:rsidRDefault="00C3273C">
            <w:pPr>
              <w:pStyle w:val="ConsPlusNormal"/>
            </w:pPr>
          </w:p>
        </w:tc>
        <w:tc>
          <w:tcPr>
            <w:tcW w:w="1493" w:type="dxa"/>
          </w:tcPr>
          <w:p w:rsidR="00C3273C" w:rsidRDefault="00C3273C">
            <w:pPr>
              <w:pStyle w:val="ConsPlusNormal"/>
              <w:jc w:val="center"/>
            </w:pPr>
            <w:r>
              <w:t>да/нет</w:t>
            </w:r>
          </w:p>
        </w:tc>
      </w:tr>
      <w:tr w:rsidR="00C3273C">
        <w:tc>
          <w:tcPr>
            <w:tcW w:w="680" w:type="dxa"/>
            <w:vMerge w:val="restart"/>
          </w:tcPr>
          <w:p w:rsidR="00C3273C" w:rsidRDefault="00C3273C">
            <w:pPr>
              <w:pStyle w:val="ConsPlusNormal"/>
              <w:jc w:val="center"/>
            </w:pPr>
            <w:r>
              <w:t>1.3.</w:t>
            </w:r>
          </w:p>
        </w:tc>
        <w:tc>
          <w:tcPr>
            <w:tcW w:w="5443" w:type="dxa"/>
          </w:tcPr>
          <w:p w:rsidR="00C3273C" w:rsidRDefault="00C3273C">
            <w:pPr>
              <w:pStyle w:val="ConsPlusNormal"/>
            </w:pPr>
            <w:r>
              <w:t>Соблюдение главными администраторами срока представления кассового плана по расходам на очередной месяц, начиная с февраля, установленного Порядком составления и ведения кассового плана исполнения бюджета городского округа (без учета безвозмездных поступлений), Р</w:t>
            </w:r>
            <w:r>
              <w:rPr>
                <w:vertAlign w:val="subscript"/>
              </w:rPr>
              <w:t>1.3</w:t>
            </w:r>
            <w:r>
              <w:t>:</w:t>
            </w:r>
          </w:p>
        </w:tc>
        <w:tc>
          <w:tcPr>
            <w:tcW w:w="1317" w:type="dxa"/>
          </w:tcPr>
          <w:p w:rsidR="00C3273C" w:rsidRDefault="00C3273C">
            <w:pPr>
              <w:pStyle w:val="ConsPlusNormal"/>
            </w:pPr>
          </w:p>
        </w:tc>
        <w:tc>
          <w:tcPr>
            <w:tcW w:w="1493" w:type="dxa"/>
          </w:tcPr>
          <w:p w:rsidR="00C3273C" w:rsidRDefault="00C3273C">
            <w:pPr>
              <w:pStyle w:val="ConsPlusNormal"/>
            </w:pPr>
          </w:p>
        </w:tc>
      </w:tr>
      <w:tr w:rsidR="00C3273C">
        <w:tc>
          <w:tcPr>
            <w:tcW w:w="680" w:type="dxa"/>
            <w:vMerge/>
          </w:tcPr>
          <w:p w:rsidR="00C3273C" w:rsidRDefault="00C3273C">
            <w:pPr>
              <w:pStyle w:val="ConsPlusNormal"/>
            </w:pPr>
          </w:p>
        </w:tc>
        <w:tc>
          <w:tcPr>
            <w:tcW w:w="5443" w:type="dxa"/>
          </w:tcPr>
          <w:p w:rsidR="00C3273C" w:rsidRDefault="00C3273C">
            <w:pPr>
              <w:pStyle w:val="ConsPlusNormal"/>
            </w:pPr>
            <w:r>
              <w:t>количество месяцев отчетного периода, по которым кассовый план по расходам на очередной месяц представлен позже срока, установленного в МПА, М</w:t>
            </w:r>
          </w:p>
        </w:tc>
        <w:tc>
          <w:tcPr>
            <w:tcW w:w="1317" w:type="dxa"/>
          </w:tcPr>
          <w:p w:rsidR="00C3273C" w:rsidRDefault="00C3273C">
            <w:pPr>
              <w:pStyle w:val="ConsPlusNormal"/>
            </w:pPr>
          </w:p>
        </w:tc>
        <w:tc>
          <w:tcPr>
            <w:tcW w:w="1493" w:type="dxa"/>
          </w:tcPr>
          <w:p w:rsidR="00C3273C" w:rsidRDefault="00C3273C">
            <w:pPr>
              <w:pStyle w:val="ConsPlusNormal"/>
              <w:jc w:val="center"/>
            </w:pPr>
            <w:r>
              <w:t>единиц</w:t>
            </w:r>
          </w:p>
        </w:tc>
      </w:tr>
      <w:tr w:rsidR="00C3273C">
        <w:tc>
          <w:tcPr>
            <w:tcW w:w="680" w:type="dxa"/>
            <w:vMerge w:val="restart"/>
          </w:tcPr>
          <w:p w:rsidR="00C3273C" w:rsidRDefault="00C3273C">
            <w:pPr>
              <w:pStyle w:val="ConsPlusNormal"/>
              <w:jc w:val="center"/>
            </w:pPr>
            <w:r>
              <w:t>1.4.</w:t>
            </w:r>
          </w:p>
        </w:tc>
        <w:tc>
          <w:tcPr>
            <w:tcW w:w="5443" w:type="dxa"/>
          </w:tcPr>
          <w:p w:rsidR="00C3273C" w:rsidRDefault="00C3273C">
            <w:pPr>
              <w:pStyle w:val="ConsPlusNormal"/>
            </w:pPr>
            <w:r>
              <w:t>Качество составления кассового плана по расходам на текущий месяц главными администраторами в отчетном периоде (без учета безвозмездных поступлений), Р</w:t>
            </w:r>
            <w:r>
              <w:rPr>
                <w:vertAlign w:val="subscript"/>
              </w:rPr>
              <w:t>1.4</w:t>
            </w:r>
            <w:r>
              <w:t>:</w:t>
            </w:r>
          </w:p>
        </w:tc>
        <w:tc>
          <w:tcPr>
            <w:tcW w:w="1317" w:type="dxa"/>
          </w:tcPr>
          <w:p w:rsidR="00C3273C" w:rsidRDefault="00C3273C">
            <w:pPr>
              <w:pStyle w:val="ConsPlusNormal"/>
            </w:pPr>
          </w:p>
        </w:tc>
        <w:tc>
          <w:tcPr>
            <w:tcW w:w="1493" w:type="dxa"/>
          </w:tcPr>
          <w:p w:rsidR="00C3273C" w:rsidRDefault="00C3273C">
            <w:pPr>
              <w:pStyle w:val="ConsPlusNormal"/>
            </w:pPr>
          </w:p>
        </w:tc>
      </w:tr>
      <w:tr w:rsidR="00C3273C">
        <w:tc>
          <w:tcPr>
            <w:tcW w:w="680" w:type="dxa"/>
            <w:vMerge/>
          </w:tcPr>
          <w:p w:rsidR="00C3273C" w:rsidRDefault="00C3273C">
            <w:pPr>
              <w:pStyle w:val="ConsPlusNormal"/>
            </w:pPr>
          </w:p>
        </w:tc>
        <w:tc>
          <w:tcPr>
            <w:tcW w:w="5443" w:type="dxa"/>
          </w:tcPr>
          <w:p w:rsidR="00C3273C" w:rsidRDefault="00C3273C">
            <w:pPr>
              <w:pStyle w:val="ConsPlusNormal"/>
            </w:pPr>
            <w:r>
              <w:t>количество дополнительных кассовых планов по расходам, не связанных с изменением показателей сводной бюджетной росписи и (или) лимитов бюджетных обязательств, К</w:t>
            </w:r>
          </w:p>
        </w:tc>
        <w:tc>
          <w:tcPr>
            <w:tcW w:w="1317" w:type="dxa"/>
          </w:tcPr>
          <w:p w:rsidR="00C3273C" w:rsidRDefault="00C3273C">
            <w:pPr>
              <w:pStyle w:val="ConsPlusNormal"/>
            </w:pPr>
          </w:p>
        </w:tc>
        <w:tc>
          <w:tcPr>
            <w:tcW w:w="1493" w:type="dxa"/>
          </w:tcPr>
          <w:p w:rsidR="00C3273C" w:rsidRDefault="00C3273C">
            <w:pPr>
              <w:pStyle w:val="ConsPlusNormal"/>
              <w:jc w:val="center"/>
            </w:pPr>
            <w:r>
              <w:t>единиц</w:t>
            </w:r>
          </w:p>
        </w:tc>
      </w:tr>
      <w:tr w:rsidR="00C3273C">
        <w:tc>
          <w:tcPr>
            <w:tcW w:w="680" w:type="dxa"/>
            <w:vMerge/>
          </w:tcPr>
          <w:p w:rsidR="00C3273C" w:rsidRDefault="00C3273C">
            <w:pPr>
              <w:pStyle w:val="ConsPlusNormal"/>
            </w:pPr>
          </w:p>
        </w:tc>
        <w:tc>
          <w:tcPr>
            <w:tcW w:w="5443" w:type="dxa"/>
          </w:tcPr>
          <w:p w:rsidR="00C3273C" w:rsidRDefault="00C3273C">
            <w:pPr>
              <w:pStyle w:val="ConsPlusNormal"/>
            </w:pPr>
            <w:r>
              <w:t>общее количество дополнительных кассовых планов по расходам, </w:t>
            </w:r>
            <w:r>
              <w:rPr>
                <w:noProof/>
                <w:position w:val="-8"/>
              </w:rPr>
              <w:drawing>
                <wp:inline distT="0" distB="0" distL="0" distR="0">
                  <wp:extent cx="251460" cy="25146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a:ln>
                            <a:noFill/>
                          </a:ln>
                        </pic:spPr>
                      </pic:pic>
                    </a:graphicData>
                  </a:graphic>
                </wp:inline>
              </w:drawing>
            </w:r>
          </w:p>
        </w:tc>
        <w:tc>
          <w:tcPr>
            <w:tcW w:w="1317" w:type="dxa"/>
          </w:tcPr>
          <w:p w:rsidR="00C3273C" w:rsidRDefault="00C3273C">
            <w:pPr>
              <w:pStyle w:val="ConsPlusNormal"/>
            </w:pPr>
          </w:p>
        </w:tc>
        <w:tc>
          <w:tcPr>
            <w:tcW w:w="1493" w:type="dxa"/>
          </w:tcPr>
          <w:p w:rsidR="00C3273C" w:rsidRDefault="00C3273C">
            <w:pPr>
              <w:pStyle w:val="ConsPlusNormal"/>
              <w:jc w:val="center"/>
            </w:pPr>
            <w:r>
              <w:t>единиц</w:t>
            </w:r>
          </w:p>
        </w:tc>
      </w:tr>
      <w:tr w:rsidR="00C3273C">
        <w:tc>
          <w:tcPr>
            <w:tcW w:w="680" w:type="dxa"/>
            <w:vMerge w:val="restart"/>
          </w:tcPr>
          <w:p w:rsidR="00C3273C" w:rsidRDefault="00C3273C">
            <w:pPr>
              <w:pStyle w:val="ConsPlusNormal"/>
              <w:jc w:val="center"/>
            </w:pPr>
            <w:r>
              <w:t>1.5.</w:t>
            </w:r>
          </w:p>
        </w:tc>
        <w:tc>
          <w:tcPr>
            <w:tcW w:w="5443" w:type="dxa"/>
          </w:tcPr>
          <w:p w:rsidR="00C3273C" w:rsidRDefault="00C3273C">
            <w:pPr>
              <w:pStyle w:val="ConsPlusNormal"/>
            </w:pPr>
            <w:r>
              <w:t>Соблюдение главными администраторами размера отклонения объема перечислений от открытого кассового плана, установленного Порядком составления и ведения кассового плана исполнения бюджета городского округа (без учета безвозмездных поступлений), Р</w:t>
            </w:r>
            <w:r>
              <w:rPr>
                <w:vertAlign w:val="subscript"/>
              </w:rPr>
              <w:t>1.5</w:t>
            </w:r>
            <w:r>
              <w:t>:</w:t>
            </w:r>
          </w:p>
        </w:tc>
        <w:tc>
          <w:tcPr>
            <w:tcW w:w="1317" w:type="dxa"/>
          </w:tcPr>
          <w:p w:rsidR="00C3273C" w:rsidRDefault="00C3273C">
            <w:pPr>
              <w:pStyle w:val="ConsPlusNormal"/>
            </w:pPr>
          </w:p>
        </w:tc>
        <w:tc>
          <w:tcPr>
            <w:tcW w:w="1493" w:type="dxa"/>
          </w:tcPr>
          <w:p w:rsidR="00C3273C" w:rsidRDefault="00C3273C">
            <w:pPr>
              <w:pStyle w:val="ConsPlusNormal"/>
            </w:pPr>
          </w:p>
        </w:tc>
      </w:tr>
      <w:tr w:rsidR="00C3273C">
        <w:tc>
          <w:tcPr>
            <w:tcW w:w="680" w:type="dxa"/>
            <w:vMerge/>
          </w:tcPr>
          <w:p w:rsidR="00C3273C" w:rsidRDefault="00C3273C">
            <w:pPr>
              <w:pStyle w:val="ConsPlusNormal"/>
            </w:pPr>
          </w:p>
        </w:tc>
        <w:tc>
          <w:tcPr>
            <w:tcW w:w="5443" w:type="dxa"/>
          </w:tcPr>
          <w:p w:rsidR="00C3273C" w:rsidRDefault="00C3273C">
            <w:pPr>
              <w:pStyle w:val="ConsPlusNormal"/>
            </w:pPr>
            <w:r>
              <w:t>количество месяцев отчетного периода, по которым отклонения объема перечислений от открытого кассового плана превышают отклонения, установленные в МПА, М</w:t>
            </w:r>
          </w:p>
        </w:tc>
        <w:tc>
          <w:tcPr>
            <w:tcW w:w="1317" w:type="dxa"/>
          </w:tcPr>
          <w:p w:rsidR="00C3273C" w:rsidRDefault="00C3273C">
            <w:pPr>
              <w:pStyle w:val="ConsPlusNormal"/>
            </w:pPr>
          </w:p>
        </w:tc>
        <w:tc>
          <w:tcPr>
            <w:tcW w:w="1493" w:type="dxa"/>
          </w:tcPr>
          <w:p w:rsidR="00C3273C" w:rsidRDefault="00C3273C">
            <w:pPr>
              <w:pStyle w:val="ConsPlusNormal"/>
              <w:jc w:val="center"/>
            </w:pPr>
            <w:r>
              <w:t>единиц</w:t>
            </w:r>
          </w:p>
        </w:tc>
      </w:tr>
      <w:tr w:rsidR="00C3273C">
        <w:tc>
          <w:tcPr>
            <w:tcW w:w="680" w:type="dxa"/>
            <w:vMerge w:val="restart"/>
          </w:tcPr>
          <w:p w:rsidR="00C3273C" w:rsidRDefault="00C3273C">
            <w:pPr>
              <w:pStyle w:val="ConsPlusNormal"/>
              <w:jc w:val="center"/>
            </w:pPr>
            <w:r>
              <w:t>1.6.</w:t>
            </w:r>
          </w:p>
        </w:tc>
        <w:tc>
          <w:tcPr>
            <w:tcW w:w="5443" w:type="dxa"/>
          </w:tcPr>
          <w:p w:rsidR="00C3273C" w:rsidRDefault="00C3273C">
            <w:pPr>
              <w:pStyle w:val="ConsPlusNormal"/>
            </w:pPr>
            <w:r>
              <w:t>Доля своевременно утвержденных муниципальных заданий на оказание муниципальных услуг (выполнение работ) для подведомственных муниципальных учреждений и значений нормативных затрат на оказание муниципальных услуг, значений базовых нормативов затрат на оказание муниципальных услуг, значений корректирующих коэффициентов, значений нормативных затрат на выполнение работ Р</w:t>
            </w:r>
            <w:r>
              <w:rPr>
                <w:vertAlign w:val="subscript"/>
              </w:rPr>
              <w:t>1.6</w:t>
            </w:r>
            <w:r>
              <w:t>:</w:t>
            </w:r>
          </w:p>
        </w:tc>
        <w:tc>
          <w:tcPr>
            <w:tcW w:w="1317" w:type="dxa"/>
          </w:tcPr>
          <w:p w:rsidR="00C3273C" w:rsidRDefault="00C3273C">
            <w:pPr>
              <w:pStyle w:val="ConsPlusNormal"/>
            </w:pPr>
          </w:p>
        </w:tc>
        <w:tc>
          <w:tcPr>
            <w:tcW w:w="1493" w:type="dxa"/>
          </w:tcPr>
          <w:p w:rsidR="00C3273C" w:rsidRDefault="00C3273C">
            <w:pPr>
              <w:pStyle w:val="ConsPlusNormal"/>
            </w:pPr>
          </w:p>
        </w:tc>
      </w:tr>
      <w:tr w:rsidR="00C3273C">
        <w:tc>
          <w:tcPr>
            <w:tcW w:w="680" w:type="dxa"/>
            <w:vMerge/>
          </w:tcPr>
          <w:p w:rsidR="00C3273C" w:rsidRDefault="00C3273C">
            <w:pPr>
              <w:pStyle w:val="ConsPlusNormal"/>
            </w:pPr>
          </w:p>
        </w:tc>
        <w:tc>
          <w:tcPr>
            <w:tcW w:w="5443" w:type="dxa"/>
          </w:tcPr>
          <w:p w:rsidR="00C3273C" w:rsidRDefault="00C3273C">
            <w:pPr>
              <w:pStyle w:val="ConsPlusNormal"/>
            </w:pPr>
            <w:r>
              <w:t>количество МПА об утверждении муниципальных заданий на оказание муниципальных услуг (выполнение работ), которые изданы для подведомственных муниципальных учреждений в установленные сроки, N</w:t>
            </w:r>
          </w:p>
        </w:tc>
        <w:tc>
          <w:tcPr>
            <w:tcW w:w="1317" w:type="dxa"/>
          </w:tcPr>
          <w:p w:rsidR="00C3273C" w:rsidRDefault="00C3273C">
            <w:pPr>
              <w:pStyle w:val="ConsPlusNormal"/>
            </w:pPr>
          </w:p>
        </w:tc>
        <w:tc>
          <w:tcPr>
            <w:tcW w:w="1493" w:type="dxa"/>
          </w:tcPr>
          <w:p w:rsidR="00C3273C" w:rsidRDefault="00C3273C">
            <w:pPr>
              <w:pStyle w:val="ConsPlusNormal"/>
              <w:jc w:val="center"/>
            </w:pPr>
            <w:r>
              <w:t>единиц</w:t>
            </w:r>
          </w:p>
        </w:tc>
      </w:tr>
      <w:tr w:rsidR="00C3273C">
        <w:tc>
          <w:tcPr>
            <w:tcW w:w="680" w:type="dxa"/>
            <w:vMerge/>
          </w:tcPr>
          <w:p w:rsidR="00C3273C" w:rsidRDefault="00C3273C">
            <w:pPr>
              <w:pStyle w:val="ConsPlusNormal"/>
            </w:pPr>
          </w:p>
        </w:tc>
        <w:tc>
          <w:tcPr>
            <w:tcW w:w="5443" w:type="dxa"/>
          </w:tcPr>
          <w:p w:rsidR="00C3273C" w:rsidRDefault="00C3273C">
            <w:pPr>
              <w:pStyle w:val="ConsPlusNormal"/>
            </w:pPr>
            <w:r>
              <w:t>количество МПА об утверждении значений нормативных затрат на оказание муниципальных услуг, значений базовых нормативов затрат на оказание муниципальных услуг, значений корректирующих коэффициентов, значений нормативных затрат на выполнение работ, которые изданы в установленные сроки, Z</w:t>
            </w:r>
          </w:p>
        </w:tc>
        <w:tc>
          <w:tcPr>
            <w:tcW w:w="1317" w:type="dxa"/>
          </w:tcPr>
          <w:p w:rsidR="00C3273C" w:rsidRDefault="00C3273C">
            <w:pPr>
              <w:pStyle w:val="ConsPlusNormal"/>
            </w:pPr>
          </w:p>
        </w:tc>
        <w:tc>
          <w:tcPr>
            <w:tcW w:w="1493" w:type="dxa"/>
          </w:tcPr>
          <w:p w:rsidR="00C3273C" w:rsidRDefault="00C3273C">
            <w:pPr>
              <w:pStyle w:val="ConsPlusNormal"/>
              <w:jc w:val="center"/>
            </w:pPr>
            <w:r>
              <w:t>единиц</w:t>
            </w:r>
          </w:p>
        </w:tc>
      </w:tr>
      <w:tr w:rsidR="00C3273C">
        <w:tc>
          <w:tcPr>
            <w:tcW w:w="680" w:type="dxa"/>
            <w:vMerge/>
          </w:tcPr>
          <w:p w:rsidR="00C3273C" w:rsidRDefault="00C3273C">
            <w:pPr>
              <w:pStyle w:val="ConsPlusNormal"/>
            </w:pPr>
          </w:p>
        </w:tc>
        <w:tc>
          <w:tcPr>
            <w:tcW w:w="5443" w:type="dxa"/>
          </w:tcPr>
          <w:p w:rsidR="00C3273C" w:rsidRDefault="00C3273C">
            <w:pPr>
              <w:pStyle w:val="ConsPlusNormal"/>
            </w:pPr>
            <w:r>
              <w:t>общее количество МПА об утверждении муниципальных заданий на оказание муниципальных услуг (выполнение работ) для подведомственных муниципальных учреждений, N</w:t>
            </w:r>
            <w:r>
              <w:rPr>
                <w:vertAlign w:val="subscript"/>
              </w:rPr>
              <w:t>i</w:t>
            </w:r>
          </w:p>
        </w:tc>
        <w:tc>
          <w:tcPr>
            <w:tcW w:w="1317" w:type="dxa"/>
          </w:tcPr>
          <w:p w:rsidR="00C3273C" w:rsidRDefault="00C3273C">
            <w:pPr>
              <w:pStyle w:val="ConsPlusNormal"/>
            </w:pPr>
          </w:p>
        </w:tc>
        <w:tc>
          <w:tcPr>
            <w:tcW w:w="1493" w:type="dxa"/>
          </w:tcPr>
          <w:p w:rsidR="00C3273C" w:rsidRDefault="00C3273C">
            <w:pPr>
              <w:pStyle w:val="ConsPlusNormal"/>
              <w:jc w:val="center"/>
            </w:pPr>
            <w:r>
              <w:t>единиц</w:t>
            </w:r>
          </w:p>
        </w:tc>
      </w:tr>
      <w:tr w:rsidR="00C3273C">
        <w:tc>
          <w:tcPr>
            <w:tcW w:w="680" w:type="dxa"/>
            <w:vMerge/>
          </w:tcPr>
          <w:p w:rsidR="00C3273C" w:rsidRDefault="00C3273C">
            <w:pPr>
              <w:pStyle w:val="ConsPlusNormal"/>
            </w:pPr>
          </w:p>
        </w:tc>
        <w:tc>
          <w:tcPr>
            <w:tcW w:w="5443" w:type="dxa"/>
          </w:tcPr>
          <w:p w:rsidR="00C3273C" w:rsidRDefault="00C3273C">
            <w:pPr>
              <w:pStyle w:val="ConsPlusNormal"/>
            </w:pPr>
            <w:r>
              <w:t>общее количество МПА об утверждении значений нормативных затрат на оказание муниципальных услуг, значений базовых нормативов затрат на оказание муниципальных услуг, значений корректирующих коэффициентов, значений нормативных затрат на выполнение работ, Z</w:t>
            </w:r>
            <w:r>
              <w:rPr>
                <w:vertAlign w:val="subscript"/>
              </w:rPr>
              <w:t>i</w:t>
            </w:r>
          </w:p>
        </w:tc>
        <w:tc>
          <w:tcPr>
            <w:tcW w:w="1317" w:type="dxa"/>
          </w:tcPr>
          <w:p w:rsidR="00C3273C" w:rsidRDefault="00C3273C">
            <w:pPr>
              <w:pStyle w:val="ConsPlusNormal"/>
            </w:pPr>
          </w:p>
        </w:tc>
        <w:tc>
          <w:tcPr>
            <w:tcW w:w="1493" w:type="dxa"/>
          </w:tcPr>
          <w:p w:rsidR="00C3273C" w:rsidRDefault="00C3273C">
            <w:pPr>
              <w:pStyle w:val="ConsPlusNormal"/>
              <w:jc w:val="center"/>
            </w:pPr>
            <w:r>
              <w:t>единиц</w:t>
            </w:r>
          </w:p>
        </w:tc>
      </w:tr>
      <w:tr w:rsidR="00C3273C">
        <w:tc>
          <w:tcPr>
            <w:tcW w:w="680" w:type="dxa"/>
          </w:tcPr>
          <w:p w:rsidR="00C3273C" w:rsidRDefault="00C3273C">
            <w:pPr>
              <w:pStyle w:val="ConsPlusNormal"/>
              <w:jc w:val="center"/>
              <w:outlineLvl w:val="2"/>
            </w:pPr>
            <w:r>
              <w:t>2.</w:t>
            </w:r>
          </w:p>
        </w:tc>
        <w:tc>
          <w:tcPr>
            <w:tcW w:w="8253" w:type="dxa"/>
            <w:gridSpan w:val="3"/>
          </w:tcPr>
          <w:p w:rsidR="00C3273C" w:rsidRDefault="00C3273C">
            <w:pPr>
              <w:pStyle w:val="ConsPlusNormal"/>
            </w:pPr>
            <w:r>
              <w:t>Показатели, характеризующие качество планирования бюджетных расходов</w:t>
            </w:r>
          </w:p>
        </w:tc>
      </w:tr>
      <w:tr w:rsidR="00C3273C">
        <w:tc>
          <w:tcPr>
            <w:tcW w:w="680" w:type="dxa"/>
            <w:vMerge w:val="restart"/>
          </w:tcPr>
          <w:p w:rsidR="00C3273C" w:rsidRDefault="00C3273C">
            <w:pPr>
              <w:pStyle w:val="ConsPlusNormal"/>
              <w:jc w:val="center"/>
            </w:pPr>
            <w:r>
              <w:t>2.1.</w:t>
            </w:r>
          </w:p>
        </w:tc>
        <w:tc>
          <w:tcPr>
            <w:tcW w:w="5443" w:type="dxa"/>
          </w:tcPr>
          <w:p w:rsidR="00C3273C" w:rsidRDefault="00C3273C">
            <w:pPr>
              <w:pStyle w:val="ConsPlusNormal"/>
            </w:pPr>
            <w:r>
              <w:t>Своевременность внесения изменений в муниципальные программы в отчетном финансовом году, Р</w:t>
            </w:r>
            <w:r>
              <w:rPr>
                <w:vertAlign w:val="subscript"/>
              </w:rPr>
              <w:t>2.1</w:t>
            </w:r>
            <w:r>
              <w:t>:</w:t>
            </w:r>
          </w:p>
        </w:tc>
        <w:tc>
          <w:tcPr>
            <w:tcW w:w="1317" w:type="dxa"/>
          </w:tcPr>
          <w:p w:rsidR="00C3273C" w:rsidRDefault="00C3273C">
            <w:pPr>
              <w:pStyle w:val="ConsPlusNormal"/>
            </w:pPr>
          </w:p>
        </w:tc>
        <w:tc>
          <w:tcPr>
            <w:tcW w:w="1493" w:type="dxa"/>
          </w:tcPr>
          <w:p w:rsidR="00C3273C" w:rsidRDefault="00C3273C">
            <w:pPr>
              <w:pStyle w:val="ConsPlusNormal"/>
            </w:pPr>
          </w:p>
        </w:tc>
      </w:tr>
      <w:tr w:rsidR="00C3273C">
        <w:tc>
          <w:tcPr>
            <w:tcW w:w="680" w:type="dxa"/>
            <w:vMerge/>
          </w:tcPr>
          <w:p w:rsidR="00C3273C" w:rsidRDefault="00C3273C">
            <w:pPr>
              <w:pStyle w:val="ConsPlusNormal"/>
            </w:pPr>
          </w:p>
        </w:tc>
        <w:tc>
          <w:tcPr>
            <w:tcW w:w="5443" w:type="dxa"/>
          </w:tcPr>
          <w:p w:rsidR="00C3273C" w:rsidRDefault="00C3273C">
            <w:pPr>
              <w:pStyle w:val="ConsPlusNormal"/>
            </w:pPr>
            <w:r>
              <w:t>количество муниципальных программ в отчетном финансовом году, которые были приведены в соответствие с решением о бюджете не позднее 3 месяцев со дня вступления его в силу, S</w:t>
            </w:r>
            <w:r>
              <w:rPr>
                <w:vertAlign w:val="subscript"/>
              </w:rPr>
              <w:t>p</w:t>
            </w:r>
          </w:p>
        </w:tc>
        <w:tc>
          <w:tcPr>
            <w:tcW w:w="1317" w:type="dxa"/>
          </w:tcPr>
          <w:p w:rsidR="00C3273C" w:rsidRDefault="00C3273C">
            <w:pPr>
              <w:pStyle w:val="ConsPlusNormal"/>
            </w:pPr>
          </w:p>
        </w:tc>
        <w:tc>
          <w:tcPr>
            <w:tcW w:w="1493" w:type="dxa"/>
          </w:tcPr>
          <w:p w:rsidR="00C3273C" w:rsidRDefault="00C3273C">
            <w:pPr>
              <w:pStyle w:val="ConsPlusNormal"/>
              <w:jc w:val="center"/>
            </w:pPr>
            <w:r>
              <w:t>количество НПА</w:t>
            </w:r>
          </w:p>
        </w:tc>
      </w:tr>
      <w:tr w:rsidR="00C3273C">
        <w:tc>
          <w:tcPr>
            <w:tcW w:w="680" w:type="dxa"/>
            <w:vMerge/>
          </w:tcPr>
          <w:p w:rsidR="00C3273C" w:rsidRDefault="00C3273C">
            <w:pPr>
              <w:pStyle w:val="ConsPlusNormal"/>
            </w:pPr>
          </w:p>
        </w:tc>
        <w:tc>
          <w:tcPr>
            <w:tcW w:w="5443" w:type="dxa"/>
          </w:tcPr>
          <w:p w:rsidR="00C3273C" w:rsidRDefault="00C3273C">
            <w:pPr>
              <w:pStyle w:val="ConsPlusNormal"/>
            </w:pPr>
            <w:r>
              <w:t>количество муниципальных программ, предусмотренных по главному администратору в отчетном финансовом году, </w:t>
            </w:r>
            <w:r>
              <w:rPr>
                <w:noProof/>
                <w:position w:val="-8"/>
              </w:rPr>
              <w:drawing>
                <wp:inline distT="0" distB="0" distL="0" distR="0">
                  <wp:extent cx="199390" cy="25146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99390" cy="251460"/>
                          </a:xfrm>
                          <a:prstGeom prst="rect">
                            <a:avLst/>
                          </a:prstGeom>
                          <a:noFill/>
                          <a:ln>
                            <a:noFill/>
                          </a:ln>
                        </pic:spPr>
                      </pic:pic>
                    </a:graphicData>
                  </a:graphic>
                </wp:inline>
              </w:drawing>
            </w:r>
          </w:p>
        </w:tc>
        <w:tc>
          <w:tcPr>
            <w:tcW w:w="1317" w:type="dxa"/>
          </w:tcPr>
          <w:p w:rsidR="00C3273C" w:rsidRDefault="00C3273C">
            <w:pPr>
              <w:pStyle w:val="ConsPlusNormal"/>
            </w:pPr>
          </w:p>
        </w:tc>
        <w:tc>
          <w:tcPr>
            <w:tcW w:w="1493" w:type="dxa"/>
          </w:tcPr>
          <w:p w:rsidR="00C3273C" w:rsidRDefault="00C3273C">
            <w:pPr>
              <w:pStyle w:val="ConsPlusNormal"/>
              <w:jc w:val="center"/>
            </w:pPr>
            <w:r>
              <w:t>количество НПА</w:t>
            </w:r>
          </w:p>
        </w:tc>
      </w:tr>
      <w:tr w:rsidR="00C3273C">
        <w:tc>
          <w:tcPr>
            <w:tcW w:w="680" w:type="dxa"/>
            <w:vMerge w:val="restart"/>
          </w:tcPr>
          <w:p w:rsidR="00C3273C" w:rsidRDefault="00C3273C">
            <w:pPr>
              <w:pStyle w:val="ConsPlusNormal"/>
              <w:jc w:val="center"/>
            </w:pPr>
            <w:r>
              <w:t>2.2.</w:t>
            </w:r>
          </w:p>
        </w:tc>
        <w:tc>
          <w:tcPr>
            <w:tcW w:w="5443" w:type="dxa"/>
          </w:tcPr>
          <w:p w:rsidR="00C3273C" w:rsidRDefault="00C3273C">
            <w:pPr>
              <w:pStyle w:val="ConsPlusNormal"/>
            </w:pPr>
            <w:r>
              <w:t>Обоснованность объемов бюджетных ассигнований главными администраторами при формировании проекта бюджета городского округа на очередной финансовый год и плановый период, Р</w:t>
            </w:r>
            <w:r>
              <w:rPr>
                <w:vertAlign w:val="subscript"/>
              </w:rPr>
              <w:t>2.2</w:t>
            </w:r>
            <w:r>
              <w:t>:</w:t>
            </w:r>
          </w:p>
        </w:tc>
        <w:tc>
          <w:tcPr>
            <w:tcW w:w="1317" w:type="dxa"/>
          </w:tcPr>
          <w:p w:rsidR="00C3273C" w:rsidRDefault="00C3273C">
            <w:pPr>
              <w:pStyle w:val="ConsPlusNormal"/>
            </w:pPr>
          </w:p>
        </w:tc>
        <w:tc>
          <w:tcPr>
            <w:tcW w:w="1493" w:type="dxa"/>
          </w:tcPr>
          <w:p w:rsidR="00C3273C" w:rsidRDefault="00C3273C">
            <w:pPr>
              <w:pStyle w:val="ConsPlusNormal"/>
            </w:pPr>
          </w:p>
        </w:tc>
      </w:tr>
      <w:tr w:rsidR="00C3273C">
        <w:tc>
          <w:tcPr>
            <w:tcW w:w="680" w:type="dxa"/>
            <w:vMerge/>
          </w:tcPr>
          <w:p w:rsidR="00C3273C" w:rsidRDefault="00C3273C">
            <w:pPr>
              <w:pStyle w:val="ConsPlusNormal"/>
            </w:pPr>
          </w:p>
        </w:tc>
        <w:tc>
          <w:tcPr>
            <w:tcW w:w="5443" w:type="dxa"/>
          </w:tcPr>
          <w:p w:rsidR="00C3273C" w:rsidRDefault="00C3273C">
            <w:pPr>
              <w:pStyle w:val="ConsPlusNormal"/>
            </w:pPr>
            <w:r>
              <w:t>объем бюджетных проектировок, подтвержденных расчетами, расшифровками, коммерческими предложениями, V</w:t>
            </w:r>
            <w:r>
              <w:rPr>
                <w:vertAlign w:val="subscript"/>
              </w:rPr>
              <w:t>0</w:t>
            </w:r>
          </w:p>
        </w:tc>
        <w:tc>
          <w:tcPr>
            <w:tcW w:w="1317" w:type="dxa"/>
          </w:tcPr>
          <w:p w:rsidR="00C3273C" w:rsidRDefault="00C3273C">
            <w:pPr>
              <w:pStyle w:val="ConsPlusNormal"/>
            </w:pPr>
          </w:p>
        </w:tc>
        <w:tc>
          <w:tcPr>
            <w:tcW w:w="1493" w:type="dxa"/>
          </w:tcPr>
          <w:p w:rsidR="00C3273C" w:rsidRDefault="00C3273C">
            <w:pPr>
              <w:pStyle w:val="ConsPlusNormal"/>
              <w:jc w:val="center"/>
            </w:pPr>
            <w:r>
              <w:t>тыс. рублей</w:t>
            </w:r>
          </w:p>
        </w:tc>
      </w:tr>
      <w:tr w:rsidR="00C3273C">
        <w:tc>
          <w:tcPr>
            <w:tcW w:w="680" w:type="dxa"/>
            <w:vMerge/>
          </w:tcPr>
          <w:p w:rsidR="00C3273C" w:rsidRDefault="00C3273C">
            <w:pPr>
              <w:pStyle w:val="ConsPlusNormal"/>
            </w:pPr>
          </w:p>
        </w:tc>
        <w:tc>
          <w:tcPr>
            <w:tcW w:w="5443" w:type="dxa"/>
          </w:tcPr>
          <w:p w:rsidR="00C3273C" w:rsidRDefault="00C3273C">
            <w:pPr>
              <w:pStyle w:val="ConsPlusNormal"/>
            </w:pPr>
            <w:r>
              <w:t>общий объем заявленных бюджетных ассигнований, </w:t>
            </w:r>
            <w:r>
              <w:rPr>
                <w:noProof/>
                <w:position w:val="-8"/>
              </w:rPr>
              <w:drawing>
                <wp:inline distT="0" distB="0" distL="0" distR="0">
                  <wp:extent cx="220345" cy="25146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20345" cy="251460"/>
                          </a:xfrm>
                          <a:prstGeom prst="rect">
                            <a:avLst/>
                          </a:prstGeom>
                          <a:noFill/>
                          <a:ln>
                            <a:noFill/>
                          </a:ln>
                        </pic:spPr>
                      </pic:pic>
                    </a:graphicData>
                  </a:graphic>
                </wp:inline>
              </w:drawing>
            </w:r>
          </w:p>
        </w:tc>
        <w:tc>
          <w:tcPr>
            <w:tcW w:w="1317" w:type="dxa"/>
          </w:tcPr>
          <w:p w:rsidR="00C3273C" w:rsidRDefault="00C3273C">
            <w:pPr>
              <w:pStyle w:val="ConsPlusNormal"/>
            </w:pPr>
          </w:p>
        </w:tc>
        <w:tc>
          <w:tcPr>
            <w:tcW w:w="1493" w:type="dxa"/>
          </w:tcPr>
          <w:p w:rsidR="00C3273C" w:rsidRDefault="00C3273C">
            <w:pPr>
              <w:pStyle w:val="ConsPlusNormal"/>
              <w:jc w:val="center"/>
            </w:pPr>
            <w:r>
              <w:t>тыс. рублей</w:t>
            </w:r>
          </w:p>
        </w:tc>
      </w:tr>
      <w:tr w:rsidR="00C3273C">
        <w:tc>
          <w:tcPr>
            <w:tcW w:w="680" w:type="dxa"/>
            <w:vMerge w:val="restart"/>
          </w:tcPr>
          <w:p w:rsidR="00C3273C" w:rsidRDefault="00C3273C">
            <w:pPr>
              <w:pStyle w:val="ConsPlusNormal"/>
              <w:jc w:val="center"/>
            </w:pPr>
            <w:r>
              <w:t>2.3.</w:t>
            </w:r>
          </w:p>
        </w:tc>
        <w:tc>
          <w:tcPr>
            <w:tcW w:w="5443" w:type="dxa"/>
          </w:tcPr>
          <w:p w:rsidR="00C3273C" w:rsidRDefault="00C3273C">
            <w:pPr>
              <w:pStyle w:val="ConsPlusNormal"/>
            </w:pPr>
            <w:r>
              <w:t xml:space="preserve">Эффективность использования бюджетных средств на </w:t>
            </w:r>
            <w:r>
              <w:lastRenderedPageBreak/>
              <w:t>разработку проектно-сметной документации на строительство, реконструкцию, капитальный ремонт объектов социальной, жилищно-коммунальной сферы и транспортной инфраструктуры Р</w:t>
            </w:r>
            <w:r>
              <w:rPr>
                <w:vertAlign w:val="subscript"/>
              </w:rPr>
              <w:t>2.3</w:t>
            </w:r>
            <w:r>
              <w:t>:</w:t>
            </w:r>
          </w:p>
        </w:tc>
        <w:tc>
          <w:tcPr>
            <w:tcW w:w="1317" w:type="dxa"/>
          </w:tcPr>
          <w:p w:rsidR="00C3273C" w:rsidRDefault="00C3273C">
            <w:pPr>
              <w:pStyle w:val="ConsPlusNormal"/>
            </w:pPr>
          </w:p>
        </w:tc>
        <w:tc>
          <w:tcPr>
            <w:tcW w:w="1493" w:type="dxa"/>
          </w:tcPr>
          <w:p w:rsidR="00C3273C" w:rsidRDefault="00C3273C">
            <w:pPr>
              <w:pStyle w:val="ConsPlusNormal"/>
            </w:pPr>
          </w:p>
        </w:tc>
      </w:tr>
      <w:tr w:rsidR="00C3273C">
        <w:tc>
          <w:tcPr>
            <w:tcW w:w="680" w:type="dxa"/>
            <w:vMerge/>
          </w:tcPr>
          <w:p w:rsidR="00C3273C" w:rsidRDefault="00C3273C">
            <w:pPr>
              <w:pStyle w:val="ConsPlusNormal"/>
            </w:pPr>
          </w:p>
        </w:tc>
        <w:tc>
          <w:tcPr>
            <w:tcW w:w="5443" w:type="dxa"/>
          </w:tcPr>
          <w:p w:rsidR="00C3273C" w:rsidRDefault="00C3273C">
            <w:pPr>
              <w:pStyle w:val="ConsPlusNormal"/>
            </w:pPr>
            <w:r>
              <w:t>количество разработанной проектно-сметной документации на строительство, реконструкцию, капитальный ремонт объектов социальной, жилищно-коммунальной сферы и транспортной инфраструктуры в предшествующие отчетному периоду 3 года, D</w:t>
            </w:r>
            <w:r>
              <w:rPr>
                <w:vertAlign w:val="subscript"/>
              </w:rPr>
              <w:t>0</w:t>
            </w:r>
          </w:p>
        </w:tc>
        <w:tc>
          <w:tcPr>
            <w:tcW w:w="1317" w:type="dxa"/>
          </w:tcPr>
          <w:p w:rsidR="00C3273C" w:rsidRDefault="00C3273C">
            <w:pPr>
              <w:pStyle w:val="ConsPlusNormal"/>
            </w:pPr>
          </w:p>
        </w:tc>
        <w:tc>
          <w:tcPr>
            <w:tcW w:w="1493" w:type="dxa"/>
          </w:tcPr>
          <w:p w:rsidR="00C3273C" w:rsidRDefault="00C3273C">
            <w:pPr>
              <w:pStyle w:val="ConsPlusNormal"/>
              <w:jc w:val="center"/>
            </w:pPr>
            <w:r>
              <w:t>единиц</w:t>
            </w:r>
          </w:p>
        </w:tc>
      </w:tr>
      <w:tr w:rsidR="00C3273C">
        <w:tc>
          <w:tcPr>
            <w:tcW w:w="680" w:type="dxa"/>
            <w:vMerge/>
          </w:tcPr>
          <w:p w:rsidR="00C3273C" w:rsidRDefault="00C3273C">
            <w:pPr>
              <w:pStyle w:val="ConsPlusNormal"/>
            </w:pPr>
          </w:p>
        </w:tc>
        <w:tc>
          <w:tcPr>
            <w:tcW w:w="5443" w:type="dxa"/>
          </w:tcPr>
          <w:p w:rsidR="00C3273C" w:rsidRDefault="00C3273C">
            <w:pPr>
              <w:pStyle w:val="ConsPlusNormal"/>
            </w:pPr>
            <w:r>
              <w:t>общее количество реализованных (начатых к реализации) объектов строительства, реконструкции и капитального ремонта социальной и жилищно-коммунальной сферы и транспортной инфраструктуры в финансовом году, по которым проектно-сметная документация разработана в отчетном периоде и в предшествующие два года, D</w:t>
            </w:r>
            <w:r>
              <w:rPr>
                <w:vertAlign w:val="subscript"/>
              </w:rPr>
              <w:t>n</w:t>
            </w:r>
          </w:p>
        </w:tc>
        <w:tc>
          <w:tcPr>
            <w:tcW w:w="1317" w:type="dxa"/>
          </w:tcPr>
          <w:p w:rsidR="00C3273C" w:rsidRDefault="00C3273C">
            <w:pPr>
              <w:pStyle w:val="ConsPlusNormal"/>
            </w:pPr>
          </w:p>
        </w:tc>
        <w:tc>
          <w:tcPr>
            <w:tcW w:w="1493" w:type="dxa"/>
          </w:tcPr>
          <w:p w:rsidR="00C3273C" w:rsidRDefault="00C3273C">
            <w:pPr>
              <w:pStyle w:val="ConsPlusNormal"/>
              <w:jc w:val="center"/>
            </w:pPr>
            <w:r>
              <w:t>единиц</w:t>
            </w:r>
          </w:p>
        </w:tc>
      </w:tr>
      <w:tr w:rsidR="00C3273C">
        <w:tc>
          <w:tcPr>
            <w:tcW w:w="680" w:type="dxa"/>
          </w:tcPr>
          <w:p w:rsidR="00C3273C" w:rsidRDefault="00C3273C">
            <w:pPr>
              <w:pStyle w:val="ConsPlusNormal"/>
              <w:jc w:val="center"/>
              <w:outlineLvl w:val="2"/>
            </w:pPr>
            <w:r>
              <w:t>3.</w:t>
            </w:r>
          </w:p>
        </w:tc>
        <w:tc>
          <w:tcPr>
            <w:tcW w:w="8253" w:type="dxa"/>
            <w:gridSpan w:val="3"/>
          </w:tcPr>
          <w:p w:rsidR="00C3273C" w:rsidRDefault="00C3273C">
            <w:pPr>
              <w:pStyle w:val="ConsPlusNormal"/>
            </w:pPr>
            <w:r>
              <w:t>Показатели, характеризующие качество исполнения бюджета городского округа по расходам</w:t>
            </w:r>
          </w:p>
        </w:tc>
      </w:tr>
      <w:tr w:rsidR="00C3273C">
        <w:tc>
          <w:tcPr>
            <w:tcW w:w="680" w:type="dxa"/>
            <w:vMerge w:val="restart"/>
          </w:tcPr>
          <w:p w:rsidR="00C3273C" w:rsidRDefault="00C3273C">
            <w:pPr>
              <w:pStyle w:val="ConsPlusNormal"/>
              <w:jc w:val="center"/>
            </w:pPr>
            <w:r>
              <w:t>3.1.</w:t>
            </w:r>
          </w:p>
        </w:tc>
        <w:tc>
          <w:tcPr>
            <w:tcW w:w="5443" w:type="dxa"/>
          </w:tcPr>
          <w:p w:rsidR="00C3273C" w:rsidRDefault="00C3273C">
            <w:pPr>
              <w:pStyle w:val="ConsPlusNormal"/>
            </w:pPr>
            <w:r>
              <w:t>Доля освоенных на конец отчетного финансового года бюджетных ассигнований (без учета безвозмездных поступлений), Р</w:t>
            </w:r>
            <w:r>
              <w:rPr>
                <w:vertAlign w:val="subscript"/>
              </w:rPr>
              <w:t>3.1</w:t>
            </w:r>
            <w:r>
              <w:t>:</w:t>
            </w:r>
          </w:p>
        </w:tc>
        <w:tc>
          <w:tcPr>
            <w:tcW w:w="1317" w:type="dxa"/>
          </w:tcPr>
          <w:p w:rsidR="00C3273C" w:rsidRDefault="00C3273C">
            <w:pPr>
              <w:pStyle w:val="ConsPlusNormal"/>
            </w:pPr>
          </w:p>
        </w:tc>
        <w:tc>
          <w:tcPr>
            <w:tcW w:w="1493" w:type="dxa"/>
          </w:tcPr>
          <w:p w:rsidR="00C3273C" w:rsidRDefault="00C3273C">
            <w:pPr>
              <w:pStyle w:val="ConsPlusNormal"/>
            </w:pPr>
          </w:p>
        </w:tc>
      </w:tr>
      <w:tr w:rsidR="00C3273C">
        <w:tc>
          <w:tcPr>
            <w:tcW w:w="680" w:type="dxa"/>
            <w:vMerge/>
          </w:tcPr>
          <w:p w:rsidR="00C3273C" w:rsidRDefault="00C3273C">
            <w:pPr>
              <w:pStyle w:val="ConsPlusNormal"/>
            </w:pPr>
          </w:p>
        </w:tc>
        <w:tc>
          <w:tcPr>
            <w:tcW w:w="5443" w:type="dxa"/>
          </w:tcPr>
          <w:p w:rsidR="00C3273C" w:rsidRDefault="00C3273C">
            <w:pPr>
              <w:pStyle w:val="ConsPlusNormal"/>
            </w:pPr>
            <w:r>
              <w:t>кассовое исполнение расходов в отчетном финансовом году, Е</w:t>
            </w:r>
          </w:p>
        </w:tc>
        <w:tc>
          <w:tcPr>
            <w:tcW w:w="1317" w:type="dxa"/>
          </w:tcPr>
          <w:p w:rsidR="00C3273C" w:rsidRDefault="00C3273C">
            <w:pPr>
              <w:pStyle w:val="ConsPlusNormal"/>
            </w:pPr>
          </w:p>
        </w:tc>
        <w:tc>
          <w:tcPr>
            <w:tcW w:w="1493" w:type="dxa"/>
          </w:tcPr>
          <w:p w:rsidR="00C3273C" w:rsidRDefault="00C3273C">
            <w:pPr>
              <w:pStyle w:val="ConsPlusNormal"/>
              <w:jc w:val="center"/>
            </w:pPr>
            <w:r>
              <w:t>тыс. рублей</w:t>
            </w:r>
          </w:p>
        </w:tc>
      </w:tr>
      <w:tr w:rsidR="00C3273C">
        <w:tc>
          <w:tcPr>
            <w:tcW w:w="680" w:type="dxa"/>
            <w:vMerge/>
          </w:tcPr>
          <w:p w:rsidR="00C3273C" w:rsidRDefault="00C3273C">
            <w:pPr>
              <w:pStyle w:val="ConsPlusNormal"/>
            </w:pPr>
          </w:p>
        </w:tc>
        <w:tc>
          <w:tcPr>
            <w:tcW w:w="5443" w:type="dxa"/>
          </w:tcPr>
          <w:p w:rsidR="00C3273C" w:rsidRDefault="00C3273C">
            <w:pPr>
              <w:pStyle w:val="ConsPlusNormal"/>
            </w:pPr>
            <w:r>
              <w:t>уточненный плановый объем бюджетных ассигнований в отчетном финансовом году (за исключением нераспределенного остатка резервного фонда), b</w:t>
            </w:r>
          </w:p>
        </w:tc>
        <w:tc>
          <w:tcPr>
            <w:tcW w:w="1317" w:type="dxa"/>
          </w:tcPr>
          <w:p w:rsidR="00C3273C" w:rsidRDefault="00C3273C">
            <w:pPr>
              <w:pStyle w:val="ConsPlusNormal"/>
            </w:pPr>
          </w:p>
        </w:tc>
        <w:tc>
          <w:tcPr>
            <w:tcW w:w="1493" w:type="dxa"/>
          </w:tcPr>
          <w:p w:rsidR="00C3273C" w:rsidRDefault="00C3273C">
            <w:pPr>
              <w:pStyle w:val="ConsPlusNormal"/>
              <w:jc w:val="center"/>
            </w:pPr>
            <w:r>
              <w:t>тыс. рублей</w:t>
            </w:r>
          </w:p>
        </w:tc>
      </w:tr>
      <w:tr w:rsidR="00C3273C">
        <w:tc>
          <w:tcPr>
            <w:tcW w:w="680" w:type="dxa"/>
            <w:vMerge w:val="restart"/>
          </w:tcPr>
          <w:p w:rsidR="00C3273C" w:rsidRDefault="00C3273C">
            <w:pPr>
              <w:pStyle w:val="ConsPlusNormal"/>
              <w:jc w:val="center"/>
            </w:pPr>
            <w:r>
              <w:t>3.2.</w:t>
            </w:r>
          </w:p>
        </w:tc>
        <w:tc>
          <w:tcPr>
            <w:tcW w:w="5443" w:type="dxa"/>
          </w:tcPr>
          <w:p w:rsidR="00C3273C" w:rsidRDefault="00C3273C">
            <w:pPr>
              <w:pStyle w:val="ConsPlusNormal"/>
            </w:pPr>
            <w:r>
              <w:t>Отсутствие просроченной кредиторской задолженности, в том числе у подведомственных муниципальных учреждений городского округа, Р</w:t>
            </w:r>
            <w:r>
              <w:rPr>
                <w:vertAlign w:val="subscript"/>
              </w:rPr>
              <w:t>3.2</w:t>
            </w:r>
            <w:r>
              <w:t>:</w:t>
            </w:r>
          </w:p>
        </w:tc>
        <w:tc>
          <w:tcPr>
            <w:tcW w:w="1317" w:type="dxa"/>
          </w:tcPr>
          <w:p w:rsidR="00C3273C" w:rsidRDefault="00C3273C">
            <w:pPr>
              <w:pStyle w:val="ConsPlusNormal"/>
            </w:pPr>
          </w:p>
        </w:tc>
        <w:tc>
          <w:tcPr>
            <w:tcW w:w="1493" w:type="dxa"/>
          </w:tcPr>
          <w:p w:rsidR="00C3273C" w:rsidRDefault="00C3273C">
            <w:pPr>
              <w:pStyle w:val="ConsPlusNormal"/>
            </w:pPr>
          </w:p>
        </w:tc>
      </w:tr>
      <w:tr w:rsidR="00C3273C">
        <w:tc>
          <w:tcPr>
            <w:tcW w:w="680" w:type="dxa"/>
            <w:vMerge/>
          </w:tcPr>
          <w:p w:rsidR="00C3273C" w:rsidRDefault="00C3273C">
            <w:pPr>
              <w:pStyle w:val="ConsPlusNormal"/>
            </w:pPr>
          </w:p>
        </w:tc>
        <w:tc>
          <w:tcPr>
            <w:tcW w:w="5443" w:type="dxa"/>
          </w:tcPr>
          <w:p w:rsidR="00C3273C" w:rsidRDefault="00C3273C">
            <w:pPr>
              <w:pStyle w:val="ConsPlusNormal"/>
            </w:pPr>
            <w:r>
              <w:t>количество месяцев, в которых по состоянию на 1-е число имелась просроченная кредиторская задолженность, O</w:t>
            </w:r>
            <w:r>
              <w:rPr>
                <w:vertAlign w:val="subscript"/>
              </w:rPr>
              <w:t>k</w:t>
            </w:r>
          </w:p>
        </w:tc>
        <w:tc>
          <w:tcPr>
            <w:tcW w:w="1317" w:type="dxa"/>
          </w:tcPr>
          <w:p w:rsidR="00C3273C" w:rsidRDefault="00C3273C">
            <w:pPr>
              <w:pStyle w:val="ConsPlusNormal"/>
            </w:pPr>
          </w:p>
        </w:tc>
        <w:tc>
          <w:tcPr>
            <w:tcW w:w="1493" w:type="dxa"/>
          </w:tcPr>
          <w:p w:rsidR="00C3273C" w:rsidRDefault="00C3273C">
            <w:pPr>
              <w:pStyle w:val="ConsPlusNormal"/>
              <w:jc w:val="center"/>
            </w:pPr>
            <w:r>
              <w:t>единиц</w:t>
            </w:r>
          </w:p>
        </w:tc>
      </w:tr>
      <w:tr w:rsidR="00C3273C">
        <w:tc>
          <w:tcPr>
            <w:tcW w:w="680" w:type="dxa"/>
            <w:vMerge/>
          </w:tcPr>
          <w:p w:rsidR="00C3273C" w:rsidRDefault="00C3273C">
            <w:pPr>
              <w:pStyle w:val="ConsPlusNormal"/>
            </w:pPr>
          </w:p>
        </w:tc>
        <w:tc>
          <w:tcPr>
            <w:tcW w:w="5443" w:type="dxa"/>
          </w:tcPr>
          <w:p w:rsidR="00C3273C" w:rsidRDefault="00C3273C">
            <w:pPr>
              <w:pStyle w:val="ConsPlusNormal"/>
            </w:pPr>
            <w:r>
              <w:t>количество месяцев в отчетном периоде, n</w:t>
            </w:r>
          </w:p>
        </w:tc>
        <w:tc>
          <w:tcPr>
            <w:tcW w:w="1317" w:type="dxa"/>
          </w:tcPr>
          <w:p w:rsidR="00C3273C" w:rsidRDefault="00C3273C">
            <w:pPr>
              <w:pStyle w:val="ConsPlusNormal"/>
            </w:pPr>
          </w:p>
        </w:tc>
        <w:tc>
          <w:tcPr>
            <w:tcW w:w="1493" w:type="dxa"/>
          </w:tcPr>
          <w:p w:rsidR="00C3273C" w:rsidRDefault="00C3273C">
            <w:pPr>
              <w:pStyle w:val="ConsPlusNormal"/>
              <w:jc w:val="center"/>
            </w:pPr>
            <w:r>
              <w:t>единиц</w:t>
            </w:r>
          </w:p>
        </w:tc>
      </w:tr>
      <w:tr w:rsidR="00C3273C">
        <w:tc>
          <w:tcPr>
            <w:tcW w:w="680" w:type="dxa"/>
            <w:vMerge w:val="restart"/>
          </w:tcPr>
          <w:p w:rsidR="00C3273C" w:rsidRDefault="00C3273C">
            <w:pPr>
              <w:pStyle w:val="ConsPlusNormal"/>
              <w:jc w:val="center"/>
            </w:pPr>
            <w:r>
              <w:t>3.3.</w:t>
            </w:r>
          </w:p>
        </w:tc>
        <w:tc>
          <w:tcPr>
            <w:tcW w:w="5443" w:type="dxa"/>
          </w:tcPr>
          <w:p w:rsidR="00C3273C" w:rsidRDefault="00C3273C">
            <w:pPr>
              <w:pStyle w:val="ConsPlusNormal"/>
            </w:pPr>
            <w:r>
              <w:t>Эффективность использования главными администраторами субсидий, иных межбюджетных трансфертов, предоставляемых из вышестоящего бюджета, Р</w:t>
            </w:r>
            <w:r>
              <w:rPr>
                <w:vertAlign w:val="subscript"/>
              </w:rPr>
              <w:t>3.3</w:t>
            </w:r>
            <w:r>
              <w:t>:</w:t>
            </w:r>
          </w:p>
        </w:tc>
        <w:tc>
          <w:tcPr>
            <w:tcW w:w="1317" w:type="dxa"/>
          </w:tcPr>
          <w:p w:rsidR="00C3273C" w:rsidRDefault="00C3273C">
            <w:pPr>
              <w:pStyle w:val="ConsPlusNormal"/>
            </w:pPr>
          </w:p>
        </w:tc>
        <w:tc>
          <w:tcPr>
            <w:tcW w:w="1493" w:type="dxa"/>
          </w:tcPr>
          <w:p w:rsidR="00C3273C" w:rsidRDefault="00C3273C">
            <w:pPr>
              <w:pStyle w:val="ConsPlusNormal"/>
            </w:pPr>
          </w:p>
        </w:tc>
      </w:tr>
      <w:tr w:rsidR="00C3273C">
        <w:tc>
          <w:tcPr>
            <w:tcW w:w="680" w:type="dxa"/>
            <w:vMerge/>
          </w:tcPr>
          <w:p w:rsidR="00C3273C" w:rsidRDefault="00C3273C">
            <w:pPr>
              <w:pStyle w:val="ConsPlusNormal"/>
            </w:pPr>
          </w:p>
        </w:tc>
        <w:tc>
          <w:tcPr>
            <w:tcW w:w="5443" w:type="dxa"/>
          </w:tcPr>
          <w:p w:rsidR="00C3273C" w:rsidRDefault="00C3273C">
            <w:pPr>
              <w:pStyle w:val="ConsPlusNormal"/>
            </w:pPr>
            <w:r>
              <w:t>объем освоения главными администраторами субсидий, иных межбюджетных трансфертов, предоставляемых из вышестоящих бюджетов в отчетном финансовом году, G</w:t>
            </w:r>
            <w:r>
              <w:rPr>
                <w:vertAlign w:val="subscript"/>
              </w:rPr>
              <w:t>d</w:t>
            </w:r>
          </w:p>
        </w:tc>
        <w:tc>
          <w:tcPr>
            <w:tcW w:w="1317" w:type="dxa"/>
          </w:tcPr>
          <w:p w:rsidR="00C3273C" w:rsidRDefault="00C3273C">
            <w:pPr>
              <w:pStyle w:val="ConsPlusNormal"/>
            </w:pPr>
          </w:p>
        </w:tc>
        <w:tc>
          <w:tcPr>
            <w:tcW w:w="1493" w:type="dxa"/>
          </w:tcPr>
          <w:p w:rsidR="00C3273C" w:rsidRDefault="00C3273C">
            <w:pPr>
              <w:pStyle w:val="ConsPlusNormal"/>
              <w:jc w:val="center"/>
            </w:pPr>
            <w:r>
              <w:t>тыс. рублей</w:t>
            </w:r>
          </w:p>
        </w:tc>
      </w:tr>
      <w:tr w:rsidR="00C3273C">
        <w:tc>
          <w:tcPr>
            <w:tcW w:w="680" w:type="dxa"/>
            <w:vMerge/>
          </w:tcPr>
          <w:p w:rsidR="00C3273C" w:rsidRDefault="00C3273C">
            <w:pPr>
              <w:pStyle w:val="ConsPlusNormal"/>
            </w:pPr>
          </w:p>
        </w:tc>
        <w:tc>
          <w:tcPr>
            <w:tcW w:w="5443" w:type="dxa"/>
          </w:tcPr>
          <w:p w:rsidR="00C3273C" w:rsidRDefault="00C3273C">
            <w:pPr>
              <w:pStyle w:val="ConsPlusNormal"/>
            </w:pPr>
            <w:r>
              <w:t xml:space="preserve">общий объем выделенных главным администраторам субсидий, иных межбюджетных трансфертов из </w:t>
            </w:r>
            <w:r>
              <w:lastRenderedPageBreak/>
              <w:t>вышестоящих бюджетов в отчетном финансовом году (в соответствии с уточненными соглашениями и уведомлениями), </w:t>
            </w:r>
            <w:r>
              <w:rPr>
                <w:noProof/>
                <w:position w:val="-8"/>
              </w:rPr>
              <w:drawing>
                <wp:inline distT="0" distB="0" distL="0" distR="0">
                  <wp:extent cx="241300" cy="25146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41300" cy="251460"/>
                          </a:xfrm>
                          <a:prstGeom prst="rect">
                            <a:avLst/>
                          </a:prstGeom>
                          <a:noFill/>
                          <a:ln>
                            <a:noFill/>
                          </a:ln>
                        </pic:spPr>
                      </pic:pic>
                    </a:graphicData>
                  </a:graphic>
                </wp:inline>
              </w:drawing>
            </w:r>
          </w:p>
        </w:tc>
        <w:tc>
          <w:tcPr>
            <w:tcW w:w="1317" w:type="dxa"/>
          </w:tcPr>
          <w:p w:rsidR="00C3273C" w:rsidRDefault="00C3273C">
            <w:pPr>
              <w:pStyle w:val="ConsPlusNormal"/>
            </w:pPr>
          </w:p>
        </w:tc>
        <w:tc>
          <w:tcPr>
            <w:tcW w:w="1493" w:type="dxa"/>
          </w:tcPr>
          <w:p w:rsidR="00C3273C" w:rsidRDefault="00C3273C">
            <w:pPr>
              <w:pStyle w:val="ConsPlusNormal"/>
              <w:jc w:val="center"/>
            </w:pPr>
            <w:r>
              <w:t>тыс. рублей</w:t>
            </w:r>
          </w:p>
        </w:tc>
      </w:tr>
      <w:tr w:rsidR="00C3273C">
        <w:tc>
          <w:tcPr>
            <w:tcW w:w="680" w:type="dxa"/>
            <w:vMerge w:val="restart"/>
          </w:tcPr>
          <w:p w:rsidR="00C3273C" w:rsidRDefault="00C3273C">
            <w:pPr>
              <w:pStyle w:val="ConsPlusNormal"/>
              <w:jc w:val="center"/>
            </w:pPr>
            <w:r>
              <w:lastRenderedPageBreak/>
              <w:t>3.4.</w:t>
            </w:r>
          </w:p>
        </w:tc>
        <w:tc>
          <w:tcPr>
            <w:tcW w:w="5443" w:type="dxa"/>
          </w:tcPr>
          <w:p w:rsidR="00C3273C" w:rsidRDefault="00C3273C">
            <w:pPr>
              <w:pStyle w:val="ConsPlusNormal"/>
            </w:pPr>
            <w:r>
              <w:t>Нарушение порядка составления, утверждения и ведения бюджетных смет, Р</w:t>
            </w:r>
            <w:r>
              <w:rPr>
                <w:vertAlign w:val="subscript"/>
              </w:rPr>
              <w:t>3.4</w:t>
            </w:r>
          </w:p>
        </w:tc>
        <w:tc>
          <w:tcPr>
            <w:tcW w:w="1317" w:type="dxa"/>
          </w:tcPr>
          <w:p w:rsidR="00C3273C" w:rsidRDefault="00C3273C">
            <w:pPr>
              <w:pStyle w:val="ConsPlusNormal"/>
            </w:pPr>
          </w:p>
        </w:tc>
        <w:tc>
          <w:tcPr>
            <w:tcW w:w="1493" w:type="dxa"/>
          </w:tcPr>
          <w:p w:rsidR="00C3273C" w:rsidRDefault="00C3273C">
            <w:pPr>
              <w:pStyle w:val="ConsPlusNormal"/>
            </w:pPr>
          </w:p>
        </w:tc>
      </w:tr>
      <w:tr w:rsidR="00C3273C">
        <w:tc>
          <w:tcPr>
            <w:tcW w:w="680" w:type="dxa"/>
            <w:vMerge/>
          </w:tcPr>
          <w:p w:rsidR="00C3273C" w:rsidRDefault="00C3273C">
            <w:pPr>
              <w:pStyle w:val="ConsPlusNormal"/>
            </w:pPr>
          </w:p>
        </w:tc>
        <w:tc>
          <w:tcPr>
            <w:tcW w:w="5443" w:type="dxa"/>
          </w:tcPr>
          <w:p w:rsidR="00C3273C" w:rsidRDefault="00C3273C">
            <w:pPr>
              <w:pStyle w:val="ConsPlusNormal"/>
            </w:pPr>
            <w:r>
              <w:t>количество бюджетных смет, по которым своевременно внесены изменения после уточнения бюджета, A</w:t>
            </w:r>
          </w:p>
        </w:tc>
        <w:tc>
          <w:tcPr>
            <w:tcW w:w="1317" w:type="dxa"/>
          </w:tcPr>
          <w:p w:rsidR="00C3273C" w:rsidRDefault="00C3273C">
            <w:pPr>
              <w:pStyle w:val="ConsPlusNormal"/>
            </w:pPr>
          </w:p>
        </w:tc>
        <w:tc>
          <w:tcPr>
            <w:tcW w:w="1493" w:type="dxa"/>
          </w:tcPr>
          <w:p w:rsidR="00C3273C" w:rsidRDefault="00C3273C">
            <w:pPr>
              <w:pStyle w:val="ConsPlusNormal"/>
              <w:jc w:val="center"/>
            </w:pPr>
            <w:r>
              <w:t>кол-во смет</w:t>
            </w:r>
          </w:p>
        </w:tc>
      </w:tr>
      <w:tr w:rsidR="00C3273C">
        <w:tc>
          <w:tcPr>
            <w:tcW w:w="680" w:type="dxa"/>
            <w:vMerge/>
          </w:tcPr>
          <w:p w:rsidR="00C3273C" w:rsidRDefault="00C3273C">
            <w:pPr>
              <w:pStyle w:val="ConsPlusNormal"/>
            </w:pPr>
          </w:p>
        </w:tc>
        <w:tc>
          <w:tcPr>
            <w:tcW w:w="5443" w:type="dxa"/>
          </w:tcPr>
          <w:p w:rsidR="00C3273C" w:rsidRDefault="00C3273C">
            <w:pPr>
              <w:pStyle w:val="ConsPlusNormal"/>
            </w:pPr>
            <w:r>
              <w:t>количество решений Думы по уточнению бюджета городского округа по конкретному администратору, A1</w:t>
            </w:r>
          </w:p>
        </w:tc>
        <w:tc>
          <w:tcPr>
            <w:tcW w:w="1317" w:type="dxa"/>
          </w:tcPr>
          <w:p w:rsidR="00C3273C" w:rsidRDefault="00C3273C">
            <w:pPr>
              <w:pStyle w:val="ConsPlusNormal"/>
            </w:pPr>
          </w:p>
        </w:tc>
        <w:tc>
          <w:tcPr>
            <w:tcW w:w="1493" w:type="dxa"/>
          </w:tcPr>
          <w:p w:rsidR="00C3273C" w:rsidRDefault="00C3273C">
            <w:pPr>
              <w:pStyle w:val="ConsPlusNormal"/>
              <w:jc w:val="center"/>
            </w:pPr>
            <w:r>
              <w:t>кол-во решений</w:t>
            </w:r>
          </w:p>
        </w:tc>
      </w:tr>
      <w:tr w:rsidR="00C3273C">
        <w:tc>
          <w:tcPr>
            <w:tcW w:w="680" w:type="dxa"/>
          </w:tcPr>
          <w:p w:rsidR="00C3273C" w:rsidRDefault="00C3273C">
            <w:pPr>
              <w:pStyle w:val="ConsPlusNormal"/>
              <w:jc w:val="center"/>
            </w:pPr>
            <w:r>
              <w:t>3.5.</w:t>
            </w:r>
          </w:p>
        </w:tc>
        <w:tc>
          <w:tcPr>
            <w:tcW w:w="5443" w:type="dxa"/>
          </w:tcPr>
          <w:p w:rsidR="00C3273C" w:rsidRDefault="00C3273C">
            <w:pPr>
              <w:pStyle w:val="ConsPlusNormal"/>
            </w:pPr>
            <w:r>
              <w:t>Нарушение срока постановки на учет бюджетных обязательств, установленного Порядком учета бюджетных обязательств, принятых получателями средств бюджета городского округа, Р</w:t>
            </w:r>
            <w:r>
              <w:rPr>
                <w:vertAlign w:val="subscript"/>
              </w:rPr>
              <w:t>3.5</w:t>
            </w:r>
          </w:p>
        </w:tc>
        <w:tc>
          <w:tcPr>
            <w:tcW w:w="1317" w:type="dxa"/>
          </w:tcPr>
          <w:p w:rsidR="00C3273C" w:rsidRDefault="00C3273C">
            <w:pPr>
              <w:pStyle w:val="ConsPlusNormal"/>
            </w:pPr>
          </w:p>
        </w:tc>
        <w:tc>
          <w:tcPr>
            <w:tcW w:w="1493" w:type="dxa"/>
          </w:tcPr>
          <w:p w:rsidR="00C3273C" w:rsidRDefault="00C3273C">
            <w:pPr>
              <w:pStyle w:val="ConsPlusNormal"/>
              <w:jc w:val="center"/>
            </w:pPr>
            <w:r>
              <w:t>да/нет</w:t>
            </w:r>
          </w:p>
        </w:tc>
      </w:tr>
      <w:tr w:rsidR="00C3273C">
        <w:tc>
          <w:tcPr>
            <w:tcW w:w="680" w:type="dxa"/>
          </w:tcPr>
          <w:p w:rsidR="00C3273C" w:rsidRDefault="00C3273C">
            <w:pPr>
              <w:pStyle w:val="ConsPlusNormal"/>
              <w:jc w:val="center"/>
              <w:outlineLvl w:val="2"/>
            </w:pPr>
            <w:r>
              <w:t>4.</w:t>
            </w:r>
          </w:p>
        </w:tc>
        <w:tc>
          <w:tcPr>
            <w:tcW w:w="8253" w:type="dxa"/>
            <w:gridSpan w:val="3"/>
          </w:tcPr>
          <w:p w:rsidR="00C3273C" w:rsidRDefault="00C3273C">
            <w:pPr>
              <w:pStyle w:val="ConsPlusNormal"/>
            </w:pPr>
            <w:r>
              <w:t>Показатели, характеризующие качество исполнения бюджета городского округа по доходам</w:t>
            </w:r>
          </w:p>
        </w:tc>
      </w:tr>
      <w:tr w:rsidR="00C3273C">
        <w:tc>
          <w:tcPr>
            <w:tcW w:w="680" w:type="dxa"/>
            <w:vMerge w:val="restart"/>
          </w:tcPr>
          <w:p w:rsidR="00C3273C" w:rsidRDefault="00C3273C">
            <w:pPr>
              <w:pStyle w:val="ConsPlusNormal"/>
              <w:jc w:val="center"/>
            </w:pPr>
            <w:r>
              <w:t>4.1.</w:t>
            </w:r>
          </w:p>
        </w:tc>
        <w:tc>
          <w:tcPr>
            <w:tcW w:w="5443" w:type="dxa"/>
          </w:tcPr>
          <w:p w:rsidR="00C3273C" w:rsidRDefault="00C3273C">
            <w:pPr>
              <w:pStyle w:val="ConsPlusNormal"/>
            </w:pPr>
            <w:r>
              <w:t>Отклонение фактического исполнения по налоговым и неналоговым доходам, сложившегося на конец отчетного периода, от годового плана по налоговым и неналоговым доходам, Р</w:t>
            </w:r>
            <w:r>
              <w:rPr>
                <w:vertAlign w:val="subscript"/>
              </w:rPr>
              <w:t>4.1</w:t>
            </w:r>
            <w:r>
              <w:t>:</w:t>
            </w:r>
          </w:p>
        </w:tc>
        <w:tc>
          <w:tcPr>
            <w:tcW w:w="1317" w:type="dxa"/>
          </w:tcPr>
          <w:p w:rsidR="00C3273C" w:rsidRDefault="00C3273C">
            <w:pPr>
              <w:pStyle w:val="ConsPlusNormal"/>
            </w:pPr>
          </w:p>
        </w:tc>
        <w:tc>
          <w:tcPr>
            <w:tcW w:w="1493" w:type="dxa"/>
          </w:tcPr>
          <w:p w:rsidR="00C3273C" w:rsidRDefault="00C3273C">
            <w:pPr>
              <w:pStyle w:val="ConsPlusNormal"/>
            </w:pPr>
          </w:p>
        </w:tc>
      </w:tr>
      <w:tr w:rsidR="00C3273C">
        <w:tc>
          <w:tcPr>
            <w:tcW w:w="680" w:type="dxa"/>
            <w:vMerge/>
          </w:tcPr>
          <w:p w:rsidR="00C3273C" w:rsidRDefault="00C3273C">
            <w:pPr>
              <w:pStyle w:val="ConsPlusNormal"/>
            </w:pPr>
          </w:p>
        </w:tc>
        <w:tc>
          <w:tcPr>
            <w:tcW w:w="5443" w:type="dxa"/>
          </w:tcPr>
          <w:p w:rsidR="00C3273C" w:rsidRDefault="00C3273C">
            <w:pPr>
              <w:pStyle w:val="ConsPlusNormal"/>
            </w:pPr>
            <w:r>
              <w:t>фактическое исполнение налоговых и неналоговых доходов по главному администратору за отчетный период, Е</w:t>
            </w:r>
            <w:r>
              <w:rPr>
                <w:vertAlign w:val="subscript"/>
              </w:rPr>
              <w:t>f</w:t>
            </w:r>
          </w:p>
        </w:tc>
        <w:tc>
          <w:tcPr>
            <w:tcW w:w="1317" w:type="dxa"/>
          </w:tcPr>
          <w:p w:rsidR="00C3273C" w:rsidRDefault="00C3273C">
            <w:pPr>
              <w:pStyle w:val="ConsPlusNormal"/>
            </w:pPr>
          </w:p>
        </w:tc>
        <w:tc>
          <w:tcPr>
            <w:tcW w:w="1493" w:type="dxa"/>
          </w:tcPr>
          <w:p w:rsidR="00C3273C" w:rsidRDefault="00C3273C">
            <w:pPr>
              <w:pStyle w:val="ConsPlusNormal"/>
              <w:jc w:val="center"/>
            </w:pPr>
            <w:r>
              <w:t>тыс. рублей</w:t>
            </w:r>
          </w:p>
        </w:tc>
      </w:tr>
      <w:tr w:rsidR="00C3273C">
        <w:tc>
          <w:tcPr>
            <w:tcW w:w="680" w:type="dxa"/>
            <w:vMerge/>
          </w:tcPr>
          <w:p w:rsidR="00C3273C" w:rsidRDefault="00C3273C">
            <w:pPr>
              <w:pStyle w:val="ConsPlusNormal"/>
            </w:pPr>
          </w:p>
        </w:tc>
        <w:tc>
          <w:tcPr>
            <w:tcW w:w="5443" w:type="dxa"/>
          </w:tcPr>
          <w:p w:rsidR="00C3273C" w:rsidRDefault="00C3273C">
            <w:pPr>
              <w:pStyle w:val="ConsPlusNormal"/>
            </w:pPr>
            <w:r>
              <w:t>утвержденный годовой план по налоговым и неналоговым доходам по главному администратору за отчетный период, Е</w:t>
            </w:r>
            <w:r>
              <w:rPr>
                <w:vertAlign w:val="subscript"/>
              </w:rPr>
              <w:t>n</w:t>
            </w:r>
          </w:p>
        </w:tc>
        <w:tc>
          <w:tcPr>
            <w:tcW w:w="1317" w:type="dxa"/>
          </w:tcPr>
          <w:p w:rsidR="00C3273C" w:rsidRDefault="00C3273C">
            <w:pPr>
              <w:pStyle w:val="ConsPlusNormal"/>
            </w:pPr>
          </w:p>
        </w:tc>
        <w:tc>
          <w:tcPr>
            <w:tcW w:w="1493" w:type="dxa"/>
          </w:tcPr>
          <w:p w:rsidR="00C3273C" w:rsidRDefault="00C3273C">
            <w:pPr>
              <w:pStyle w:val="ConsPlusNormal"/>
              <w:jc w:val="center"/>
            </w:pPr>
            <w:r>
              <w:t>тыс. рублей</w:t>
            </w:r>
          </w:p>
        </w:tc>
      </w:tr>
      <w:tr w:rsidR="00C3273C">
        <w:tc>
          <w:tcPr>
            <w:tcW w:w="680" w:type="dxa"/>
            <w:vMerge w:val="restart"/>
          </w:tcPr>
          <w:p w:rsidR="00C3273C" w:rsidRDefault="00C3273C">
            <w:pPr>
              <w:pStyle w:val="ConsPlusNormal"/>
              <w:jc w:val="center"/>
            </w:pPr>
            <w:r>
              <w:t>4.2.</w:t>
            </w:r>
          </w:p>
        </w:tc>
        <w:tc>
          <w:tcPr>
            <w:tcW w:w="5443" w:type="dxa"/>
          </w:tcPr>
          <w:p w:rsidR="00C3273C" w:rsidRDefault="00C3273C">
            <w:pPr>
              <w:pStyle w:val="ConsPlusNormal"/>
            </w:pPr>
            <w:r>
              <w:t>Доля невыясненных поступлений по налоговым и неналоговым доходам бюджета городского округа, Р</w:t>
            </w:r>
            <w:r>
              <w:rPr>
                <w:vertAlign w:val="subscript"/>
              </w:rPr>
              <w:t>4.2</w:t>
            </w:r>
            <w:r>
              <w:t>:</w:t>
            </w:r>
          </w:p>
        </w:tc>
        <w:tc>
          <w:tcPr>
            <w:tcW w:w="1317" w:type="dxa"/>
          </w:tcPr>
          <w:p w:rsidR="00C3273C" w:rsidRDefault="00C3273C">
            <w:pPr>
              <w:pStyle w:val="ConsPlusNormal"/>
            </w:pPr>
          </w:p>
        </w:tc>
        <w:tc>
          <w:tcPr>
            <w:tcW w:w="1493" w:type="dxa"/>
          </w:tcPr>
          <w:p w:rsidR="00C3273C" w:rsidRDefault="00C3273C">
            <w:pPr>
              <w:pStyle w:val="ConsPlusNormal"/>
            </w:pPr>
          </w:p>
        </w:tc>
      </w:tr>
      <w:tr w:rsidR="00C3273C">
        <w:tc>
          <w:tcPr>
            <w:tcW w:w="680" w:type="dxa"/>
            <w:vMerge/>
          </w:tcPr>
          <w:p w:rsidR="00C3273C" w:rsidRDefault="00C3273C">
            <w:pPr>
              <w:pStyle w:val="ConsPlusNormal"/>
            </w:pPr>
          </w:p>
        </w:tc>
        <w:tc>
          <w:tcPr>
            <w:tcW w:w="5443" w:type="dxa"/>
          </w:tcPr>
          <w:p w:rsidR="00C3273C" w:rsidRDefault="00C3273C">
            <w:pPr>
              <w:pStyle w:val="ConsPlusNormal"/>
            </w:pPr>
            <w:r>
              <w:t>объем остатков невыясненных поступлений по главному администратору на конец отчетного периода (за исключением невыясненных поступлений в течение последних 10 рабочих дней отчетного периода), Е</w:t>
            </w:r>
            <w:r>
              <w:rPr>
                <w:vertAlign w:val="subscript"/>
              </w:rPr>
              <w:t>f</w:t>
            </w:r>
          </w:p>
        </w:tc>
        <w:tc>
          <w:tcPr>
            <w:tcW w:w="1317" w:type="dxa"/>
          </w:tcPr>
          <w:p w:rsidR="00C3273C" w:rsidRDefault="00C3273C">
            <w:pPr>
              <w:pStyle w:val="ConsPlusNormal"/>
            </w:pPr>
          </w:p>
        </w:tc>
        <w:tc>
          <w:tcPr>
            <w:tcW w:w="1493" w:type="dxa"/>
          </w:tcPr>
          <w:p w:rsidR="00C3273C" w:rsidRDefault="00C3273C">
            <w:pPr>
              <w:pStyle w:val="ConsPlusNormal"/>
              <w:jc w:val="center"/>
            </w:pPr>
            <w:r>
              <w:t>тыс. рублей</w:t>
            </w:r>
          </w:p>
        </w:tc>
      </w:tr>
      <w:tr w:rsidR="00C3273C">
        <w:tc>
          <w:tcPr>
            <w:tcW w:w="680" w:type="dxa"/>
            <w:vMerge/>
          </w:tcPr>
          <w:p w:rsidR="00C3273C" w:rsidRDefault="00C3273C">
            <w:pPr>
              <w:pStyle w:val="ConsPlusNormal"/>
            </w:pPr>
          </w:p>
        </w:tc>
        <w:tc>
          <w:tcPr>
            <w:tcW w:w="5443" w:type="dxa"/>
          </w:tcPr>
          <w:p w:rsidR="00C3273C" w:rsidRDefault="00C3273C">
            <w:pPr>
              <w:pStyle w:val="ConsPlusNormal"/>
            </w:pPr>
            <w:r>
              <w:t>объем поступлений налоговых и неналоговых доходов по главному администратору за отчетный период, Е</w:t>
            </w:r>
            <w:r>
              <w:rPr>
                <w:vertAlign w:val="subscript"/>
              </w:rPr>
              <w:t>n</w:t>
            </w:r>
          </w:p>
        </w:tc>
        <w:tc>
          <w:tcPr>
            <w:tcW w:w="1317" w:type="dxa"/>
          </w:tcPr>
          <w:p w:rsidR="00C3273C" w:rsidRDefault="00C3273C">
            <w:pPr>
              <w:pStyle w:val="ConsPlusNormal"/>
            </w:pPr>
          </w:p>
        </w:tc>
        <w:tc>
          <w:tcPr>
            <w:tcW w:w="1493" w:type="dxa"/>
          </w:tcPr>
          <w:p w:rsidR="00C3273C" w:rsidRDefault="00C3273C">
            <w:pPr>
              <w:pStyle w:val="ConsPlusNormal"/>
              <w:jc w:val="center"/>
            </w:pPr>
            <w:r>
              <w:t>тыс. рублей</w:t>
            </w:r>
          </w:p>
        </w:tc>
      </w:tr>
      <w:tr w:rsidR="00C3273C">
        <w:tc>
          <w:tcPr>
            <w:tcW w:w="680" w:type="dxa"/>
            <w:vMerge w:val="restart"/>
          </w:tcPr>
          <w:p w:rsidR="00C3273C" w:rsidRDefault="00C3273C">
            <w:pPr>
              <w:pStyle w:val="ConsPlusNormal"/>
              <w:jc w:val="center"/>
            </w:pPr>
            <w:r>
              <w:t>4.3.</w:t>
            </w:r>
          </w:p>
        </w:tc>
        <w:tc>
          <w:tcPr>
            <w:tcW w:w="5443" w:type="dxa"/>
          </w:tcPr>
          <w:p w:rsidR="00C3273C" w:rsidRDefault="00C3273C">
            <w:pPr>
              <w:pStyle w:val="ConsPlusNormal"/>
            </w:pPr>
            <w:r>
              <w:t>Отклонение фактического исполнения по налоговым и неналоговым доходам, сложившегося на конец отчетного периода, от первоначально утвержденного годового плана, Р</w:t>
            </w:r>
            <w:r>
              <w:rPr>
                <w:vertAlign w:val="subscript"/>
              </w:rPr>
              <w:t>4.3</w:t>
            </w:r>
            <w:r>
              <w:t>:</w:t>
            </w:r>
          </w:p>
        </w:tc>
        <w:tc>
          <w:tcPr>
            <w:tcW w:w="1317" w:type="dxa"/>
          </w:tcPr>
          <w:p w:rsidR="00C3273C" w:rsidRDefault="00C3273C">
            <w:pPr>
              <w:pStyle w:val="ConsPlusNormal"/>
            </w:pPr>
          </w:p>
        </w:tc>
        <w:tc>
          <w:tcPr>
            <w:tcW w:w="1493" w:type="dxa"/>
          </w:tcPr>
          <w:p w:rsidR="00C3273C" w:rsidRDefault="00C3273C">
            <w:pPr>
              <w:pStyle w:val="ConsPlusNormal"/>
            </w:pPr>
          </w:p>
        </w:tc>
      </w:tr>
      <w:tr w:rsidR="00C3273C">
        <w:tc>
          <w:tcPr>
            <w:tcW w:w="680" w:type="dxa"/>
            <w:vMerge/>
          </w:tcPr>
          <w:p w:rsidR="00C3273C" w:rsidRDefault="00C3273C">
            <w:pPr>
              <w:pStyle w:val="ConsPlusNormal"/>
            </w:pPr>
          </w:p>
        </w:tc>
        <w:tc>
          <w:tcPr>
            <w:tcW w:w="5443" w:type="dxa"/>
          </w:tcPr>
          <w:p w:rsidR="00C3273C" w:rsidRDefault="00C3273C">
            <w:pPr>
              <w:pStyle w:val="ConsPlusNormal"/>
            </w:pPr>
            <w:r>
              <w:t>фактическое исполнение налоговых и неналоговых доходов по главному администратору за отчетный период, Е</w:t>
            </w:r>
            <w:r>
              <w:rPr>
                <w:vertAlign w:val="subscript"/>
              </w:rPr>
              <w:t>f</w:t>
            </w:r>
          </w:p>
        </w:tc>
        <w:tc>
          <w:tcPr>
            <w:tcW w:w="1317" w:type="dxa"/>
          </w:tcPr>
          <w:p w:rsidR="00C3273C" w:rsidRDefault="00C3273C">
            <w:pPr>
              <w:pStyle w:val="ConsPlusNormal"/>
            </w:pPr>
          </w:p>
        </w:tc>
        <w:tc>
          <w:tcPr>
            <w:tcW w:w="1493" w:type="dxa"/>
          </w:tcPr>
          <w:p w:rsidR="00C3273C" w:rsidRDefault="00C3273C">
            <w:pPr>
              <w:pStyle w:val="ConsPlusNormal"/>
              <w:jc w:val="center"/>
            </w:pPr>
            <w:r>
              <w:t>тыс. рублей</w:t>
            </w:r>
          </w:p>
        </w:tc>
      </w:tr>
      <w:tr w:rsidR="00C3273C">
        <w:tc>
          <w:tcPr>
            <w:tcW w:w="680" w:type="dxa"/>
            <w:vMerge/>
          </w:tcPr>
          <w:p w:rsidR="00C3273C" w:rsidRDefault="00C3273C">
            <w:pPr>
              <w:pStyle w:val="ConsPlusNormal"/>
            </w:pPr>
          </w:p>
        </w:tc>
        <w:tc>
          <w:tcPr>
            <w:tcW w:w="5443" w:type="dxa"/>
          </w:tcPr>
          <w:p w:rsidR="00C3273C" w:rsidRDefault="00C3273C">
            <w:pPr>
              <w:pStyle w:val="ConsPlusNormal"/>
            </w:pPr>
            <w:r>
              <w:t>первоначально утвержденный годовой план по налоговым и неналоговым доходам по главному администратору за отчетный период, Е</w:t>
            </w:r>
            <w:r>
              <w:rPr>
                <w:vertAlign w:val="subscript"/>
              </w:rPr>
              <w:t>n</w:t>
            </w:r>
          </w:p>
        </w:tc>
        <w:tc>
          <w:tcPr>
            <w:tcW w:w="1317" w:type="dxa"/>
          </w:tcPr>
          <w:p w:rsidR="00C3273C" w:rsidRDefault="00C3273C">
            <w:pPr>
              <w:pStyle w:val="ConsPlusNormal"/>
            </w:pPr>
          </w:p>
        </w:tc>
        <w:tc>
          <w:tcPr>
            <w:tcW w:w="1493" w:type="dxa"/>
          </w:tcPr>
          <w:p w:rsidR="00C3273C" w:rsidRDefault="00C3273C">
            <w:pPr>
              <w:pStyle w:val="ConsPlusNormal"/>
              <w:jc w:val="center"/>
            </w:pPr>
            <w:r>
              <w:t>тыс. рублей</w:t>
            </w:r>
          </w:p>
        </w:tc>
      </w:tr>
      <w:tr w:rsidR="00C3273C">
        <w:tc>
          <w:tcPr>
            <w:tcW w:w="680" w:type="dxa"/>
            <w:vMerge w:val="restart"/>
            <w:tcBorders>
              <w:bottom w:val="nil"/>
            </w:tcBorders>
          </w:tcPr>
          <w:p w:rsidR="00C3273C" w:rsidRDefault="00C3273C">
            <w:pPr>
              <w:pStyle w:val="ConsPlusNormal"/>
              <w:jc w:val="center"/>
            </w:pPr>
            <w:r>
              <w:lastRenderedPageBreak/>
              <w:t>4.4.</w:t>
            </w:r>
          </w:p>
        </w:tc>
        <w:tc>
          <w:tcPr>
            <w:tcW w:w="5443" w:type="dxa"/>
          </w:tcPr>
          <w:p w:rsidR="00C3273C" w:rsidRDefault="00C3273C">
            <w:pPr>
              <w:pStyle w:val="ConsPlusNormal"/>
            </w:pPr>
            <w:r>
              <w:t>Сокращение объема просроченной дебиторской задолженности главного администратора за отчетный финансовый год, Р</w:t>
            </w:r>
            <w:r>
              <w:rPr>
                <w:vertAlign w:val="subscript"/>
              </w:rPr>
              <w:t>4.4</w:t>
            </w:r>
            <w:r>
              <w:t>:</w:t>
            </w:r>
          </w:p>
        </w:tc>
        <w:tc>
          <w:tcPr>
            <w:tcW w:w="1317" w:type="dxa"/>
          </w:tcPr>
          <w:p w:rsidR="00C3273C" w:rsidRDefault="00C3273C">
            <w:pPr>
              <w:pStyle w:val="ConsPlusNormal"/>
            </w:pPr>
          </w:p>
        </w:tc>
        <w:tc>
          <w:tcPr>
            <w:tcW w:w="1493" w:type="dxa"/>
          </w:tcPr>
          <w:p w:rsidR="00C3273C" w:rsidRDefault="00C3273C">
            <w:pPr>
              <w:pStyle w:val="ConsPlusNormal"/>
            </w:pPr>
          </w:p>
        </w:tc>
      </w:tr>
      <w:tr w:rsidR="00C3273C">
        <w:tc>
          <w:tcPr>
            <w:tcW w:w="680" w:type="dxa"/>
            <w:vMerge/>
            <w:tcBorders>
              <w:bottom w:val="nil"/>
            </w:tcBorders>
          </w:tcPr>
          <w:p w:rsidR="00C3273C" w:rsidRDefault="00C3273C">
            <w:pPr>
              <w:pStyle w:val="ConsPlusNormal"/>
            </w:pPr>
          </w:p>
        </w:tc>
        <w:tc>
          <w:tcPr>
            <w:tcW w:w="5443" w:type="dxa"/>
          </w:tcPr>
          <w:p w:rsidR="00C3273C" w:rsidRDefault="00C3273C">
            <w:pPr>
              <w:pStyle w:val="ConsPlusNormal"/>
            </w:pPr>
            <w:r>
              <w:t>объем просроченной дебиторской задолженности главного администратора, числящийся на балансовом учете по состоянию на начало отчетного финансового года, V</w:t>
            </w:r>
            <w:r>
              <w:rPr>
                <w:vertAlign w:val="subscript"/>
              </w:rPr>
              <w:t>рн</w:t>
            </w:r>
          </w:p>
        </w:tc>
        <w:tc>
          <w:tcPr>
            <w:tcW w:w="1317" w:type="dxa"/>
          </w:tcPr>
          <w:p w:rsidR="00C3273C" w:rsidRDefault="00C3273C">
            <w:pPr>
              <w:pStyle w:val="ConsPlusNormal"/>
            </w:pPr>
          </w:p>
        </w:tc>
        <w:tc>
          <w:tcPr>
            <w:tcW w:w="1493" w:type="dxa"/>
          </w:tcPr>
          <w:p w:rsidR="00C3273C" w:rsidRDefault="00C3273C">
            <w:pPr>
              <w:pStyle w:val="ConsPlusNormal"/>
              <w:jc w:val="center"/>
            </w:pPr>
            <w:r>
              <w:t>тыс. рублей</w:t>
            </w:r>
          </w:p>
        </w:tc>
      </w:tr>
      <w:tr w:rsidR="00C3273C">
        <w:tblPrEx>
          <w:tblBorders>
            <w:insideH w:val="nil"/>
          </w:tblBorders>
        </w:tblPrEx>
        <w:tc>
          <w:tcPr>
            <w:tcW w:w="680" w:type="dxa"/>
            <w:vMerge/>
            <w:tcBorders>
              <w:bottom w:val="nil"/>
            </w:tcBorders>
          </w:tcPr>
          <w:p w:rsidR="00C3273C" w:rsidRDefault="00C3273C">
            <w:pPr>
              <w:pStyle w:val="ConsPlusNormal"/>
            </w:pPr>
          </w:p>
        </w:tc>
        <w:tc>
          <w:tcPr>
            <w:tcW w:w="5443" w:type="dxa"/>
            <w:tcBorders>
              <w:bottom w:val="nil"/>
            </w:tcBorders>
          </w:tcPr>
          <w:p w:rsidR="00C3273C" w:rsidRDefault="00C3273C">
            <w:pPr>
              <w:pStyle w:val="ConsPlusNormal"/>
            </w:pPr>
            <w:r>
              <w:t>объем просроченной дебиторской задолженности главного администратора, числящийся на балансовом учете по состоянию на конец отчетного финансового года, V</w:t>
            </w:r>
            <w:r>
              <w:rPr>
                <w:vertAlign w:val="subscript"/>
              </w:rPr>
              <w:t>р</w:t>
            </w:r>
          </w:p>
        </w:tc>
        <w:tc>
          <w:tcPr>
            <w:tcW w:w="1317" w:type="dxa"/>
            <w:tcBorders>
              <w:bottom w:val="nil"/>
            </w:tcBorders>
          </w:tcPr>
          <w:p w:rsidR="00C3273C" w:rsidRDefault="00C3273C">
            <w:pPr>
              <w:pStyle w:val="ConsPlusNormal"/>
            </w:pPr>
          </w:p>
        </w:tc>
        <w:tc>
          <w:tcPr>
            <w:tcW w:w="1493" w:type="dxa"/>
            <w:tcBorders>
              <w:bottom w:val="nil"/>
            </w:tcBorders>
          </w:tcPr>
          <w:p w:rsidR="00C3273C" w:rsidRDefault="00C3273C">
            <w:pPr>
              <w:pStyle w:val="ConsPlusNormal"/>
              <w:jc w:val="center"/>
            </w:pPr>
            <w:r>
              <w:t>тыс. рублей</w:t>
            </w:r>
          </w:p>
        </w:tc>
      </w:tr>
      <w:tr w:rsidR="00C3273C">
        <w:tblPrEx>
          <w:tblBorders>
            <w:insideH w:val="nil"/>
          </w:tblBorders>
        </w:tblPrEx>
        <w:tc>
          <w:tcPr>
            <w:tcW w:w="8933" w:type="dxa"/>
            <w:gridSpan w:val="4"/>
            <w:tcBorders>
              <w:top w:val="nil"/>
            </w:tcBorders>
          </w:tcPr>
          <w:p w:rsidR="00C3273C" w:rsidRDefault="00C3273C">
            <w:pPr>
              <w:pStyle w:val="ConsPlusNormal"/>
              <w:jc w:val="both"/>
            </w:pPr>
            <w:r>
              <w:t xml:space="preserve">(пп. 4.4 в ред. </w:t>
            </w:r>
            <w:hyperlink r:id="rId32">
              <w:r>
                <w:rPr>
                  <w:color w:val="0000FF"/>
                </w:rPr>
                <w:t>Постановления</w:t>
              </w:r>
            </w:hyperlink>
            <w:r>
              <w:t xml:space="preserve"> Администрации городского округа Тольятти Самарской области от 11.08.2026 N 2000-п/1)</w:t>
            </w:r>
          </w:p>
        </w:tc>
      </w:tr>
      <w:tr w:rsidR="00C3273C">
        <w:tc>
          <w:tcPr>
            <w:tcW w:w="680" w:type="dxa"/>
            <w:vMerge w:val="restart"/>
            <w:tcBorders>
              <w:bottom w:val="nil"/>
            </w:tcBorders>
          </w:tcPr>
          <w:p w:rsidR="00C3273C" w:rsidRDefault="00C3273C">
            <w:pPr>
              <w:pStyle w:val="ConsPlusNormal"/>
              <w:jc w:val="center"/>
            </w:pPr>
            <w:r>
              <w:t>4.5.</w:t>
            </w:r>
          </w:p>
        </w:tc>
        <w:tc>
          <w:tcPr>
            <w:tcW w:w="5443" w:type="dxa"/>
          </w:tcPr>
          <w:p w:rsidR="00C3273C" w:rsidRDefault="00C3273C">
            <w:pPr>
              <w:pStyle w:val="ConsPlusNormal"/>
            </w:pPr>
            <w:r>
              <w:t>Доля возвращенной в бюджет городского округа просроченной дебиторской задолженности главного администратора в объеме общей просроченной дебиторской задолженности, Р</w:t>
            </w:r>
            <w:r>
              <w:rPr>
                <w:vertAlign w:val="subscript"/>
              </w:rPr>
              <w:t>4.5</w:t>
            </w:r>
            <w:r>
              <w:t>:</w:t>
            </w:r>
          </w:p>
        </w:tc>
        <w:tc>
          <w:tcPr>
            <w:tcW w:w="1317" w:type="dxa"/>
          </w:tcPr>
          <w:p w:rsidR="00C3273C" w:rsidRDefault="00C3273C">
            <w:pPr>
              <w:pStyle w:val="ConsPlusNormal"/>
            </w:pPr>
          </w:p>
        </w:tc>
        <w:tc>
          <w:tcPr>
            <w:tcW w:w="1493" w:type="dxa"/>
          </w:tcPr>
          <w:p w:rsidR="00C3273C" w:rsidRDefault="00C3273C">
            <w:pPr>
              <w:pStyle w:val="ConsPlusNormal"/>
            </w:pPr>
          </w:p>
        </w:tc>
      </w:tr>
      <w:tr w:rsidR="00C3273C">
        <w:tc>
          <w:tcPr>
            <w:tcW w:w="680" w:type="dxa"/>
            <w:vMerge/>
            <w:tcBorders>
              <w:bottom w:val="nil"/>
            </w:tcBorders>
          </w:tcPr>
          <w:p w:rsidR="00C3273C" w:rsidRDefault="00C3273C">
            <w:pPr>
              <w:pStyle w:val="ConsPlusNormal"/>
            </w:pPr>
          </w:p>
        </w:tc>
        <w:tc>
          <w:tcPr>
            <w:tcW w:w="5443" w:type="dxa"/>
          </w:tcPr>
          <w:p w:rsidR="00C3273C" w:rsidRDefault="00C3273C">
            <w:pPr>
              <w:pStyle w:val="ConsPlusNormal"/>
            </w:pPr>
            <w:r>
              <w:t>объем просроченной дебиторской задолженности главного администратора, числящийся на балансовом учете по состоянию на конец отчетного финансового года, V</w:t>
            </w:r>
            <w:r>
              <w:rPr>
                <w:vertAlign w:val="subscript"/>
              </w:rPr>
              <w:t>р</w:t>
            </w:r>
          </w:p>
        </w:tc>
        <w:tc>
          <w:tcPr>
            <w:tcW w:w="1317" w:type="dxa"/>
          </w:tcPr>
          <w:p w:rsidR="00C3273C" w:rsidRDefault="00C3273C">
            <w:pPr>
              <w:pStyle w:val="ConsPlusNormal"/>
            </w:pPr>
          </w:p>
        </w:tc>
        <w:tc>
          <w:tcPr>
            <w:tcW w:w="1493" w:type="dxa"/>
          </w:tcPr>
          <w:p w:rsidR="00C3273C" w:rsidRDefault="00C3273C">
            <w:pPr>
              <w:pStyle w:val="ConsPlusNormal"/>
              <w:jc w:val="center"/>
            </w:pPr>
            <w:r>
              <w:t>тыс. рублей</w:t>
            </w:r>
          </w:p>
        </w:tc>
      </w:tr>
      <w:tr w:rsidR="00C3273C">
        <w:tc>
          <w:tcPr>
            <w:tcW w:w="680" w:type="dxa"/>
            <w:vMerge/>
            <w:tcBorders>
              <w:bottom w:val="nil"/>
            </w:tcBorders>
          </w:tcPr>
          <w:p w:rsidR="00C3273C" w:rsidRDefault="00C3273C">
            <w:pPr>
              <w:pStyle w:val="ConsPlusNormal"/>
            </w:pPr>
          </w:p>
        </w:tc>
        <w:tc>
          <w:tcPr>
            <w:tcW w:w="5443" w:type="dxa"/>
          </w:tcPr>
          <w:p w:rsidR="00C3273C" w:rsidRDefault="00C3273C">
            <w:pPr>
              <w:pStyle w:val="ConsPlusNormal"/>
            </w:pPr>
            <w:r>
              <w:t>объем просроченной дебиторской задолженности главного администратора, списанный с балансового учета за отчетный финансовый год, V</w:t>
            </w:r>
            <w:r>
              <w:rPr>
                <w:vertAlign w:val="subscript"/>
              </w:rPr>
              <w:t>с</w:t>
            </w:r>
          </w:p>
        </w:tc>
        <w:tc>
          <w:tcPr>
            <w:tcW w:w="1317" w:type="dxa"/>
          </w:tcPr>
          <w:p w:rsidR="00C3273C" w:rsidRDefault="00C3273C">
            <w:pPr>
              <w:pStyle w:val="ConsPlusNormal"/>
            </w:pPr>
          </w:p>
        </w:tc>
        <w:tc>
          <w:tcPr>
            <w:tcW w:w="1493" w:type="dxa"/>
          </w:tcPr>
          <w:p w:rsidR="00C3273C" w:rsidRDefault="00C3273C">
            <w:pPr>
              <w:pStyle w:val="ConsPlusNormal"/>
              <w:jc w:val="center"/>
            </w:pPr>
            <w:r>
              <w:t>тыс. рублей</w:t>
            </w:r>
          </w:p>
        </w:tc>
      </w:tr>
      <w:tr w:rsidR="00C3273C">
        <w:tblPrEx>
          <w:tblBorders>
            <w:insideH w:val="nil"/>
          </w:tblBorders>
        </w:tblPrEx>
        <w:tc>
          <w:tcPr>
            <w:tcW w:w="680" w:type="dxa"/>
            <w:vMerge/>
            <w:tcBorders>
              <w:bottom w:val="nil"/>
            </w:tcBorders>
          </w:tcPr>
          <w:p w:rsidR="00C3273C" w:rsidRDefault="00C3273C">
            <w:pPr>
              <w:pStyle w:val="ConsPlusNormal"/>
            </w:pPr>
          </w:p>
        </w:tc>
        <w:tc>
          <w:tcPr>
            <w:tcW w:w="5443" w:type="dxa"/>
            <w:tcBorders>
              <w:bottom w:val="nil"/>
            </w:tcBorders>
          </w:tcPr>
          <w:p w:rsidR="00C3273C" w:rsidRDefault="00C3273C">
            <w:pPr>
              <w:pStyle w:val="ConsPlusNormal"/>
            </w:pPr>
            <w:r>
              <w:t>объем просроченной дебиторской задолженности главного администратора, возвращенный в бюджет городского округа за отчетный финансовый год, V</w:t>
            </w:r>
            <w:r>
              <w:rPr>
                <w:vertAlign w:val="subscript"/>
              </w:rPr>
              <w:t>в</w:t>
            </w:r>
          </w:p>
        </w:tc>
        <w:tc>
          <w:tcPr>
            <w:tcW w:w="1317" w:type="dxa"/>
            <w:tcBorders>
              <w:bottom w:val="nil"/>
            </w:tcBorders>
          </w:tcPr>
          <w:p w:rsidR="00C3273C" w:rsidRDefault="00C3273C">
            <w:pPr>
              <w:pStyle w:val="ConsPlusNormal"/>
            </w:pPr>
          </w:p>
        </w:tc>
        <w:tc>
          <w:tcPr>
            <w:tcW w:w="1493" w:type="dxa"/>
            <w:tcBorders>
              <w:bottom w:val="nil"/>
            </w:tcBorders>
          </w:tcPr>
          <w:p w:rsidR="00C3273C" w:rsidRDefault="00C3273C">
            <w:pPr>
              <w:pStyle w:val="ConsPlusNormal"/>
              <w:jc w:val="center"/>
            </w:pPr>
            <w:r>
              <w:t>тыс. рублей</w:t>
            </w:r>
          </w:p>
        </w:tc>
      </w:tr>
      <w:tr w:rsidR="00C3273C">
        <w:tblPrEx>
          <w:tblBorders>
            <w:insideH w:val="nil"/>
          </w:tblBorders>
        </w:tblPrEx>
        <w:tc>
          <w:tcPr>
            <w:tcW w:w="8933" w:type="dxa"/>
            <w:gridSpan w:val="4"/>
            <w:tcBorders>
              <w:top w:val="nil"/>
            </w:tcBorders>
          </w:tcPr>
          <w:p w:rsidR="00C3273C" w:rsidRDefault="00C3273C">
            <w:pPr>
              <w:pStyle w:val="ConsPlusNormal"/>
              <w:jc w:val="both"/>
            </w:pPr>
            <w:r>
              <w:t xml:space="preserve">(пп. 4.5 в ред. </w:t>
            </w:r>
            <w:hyperlink r:id="rId33">
              <w:r>
                <w:rPr>
                  <w:color w:val="0000FF"/>
                </w:rPr>
                <w:t>Постановления</w:t>
              </w:r>
            </w:hyperlink>
            <w:r>
              <w:t xml:space="preserve"> Администрации городского округа Тольятти Самарской области от 11.08.2026 N 2000-п/1)</w:t>
            </w:r>
          </w:p>
        </w:tc>
      </w:tr>
      <w:tr w:rsidR="00C3273C">
        <w:tblPrEx>
          <w:tblBorders>
            <w:insideH w:val="nil"/>
          </w:tblBorders>
        </w:tblPrEx>
        <w:tc>
          <w:tcPr>
            <w:tcW w:w="680" w:type="dxa"/>
            <w:tcBorders>
              <w:bottom w:val="nil"/>
            </w:tcBorders>
          </w:tcPr>
          <w:p w:rsidR="00C3273C" w:rsidRDefault="00C3273C">
            <w:pPr>
              <w:pStyle w:val="ConsPlusNormal"/>
              <w:jc w:val="center"/>
              <w:outlineLvl w:val="2"/>
            </w:pPr>
            <w:r>
              <w:t>5.</w:t>
            </w:r>
          </w:p>
        </w:tc>
        <w:tc>
          <w:tcPr>
            <w:tcW w:w="8253" w:type="dxa"/>
            <w:gridSpan w:val="3"/>
            <w:tcBorders>
              <w:bottom w:val="nil"/>
            </w:tcBorders>
          </w:tcPr>
          <w:p w:rsidR="00C3273C" w:rsidRDefault="00C3273C">
            <w:pPr>
              <w:pStyle w:val="ConsPlusNormal"/>
            </w:pPr>
            <w:r>
              <w:t>Показатели, характеризующие качество ведения бюджетного (бухгалтерского) учета, составления бюджетной (бухгалтерской) отчетности и управления активами</w:t>
            </w:r>
          </w:p>
        </w:tc>
      </w:tr>
      <w:tr w:rsidR="00C3273C">
        <w:tblPrEx>
          <w:tblBorders>
            <w:insideH w:val="nil"/>
          </w:tblBorders>
        </w:tblPrEx>
        <w:tc>
          <w:tcPr>
            <w:tcW w:w="8933" w:type="dxa"/>
            <w:gridSpan w:val="4"/>
            <w:tcBorders>
              <w:top w:val="nil"/>
            </w:tcBorders>
          </w:tcPr>
          <w:p w:rsidR="00C3273C" w:rsidRDefault="00C3273C">
            <w:pPr>
              <w:pStyle w:val="ConsPlusNormal"/>
              <w:jc w:val="both"/>
            </w:pPr>
            <w:r>
              <w:t xml:space="preserve">(в ред. </w:t>
            </w:r>
            <w:hyperlink r:id="rId34">
              <w:r>
                <w:rPr>
                  <w:color w:val="0000FF"/>
                </w:rPr>
                <w:t>Постановления</w:t>
              </w:r>
            </w:hyperlink>
            <w:r>
              <w:t xml:space="preserve"> Администрации городского округа Тольятти Самарской области от 18.12.2025 N 2700-п/1)</w:t>
            </w:r>
          </w:p>
        </w:tc>
      </w:tr>
      <w:tr w:rsidR="00C3273C">
        <w:tc>
          <w:tcPr>
            <w:tcW w:w="680" w:type="dxa"/>
            <w:vMerge w:val="restart"/>
          </w:tcPr>
          <w:p w:rsidR="00C3273C" w:rsidRDefault="00C3273C">
            <w:pPr>
              <w:pStyle w:val="ConsPlusNormal"/>
              <w:jc w:val="center"/>
            </w:pPr>
            <w:r>
              <w:t>5.1.</w:t>
            </w:r>
          </w:p>
        </w:tc>
        <w:tc>
          <w:tcPr>
            <w:tcW w:w="5443" w:type="dxa"/>
          </w:tcPr>
          <w:p w:rsidR="00C3273C" w:rsidRDefault="00C3273C">
            <w:pPr>
              <w:pStyle w:val="ConsPlusNormal"/>
            </w:pPr>
            <w:r>
              <w:t>Своевременность представления главными администраторами бюджетной отчетности, Р</w:t>
            </w:r>
            <w:r>
              <w:rPr>
                <w:vertAlign w:val="subscript"/>
              </w:rPr>
              <w:t>5.1</w:t>
            </w:r>
            <w:r>
              <w:t>:</w:t>
            </w:r>
          </w:p>
        </w:tc>
        <w:tc>
          <w:tcPr>
            <w:tcW w:w="1317" w:type="dxa"/>
          </w:tcPr>
          <w:p w:rsidR="00C3273C" w:rsidRDefault="00C3273C">
            <w:pPr>
              <w:pStyle w:val="ConsPlusNormal"/>
            </w:pPr>
          </w:p>
        </w:tc>
        <w:tc>
          <w:tcPr>
            <w:tcW w:w="1493" w:type="dxa"/>
          </w:tcPr>
          <w:p w:rsidR="00C3273C" w:rsidRDefault="00C3273C">
            <w:pPr>
              <w:pStyle w:val="ConsPlusNormal"/>
            </w:pPr>
          </w:p>
        </w:tc>
      </w:tr>
      <w:tr w:rsidR="00C3273C">
        <w:tc>
          <w:tcPr>
            <w:tcW w:w="680" w:type="dxa"/>
            <w:vMerge/>
          </w:tcPr>
          <w:p w:rsidR="00C3273C" w:rsidRDefault="00C3273C">
            <w:pPr>
              <w:pStyle w:val="ConsPlusNormal"/>
            </w:pPr>
          </w:p>
        </w:tc>
        <w:tc>
          <w:tcPr>
            <w:tcW w:w="5443" w:type="dxa"/>
          </w:tcPr>
          <w:p w:rsidR="00C3273C" w:rsidRDefault="00C3273C">
            <w:pPr>
              <w:pStyle w:val="ConsPlusNormal"/>
            </w:pPr>
            <w:r>
              <w:t>количество месяцев в отчетном финансовом году, по которым бюджетная отчетность представлена позже установленного срока, А</w:t>
            </w:r>
          </w:p>
        </w:tc>
        <w:tc>
          <w:tcPr>
            <w:tcW w:w="1317" w:type="dxa"/>
          </w:tcPr>
          <w:p w:rsidR="00C3273C" w:rsidRDefault="00C3273C">
            <w:pPr>
              <w:pStyle w:val="ConsPlusNormal"/>
            </w:pPr>
          </w:p>
        </w:tc>
        <w:tc>
          <w:tcPr>
            <w:tcW w:w="1493" w:type="dxa"/>
          </w:tcPr>
          <w:p w:rsidR="00C3273C" w:rsidRDefault="00C3273C">
            <w:pPr>
              <w:pStyle w:val="ConsPlusNormal"/>
              <w:jc w:val="center"/>
            </w:pPr>
            <w:r>
              <w:t>единиц</w:t>
            </w:r>
          </w:p>
        </w:tc>
      </w:tr>
      <w:tr w:rsidR="00C3273C">
        <w:tc>
          <w:tcPr>
            <w:tcW w:w="680" w:type="dxa"/>
            <w:vMerge/>
          </w:tcPr>
          <w:p w:rsidR="00C3273C" w:rsidRDefault="00C3273C">
            <w:pPr>
              <w:pStyle w:val="ConsPlusNormal"/>
            </w:pPr>
          </w:p>
        </w:tc>
        <w:tc>
          <w:tcPr>
            <w:tcW w:w="5443" w:type="dxa"/>
          </w:tcPr>
          <w:p w:rsidR="00C3273C" w:rsidRDefault="00C3273C">
            <w:pPr>
              <w:pStyle w:val="ConsPlusNormal"/>
            </w:pPr>
            <w:r>
              <w:t xml:space="preserve">количество месяцев, в течение которых представлялась </w:t>
            </w:r>
            <w:r>
              <w:lastRenderedPageBreak/>
              <w:t>бюджетная отчетность, n</w:t>
            </w:r>
          </w:p>
        </w:tc>
        <w:tc>
          <w:tcPr>
            <w:tcW w:w="1317" w:type="dxa"/>
          </w:tcPr>
          <w:p w:rsidR="00C3273C" w:rsidRDefault="00C3273C">
            <w:pPr>
              <w:pStyle w:val="ConsPlusNormal"/>
            </w:pPr>
          </w:p>
        </w:tc>
        <w:tc>
          <w:tcPr>
            <w:tcW w:w="1493" w:type="dxa"/>
          </w:tcPr>
          <w:p w:rsidR="00C3273C" w:rsidRDefault="00C3273C">
            <w:pPr>
              <w:pStyle w:val="ConsPlusNormal"/>
              <w:jc w:val="center"/>
            </w:pPr>
            <w:r>
              <w:t>единиц</w:t>
            </w:r>
          </w:p>
        </w:tc>
      </w:tr>
      <w:tr w:rsidR="00C3273C">
        <w:tc>
          <w:tcPr>
            <w:tcW w:w="680" w:type="dxa"/>
            <w:vMerge w:val="restart"/>
          </w:tcPr>
          <w:p w:rsidR="00C3273C" w:rsidRDefault="00C3273C">
            <w:pPr>
              <w:pStyle w:val="ConsPlusNormal"/>
              <w:jc w:val="center"/>
            </w:pPr>
            <w:r>
              <w:lastRenderedPageBreak/>
              <w:t>5.2.</w:t>
            </w:r>
          </w:p>
        </w:tc>
        <w:tc>
          <w:tcPr>
            <w:tcW w:w="5443" w:type="dxa"/>
          </w:tcPr>
          <w:p w:rsidR="00C3273C" w:rsidRDefault="00C3273C">
            <w:pPr>
              <w:pStyle w:val="ConsPlusNormal"/>
            </w:pPr>
            <w:r>
              <w:t>Точность подготовки главными администраторами бюджетной отчетности, Р</w:t>
            </w:r>
            <w:r>
              <w:rPr>
                <w:vertAlign w:val="subscript"/>
              </w:rPr>
              <w:t>5.2</w:t>
            </w:r>
            <w:r>
              <w:t>:</w:t>
            </w:r>
          </w:p>
        </w:tc>
        <w:tc>
          <w:tcPr>
            <w:tcW w:w="1317" w:type="dxa"/>
          </w:tcPr>
          <w:p w:rsidR="00C3273C" w:rsidRDefault="00C3273C">
            <w:pPr>
              <w:pStyle w:val="ConsPlusNormal"/>
            </w:pPr>
          </w:p>
        </w:tc>
        <w:tc>
          <w:tcPr>
            <w:tcW w:w="1493" w:type="dxa"/>
          </w:tcPr>
          <w:p w:rsidR="00C3273C" w:rsidRDefault="00C3273C">
            <w:pPr>
              <w:pStyle w:val="ConsPlusNormal"/>
            </w:pPr>
          </w:p>
        </w:tc>
      </w:tr>
      <w:tr w:rsidR="00C3273C">
        <w:tc>
          <w:tcPr>
            <w:tcW w:w="680" w:type="dxa"/>
            <w:vMerge/>
          </w:tcPr>
          <w:p w:rsidR="00C3273C" w:rsidRDefault="00C3273C">
            <w:pPr>
              <w:pStyle w:val="ConsPlusNormal"/>
            </w:pPr>
          </w:p>
        </w:tc>
        <w:tc>
          <w:tcPr>
            <w:tcW w:w="5443" w:type="dxa"/>
          </w:tcPr>
          <w:p w:rsidR="00C3273C" w:rsidRDefault="00C3273C">
            <w:pPr>
              <w:pStyle w:val="ConsPlusNormal"/>
            </w:pPr>
            <w:r>
              <w:t>количество форм месячной, квартальной, годовой бюджетной отчетности, возвращенных на доработку главному администратору, О</w:t>
            </w:r>
            <w:r>
              <w:rPr>
                <w:vertAlign w:val="subscript"/>
              </w:rPr>
              <w:t>1</w:t>
            </w:r>
          </w:p>
        </w:tc>
        <w:tc>
          <w:tcPr>
            <w:tcW w:w="1317" w:type="dxa"/>
          </w:tcPr>
          <w:p w:rsidR="00C3273C" w:rsidRDefault="00C3273C">
            <w:pPr>
              <w:pStyle w:val="ConsPlusNormal"/>
            </w:pPr>
          </w:p>
        </w:tc>
        <w:tc>
          <w:tcPr>
            <w:tcW w:w="1493" w:type="dxa"/>
          </w:tcPr>
          <w:p w:rsidR="00C3273C" w:rsidRDefault="00C3273C">
            <w:pPr>
              <w:pStyle w:val="ConsPlusNormal"/>
              <w:jc w:val="center"/>
            </w:pPr>
            <w:r>
              <w:t>единиц</w:t>
            </w:r>
          </w:p>
        </w:tc>
      </w:tr>
      <w:tr w:rsidR="00C3273C">
        <w:tc>
          <w:tcPr>
            <w:tcW w:w="680" w:type="dxa"/>
            <w:vMerge/>
          </w:tcPr>
          <w:p w:rsidR="00C3273C" w:rsidRDefault="00C3273C">
            <w:pPr>
              <w:pStyle w:val="ConsPlusNormal"/>
            </w:pPr>
          </w:p>
        </w:tc>
        <w:tc>
          <w:tcPr>
            <w:tcW w:w="5443" w:type="dxa"/>
          </w:tcPr>
          <w:p w:rsidR="00C3273C" w:rsidRDefault="00C3273C">
            <w:pPr>
              <w:pStyle w:val="ConsPlusNormal"/>
            </w:pPr>
            <w:r>
              <w:t>общее количество форм месячной, квартальной, годовой бюджетной отчетности, представленных главным администратором в департамент финансов, О</w:t>
            </w:r>
          </w:p>
        </w:tc>
        <w:tc>
          <w:tcPr>
            <w:tcW w:w="1317" w:type="dxa"/>
          </w:tcPr>
          <w:p w:rsidR="00C3273C" w:rsidRDefault="00C3273C">
            <w:pPr>
              <w:pStyle w:val="ConsPlusNormal"/>
            </w:pPr>
          </w:p>
        </w:tc>
        <w:tc>
          <w:tcPr>
            <w:tcW w:w="1493" w:type="dxa"/>
          </w:tcPr>
          <w:p w:rsidR="00C3273C" w:rsidRDefault="00C3273C">
            <w:pPr>
              <w:pStyle w:val="ConsPlusNormal"/>
              <w:jc w:val="center"/>
            </w:pPr>
            <w:r>
              <w:t>единиц</w:t>
            </w:r>
          </w:p>
        </w:tc>
      </w:tr>
      <w:tr w:rsidR="00C3273C">
        <w:tc>
          <w:tcPr>
            <w:tcW w:w="680" w:type="dxa"/>
            <w:vMerge w:val="restart"/>
          </w:tcPr>
          <w:p w:rsidR="00C3273C" w:rsidRDefault="00C3273C">
            <w:pPr>
              <w:pStyle w:val="ConsPlusNormal"/>
              <w:jc w:val="center"/>
            </w:pPr>
            <w:r>
              <w:t>5.3.</w:t>
            </w:r>
          </w:p>
        </w:tc>
        <w:tc>
          <w:tcPr>
            <w:tcW w:w="5443" w:type="dxa"/>
          </w:tcPr>
          <w:p w:rsidR="00C3273C" w:rsidRDefault="00C3273C">
            <w:pPr>
              <w:pStyle w:val="ConsPlusNormal"/>
            </w:pPr>
            <w:r>
              <w:t>Своевременность представления главными администраторами сводной бухгалтерской отчетности подведомственных муниципальных бюджетных и автономных учреждений, Р</w:t>
            </w:r>
            <w:r>
              <w:rPr>
                <w:vertAlign w:val="subscript"/>
              </w:rPr>
              <w:t>5.3</w:t>
            </w:r>
            <w:r>
              <w:t>:</w:t>
            </w:r>
          </w:p>
        </w:tc>
        <w:tc>
          <w:tcPr>
            <w:tcW w:w="1317" w:type="dxa"/>
          </w:tcPr>
          <w:p w:rsidR="00C3273C" w:rsidRDefault="00C3273C">
            <w:pPr>
              <w:pStyle w:val="ConsPlusNormal"/>
            </w:pPr>
          </w:p>
        </w:tc>
        <w:tc>
          <w:tcPr>
            <w:tcW w:w="1493" w:type="dxa"/>
          </w:tcPr>
          <w:p w:rsidR="00C3273C" w:rsidRDefault="00C3273C">
            <w:pPr>
              <w:pStyle w:val="ConsPlusNormal"/>
            </w:pPr>
          </w:p>
        </w:tc>
      </w:tr>
      <w:tr w:rsidR="00C3273C">
        <w:tc>
          <w:tcPr>
            <w:tcW w:w="680" w:type="dxa"/>
            <w:vMerge/>
          </w:tcPr>
          <w:p w:rsidR="00C3273C" w:rsidRDefault="00C3273C">
            <w:pPr>
              <w:pStyle w:val="ConsPlusNormal"/>
            </w:pPr>
          </w:p>
        </w:tc>
        <w:tc>
          <w:tcPr>
            <w:tcW w:w="5443" w:type="dxa"/>
          </w:tcPr>
          <w:p w:rsidR="00C3273C" w:rsidRDefault="00C3273C">
            <w:pPr>
              <w:pStyle w:val="ConsPlusNormal"/>
            </w:pPr>
            <w:r>
              <w:t>количество месяцев в отчетном финансовом году, по которым бюджетная отчетность представлена позже установленного срока, А</w:t>
            </w:r>
          </w:p>
        </w:tc>
        <w:tc>
          <w:tcPr>
            <w:tcW w:w="1317" w:type="dxa"/>
          </w:tcPr>
          <w:p w:rsidR="00C3273C" w:rsidRDefault="00C3273C">
            <w:pPr>
              <w:pStyle w:val="ConsPlusNormal"/>
            </w:pPr>
          </w:p>
        </w:tc>
        <w:tc>
          <w:tcPr>
            <w:tcW w:w="1493" w:type="dxa"/>
          </w:tcPr>
          <w:p w:rsidR="00C3273C" w:rsidRDefault="00C3273C">
            <w:pPr>
              <w:pStyle w:val="ConsPlusNormal"/>
              <w:jc w:val="center"/>
            </w:pPr>
            <w:r>
              <w:t>единиц</w:t>
            </w:r>
          </w:p>
        </w:tc>
      </w:tr>
      <w:tr w:rsidR="00C3273C">
        <w:tc>
          <w:tcPr>
            <w:tcW w:w="680" w:type="dxa"/>
            <w:vMerge/>
          </w:tcPr>
          <w:p w:rsidR="00C3273C" w:rsidRDefault="00C3273C">
            <w:pPr>
              <w:pStyle w:val="ConsPlusNormal"/>
            </w:pPr>
          </w:p>
        </w:tc>
        <w:tc>
          <w:tcPr>
            <w:tcW w:w="5443" w:type="dxa"/>
          </w:tcPr>
          <w:p w:rsidR="00C3273C" w:rsidRDefault="00C3273C">
            <w:pPr>
              <w:pStyle w:val="ConsPlusNormal"/>
            </w:pPr>
            <w:r>
              <w:t>количество месяцев, в течение которых представлялась бюджетная отчетность, n</w:t>
            </w:r>
          </w:p>
        </w:tc>
        <w:tc>
          <w:tcPr>
            <w:tcW w:w="1317" w:type="dxa"/>
          </w:tcPr>
          <w:p w:rsidR="00C3273C" w:rsidRDefault="00C3273C">
            <w:pPr>
              <w:pStyle w:val="ConsPlusNormal"/>
            </w:pPr>
          </w:p>
        </w:tc>
        <w:tc>
          <w:tcPr>
            <w:tcW w:w="1493" w:type="dxa"/>
          </w:tcPr>
          <w:p w:rsidR="00C3273C" w:rsidRDefault="00C3273C">
            <w:pPr>
              <w:pStyle w:val="ConsPlusNormal"/>
              <w:jc w:val="center"/>
            </w:pPr>
            <w:r>
              <w:t>единиц</w:t>
            </w:r>
          </w:p>
        </w:tc>
      </w:tr>
      <w:tr w:rsidR="00C3273C">
        <w:tc>
          <w:tcPr>
            <w:tcW w:w="680" w:type="dxa"/>
            <w:vMerge w:val="restart"/>
            <w:tcBorders>
              <w:bottom w:val="nil"/>
            </w:tcBorders>
          </w:tcPr>
          <w:p w:rsidR="00C3273C" w:rsidRDefault="00C3273C">
            <w:pPr>
              <w:pStyle w:val="ConsPlusNormal"/>
              <w:jc w:val="center"/>
            </w:pPr>
            <w:r>
              <w:t>5.4.</w:t>
            </w:r>
          </w:p>
        </w:tc>
        <w:tc>
          <w:tcPr>
            <w:tcW w:w="5443" w:type="dxa"/>
          </w:tcPr>
          <w:p w:rsidR="00C3273C" w:rsidRDefault="00C3273C">
            <w:pPr>
              <w:pStyle w:val="ConsPlusNormal"/>
            </w:pPr>
            <w:r>
              <w:t>Точность подготовки сводной бухгалтерской отчетности подведомственных муниципальных бюджетных и автономных учреждений, Р</w:t>
            </w:r>
            <w:r>
              <w:rPr>
                <w:vertAlign w:val="subscript"/>
              </w:rPr>
              <w:t>5.4</w:t>
            </w:r>
            <w:r>
              <w:t>:</w:t>
            </w:r>
          </w:p>
        </w:tc>
        <w:tc>
          <w:tcPr>
            <w:tcW w:w="1317" w:type="dxa"/>
          </w:tcPr>
          <w:p w:rsidR="00C3273C" w:rsidRDefault="00C3273C">
            <w:pPr>
              <w:pStyle w:val="ConsPlusNormal"/>
            </w:pPr>
          </w:p>
        </w:tc>
        <w:tc>
          <w:tcPr>
            <w:tcW w:w="1493" w:type="dxa"/>
          </w:tcPr>
          <w:p w:rsidR="00C3273C" w:rsidRDefault="00C3273C">
            <w:pPr>
              <w:pStyle w:val="ConsPlusNormal"/>
            </w:pPr>
          </w:p>
        </w:tc>
      </w:tr>
      <w:tr w:rsidR="00C3273C">
        <w:tc>
          <w:tcPr>
            <w:tcW w:w="680" w:type="dxa"/>
            <w:vMerge/>
            <w:tcBorders>
              <w:bottom w:val="nil"/>
            </w:tcBorders>
          </w:tcPr>
          <w:p w:rsidR="00C3273C" w:rsidRDefault="00C3273C">
            <w:pPr>
              <w:pStyle w:val="ConsPlusNormal"/>
            </w:pPr>
          </w:p>
        </w:tc>
        <w:tc>
          <w:tcPr>
            <w:tcW w:w="5443" w:type="dxa"/>
          </w:tcPr>
          <w:p w:rsidR="00C3273C" w:rsidRDefault="00C3273C">
            <w:pPr>
              <w:pStyle w:val="ConsPlusNormal"/>
            </w:pPr>
            <w:r>
              <w:t>количество форм месячной, квартальной, годовой сводной бухгалтерской отчетности муниципальных учреждений, возвращенных на доработку органам, в ведомственном подчинении которых находятся муниципальные бюджетные и автономные учреждения, О</w:t>
            </w:r>
            <w:r>
              <w:rPr>
                <w:vertAlign w:val="subscript"/>
              </w:rPr>
              <w:t>1</w:t>
            </w:r>
          </w:p>
        </w:tc>
        <w:tc>
          <w:tcPr>
            <w:tcW w:w="1317" w:type="dxa"/>
          </w:tcPr>
          <w:p w:rsidR="00C3273C" w:rsidRDefault="00C3273C">
            <w:pPr>
              <w:pStyle w:val="ConsPlusNormal"/>
            </w:pPr>
          </w:p>
        </w:tc>
        <w:tc>
          <w:tcPr>
            <w:tcW w:w="1493" w:type="dxa"/>
          </w:tcPr>
          <w:p w:rsidR="00C3273C" w:rsidRDefault="00C3273C">
            <w:pPr>
              <w:pStyle w:val="ConsPlusNormal"/>
              <w:jc w:val="center"/>
            </w:pPr>
            <w:r>
              <w:t>единиц</w:t>
            </w:r>
          </w:p>
        </w:tc>
      </w:tr>
      <w:tr w:rsidR="00C3273C">
        <w:tblPrEx>
          <w:tblBorders>
            <w:insideH w:val="nil"/>
          </w:tblBorders>
        </w:tblPrEx>
        <w:tc>
          <w:tcPr>
            <w:tcW w:w="680" w:type="dxa"/>
            <w:vMerge/>
            <w:tcBorders>
              <w:bottom w:val="nil"/>
            </w:tcBorders>
          </w:tcPr>
          <w:p w:rsidR="00C3273C" w:rsidRDefault="00C3273C">
            <w:pPr>
              <w:pStyle w:val="ConsPlusNormal"/>
            </w:pPr>
          </w:p>
        </w:tc>
        <w:tc>
          <w:tcPr>
            <w:tcW w:w="5443" w:type="dxa"/>
            <w:tcBorders>
              <w:bottom w:val="nil"/>
            </w:tcBorders>
          </w:tcPr>
          <w:p w:rsidR="00C3273C" w:rsidRDefault="00C3273C">
            <w:pPr>
              <w:pStyle w:val="ConsPlusNormal"/>
            </w:pPr>
            <w:r>
              <w:t>общее количество представленных в департамент финансов форм месячной, квартальной, годовой сводной бухгалтерской отчетности муниципальных бюджетных и автономных учреждений, О</w:t>
            </w:r>
          </w:p>
        </w:tc>
        <w:tc>
          <w:tcPr>
            <w:tcW w:w="1317" w:type="dxa"/>
            <w:tcBorders>
              <w:bottom w:val="nil"/>
            </w:tcBorders>
          </w:tcPr>
          <w:p w:rsidR="00C3273C" w:rsidRDefault="00C3273C">
            <w:pPr>
              <w:pStyle w:val="ConsPlusNormal"/>
            </w:pPr>
          </w:p>
        </w:tc>
        <w:tc>
          <w:tcPr>
            <w:tcW w:w="1493" w:type="dxa"/>
            <w:tcBorders>
              <w:bottom w:val="nil"/>
            </w:tcBorders>
          </w:tcPr>
          <w:p w:rsidR="00C3273C" w:rsidRDefault="00C3273C">
            <w:pPr>
              <w:pStyle w:val="ConsPlusNormal"/>
              <w:jc w:val="center"/>
            </w:pPr>
            <w:r>
              <w:t>единиц</w:t>
            </w:r>
          </w:p>
        </w:tc>
      </w:tr>
      <w:tr w:rsidR="00C3273C">
        <w:tblPrEx>
          <w:tblBorders>
            <w:insideH w:val="nil"/>
          </w:tblBorders>
        </w:tblPrEx>
        <w:tc>
          <w:tcPr>
            <w:tcW w:w="8933" w:type="dxa"/>
            <w:gridSpan w:val="4"/>
            <w:tcBorders>
              <w:top w:val="nil"/>
            </w:tcBorders>
          </w:tcPr>
          <w:p w:rsidR="00C3273C" w:rsidRDefault="00C3273C">
            <w:pPr>
              <w:pStyle w:val="ConsPlusNormal"/>
              <w:jc w:val="both"/>
            </w:pPr>
            <w:r>
              <w:t xml:space="preserve">(в ред. </w:t>
            </w:r>
            <w:hyperlink r:id="rId35">
              <w:r>
                <w:rPr>
                  <w:color w:val="0000FF"/>
                </w:rPr>
                <w:t>Постановления</w:t>
              </w:r>
            </w:hyperlink>
            <w:r>
              <w:t xml:space="preserve"> Администрации городского округа Тольятти Самарской области от 18.12.2025 N 2700-п/1)</w:t>
            </w:r>
          </w:p>
        </w:tc>
      </w:tr>
      <w:tr w:rsidR="00C3273C">
        <w:tc>
          <w:tcPr>
            <w:tcW w:w="680" w:type="dxa"/>
            <w:vMerge w:val="restart"/>
          </w:tcPr>
          <w:p w:rsidR="00C3273C" w:rsidRDefault="00C3273C">
            <w:pPr>
              <w:pStyle w:val="ConsPlusNormal"/>
              <w:jc w:val="center"/>
            </w:pPr>
            <w:r>
              <w:t>5.5.</w:t>
            </w:r>
          </w:p>
        </w:tc>
        <w:tc>
          <w:tcPr>
            <w:tcW w:w="5443" w:type="dxa"/>
          </w:tcPr>
          <w:p w:rsidR="00C3273C" w:rsidRDefault="00C3273C">
            <w:pPr>
              <w:pStyle w:val="ConsPlusNormal"/>
            </w:pPr>
            <w:r>
              <w:t>Обеспечение размещения муниципальными учреждениями городского округа информации на официальном сайте в сети Интернет (</w:t>
            </w:r>
            <w:hyperlink r:id="rId36">
              <w:r>
                <w:rPr>
                  <w:color w:val="0000FF"/>
                </w:rPr>
                <w:t>www.bus.gov.ru</w:t>
              </w:r>
            </w:hyperlink>
            <w:r>
              <w:t xml:space="preserve">) в соответствии с требованиями </w:t>
            </w:r>
            <w:hyperlink r:id="rId37">
              <w:r>
                <w:rPr>
                  <w:color w:val="0000FF"/>
                </w:rPr>
                <w:t>Порядка</w:t>
              </w:r>
            </w:hyperlink>
            <w:r>
              <w:t xml:space="preserve"> предоставления информации государственным (муниципальным) учреждением, ее размещения на официальном сайте в сети Интернет и ведения указанного сайта, утвержденного приказом Министерства финансов Российской Федерации от 21.07.2011 N 86н, Р</w:t>
            </w:r>
            <w:r>
              <w:rPr>
                <w:vertAlign w:val="subscript"/>
              </w:rPr>
              <w:t>5.5</w:t>
            </w:r>
          </w:p>
        </w:tc>
        <w:tc>
          <w:tcPr>
            <w:tcW w:w="1317" w:type="dxa"/>
          </w:tcPr>
          <w:p w:rsidR="00C3273C" w:rsidRDefault="00C3273C">
            <w:pPr>
              <w:pStyle w:val="ConsPlusNormal"/>
            </w:pPr>
          </w:p>
        </w:tc>
        <w:tc>
          <w:tcPr>
            <w:tcW w:w="1493" w:type="dxa"/>
          </w:tcPr>
          <w:p w:rsidR="00C3273C" w:rsidRDefault="00C3273C">
            <w:pPr>
              <w:pStyle w:val="ConsPlusNormal"/>
            </w:pPr>
          </w:p>
        </w:tc>
      </w:tr>
      <w:tr w:rsidR="00C3273C">
        <w:tc>
          <w:tcPr>
            <w:tcW w:w="680" w:type="dxa"/>
            <w:vMerge/>
          </w:tcPr>
          <w:p w:rsidR="00C3273C" w:rsidRDefault="00C3273C">
            <w:pPr>
              <w:pStyle w:val="ConsPlusNormal"/>
            </w:pPr>
          </w:p>
        </w:tc>
        <w:tc>
          <w:tcPr>
            <w:tcW w:w="5443" w:type="dxa"/>
          </w:tcPr>
          <w:p w:rsidR="00C3273C" w:rsidRDefault="00C3273C">
            <w:pPr>
              <w:pStyle w:val="ConsPlusNormal"/>
            </w:pPr>
            <w:r>
              <w:t xml:space="preserve">количество подведомственных муниципальных </w:t>
            </w:r>
            <w:r>
              <w:lastRenderedPageBreak/>
              <w:t>казенных, бюджетных и автономных учреждений городского округа, по которым размещена информация на официальном сайте в сети Интернет (</w:t>
            </w:r>
            <w:hyperlink r:id="rId38">
              <w:r>
                <w:rPr>
                  <w:color w:val="0000FF"/>
                </w:rPr>
                <w:t>www.bus.gov.ru</w:t>
              </w:r>
            </w:hyperlink>
            <w:r>
              <w:t>) в полном объеме, М</w:t>
            </w:r>
            <w:r>
              <w:rPr>
                <w:vertAlign w:val="subscript"/>
              </w:rPr>
              <w:t>и</w:t>
            </w:r>
          </w:p>
        </w:tc>
        <w:tc>
          <w:tcPr>
            <w:tcW w:w="1317" w:type="dxa"/>
          </w:tcPr>
          <w:p w:rsidR="00C3273C" w:rsidRDefault="00C3273C">
            <w:pPr>
              <w:pStyle w:val="ConsPlusNormal"/>
            </w:pPr>
          </w:p>
        </w:tc>
        <w:tc>
          <w:tcPr>
            <w:tcW w:w="1493" w:type="dxa"/>
          </w:tcPr>
          <w:p w:rsidR="00C3273C" w:rsidRDefault="00C3273C">
            <w:pPr>
              <w:pStyle w:val="ConsPlusNormal"/>
              <w:jc w:val="center"/>
            </w:pPr>
            <w:r>
              <w:t>единиц</w:t>
            </w:r>
          </w:p>
        </w:tc>
      </w:tr>
      <w:tr w:rsidR="00C3273C">
        <w:tc>
          <w:tcPr>
            <w:tcW w:w="680" w:type="dxa"/>
            <w:vMerge/>
          </w:tcPr>
          <w:p w:rsidR="00C3273C" w:rsidRDefault="00C3273C">
            <w:pPr>
              <w:pStyle w:val="ConsPlusNormal"/>
            </w:pPr>
          </w:p>
        </w:tc>
        <w:tc>
          <w:tcPr>
            <w:tcW w:w="5443" w:type="dxa"/>
          </w:tcPr>
          <w:p w:rsidR="00C3273C" w:rsidRDefault="00C3273C">
            <w:pPr>
              <w:pStyle w:val="ConsPlusNormal"/>
            </w:pPr>
            <w:r>
              <w:t>общее количество муниципальных казенных, бюджетных и автономных учреждений городского округа, подведомственных главному администратору, </w:t>
            </w:r>
            <w:r>
              <w:rPr>
                <w:noProof/>
                <w:position w:val="-8"/>
              </w:rPr>
              <w:drawing>
                <wp:inline distT="0" distB="0" distL="0" distR="0">
                  <wp:extent cx="262255" cy="25146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62255" cy="251460"/>
                          </a:xfrm>
                          <a:prstGeom prst="rect">
                            <a:avLst/>
                          </a:prstGeom>
                          <a:noFill/>
                          <a:ln>
                            <a:noFill/>
                          </a:ln>
                        </pic:spPr>
                      </pic:pic>
                    </a:graphicData>
                  </a:graphic>
                </wp:inline>
              </w:drawing>
            </w:r>
          </w:p>
        </w:tc>
        <w:tc>
          <w:tcPr>
            <w:tcW w:w="1317" w:type="dxa"/>
          </w:tcPr>
          <w:p w:rsidR="00C3273C" w:rsidRDefault="00C3273C">
            <w:pPr>
              <w:pStyle w:val="ConsPlusNormal"/>
            </w:pPr>
          </w:p>
        </w:tc>
        <w:tc>
          <w:tcPr>
            <w:tcW w:w="1493" w:type="dxa"/>
          </w:tcPr>
          <w:p w:rsidR="00C3273C" w:rsidRDefault="00C3273C">
            <w:pPr>
              <w:pStyle w:val="ConsPlusNormal"/>
              <w:jc w:val="center"/>
            </w:pPr>
            <w:r>
              <w:t>единиц</w:t>
            </w:r>
          </w:p>
        </w:tc>
      </w:tr>
      <w:tr w:rsidR="00C3273C">
        <w:tc>
          <w:tcPr>
            <w:tcW w:w="680" w:type="dxa"/>
          </w:tcPr>
          <w:p w:rsidR="00C3273C" w:rsidRDefault="00C3273C">
            <w:pPr>
              <w:pStyle w:val="ConsPlusNormal"/>
              <w:jc w:val="center"/>
            </w:pPr>
            <w:r>
              <w:t>5.6.</w:t>
            </w:r>
          </w:p>
        </w:tc>
        <w:tc>
          <w:tcPr>
            <w:tcW w:w="5443" w:type="dxa"/>
          </w:tcPr>
          <w:p w:rsidR="00C3273C" w:rsidRDefault="00C3273C">
            <w:pPr>
              <w:pStyle w:val="ConsPlusNormal"/>
            </w:pPr>
            <w:r>
              <w:t>Размещение на официальном сайте в сети Интернет (</w:t>
            </w:r>
            <w:hyperlink r:id="rId40">
              <w:r>
                <w:rPr>
                  <w:color w:val="0000FF"/>
                </w:rPr>
                <w:t>www.bus.gov.ru</w:t>
              </w:r>
            </w:hyperlink>
            <w:r>
              <w:t>) информации о результатах независимой оценки качества оказания услуг учреждениями городского округа, оказывающими услуги в сферах образования и культуры, Р</w:t>
            </w:r>
            <w:r>
              <w:rPr>
                <w:vertAlign w:val="subscript"/>
              </w:rPr>
              <w:t>5.6</w:t>
            </w:r>
          </w:p>
        </w:tc>
        <w:tc>
          <w:tcPr>
            <w:tcW w:w="1317" w:type="dxa"/>
          </w:tcPr>
          <w:p w:rsidR="00C3273C" w:rsidRDefault="00C3273C">
            <w:pPr>
              <w:pStyle w:val="ConsPlusNormal"/>
            </w:pPr>
          </w:p>
        </w:tc>
        <w:tc>
          <w:tcPr>
            <w:tcW w:w="1493" w:type="dxa"/>
          </w:tcPr>
          <w:p w:rsidR="00C3273C" w:rsidRDefault="00C3273C">
            <w:pPr>
              <w:pStyle w:val="ConsPlusNormal"/>
              <w:jc w:val="center"/>
            </w:pPr>
            <w:r>
              <w:t>да/нет</w:t>
            </w:r>
          </w:p>
        </w:tc>
      </w:tr>
      <w:tr w:rsidR="00C3273C">
        <w:tc>
          <w:tcPr>
            <w:tcW w:w="680" w:type="dxa"/>
          </w:tcPr>
          <w:p w:rsidR="00C3273C" w:rsidRDefault="00C3273C">
            <w:pPr>
              <w:pStyle w:val="ConsPlusNormal"/>
              <w:jc w:val="center"/>
            </w:pPr>
            <w:r>
              <w:t>5.7.</w:t>
            </w:r>
          </w:p>
        </w:tc>
        <w:tc>
          <w:tcPr>
            <w:tcW w:w="5443" w:type="dxa"/>
          </w:tcPr>
          <w:p w:rsidR="00C3273C" w:rsidRDefault="00C3273C">
            <w:pPr>
              <w:pStyle w:val="ConsPlusNormal"/>
              <w:jc w:val="both"/>
            </w:pPr>
            <w:r>
              <w:t>Направление информации главными администраторами в государственную информационную систему о государственных и муниципальных платежах посредством государственной информационной системы Самарской области "Система государственных и муниципальных платежей", Р</w:t>
            </w:r>
            <w:r>
              <w:rPr>
                <w:vertAlign w:val="subscript"/>
              </w:rPr>
              <w:t>5.7</w:t>
            </w:r>
          </w:p>
        </w:tc>
        <w:tc>
          <w:tcPr>
            <w:tcW w:w="1317" w:type="dxa"/>
          </w:tcPr>
          <w:p w:rsidR="00C3273C" w:rsidRDefault="00C3273C">
            <w:pPr>
              <w:pStyle w:val="ConsPlusNormal"/>
            </w:pPr>
          </w:p>
        </w:tc>
        <w:tc>
          <w:tcPr>
            <w:tcW w:w="1493" w:type="dxa"/>
          </w:tcPr>
          <w:p w:rsidR="00C3273C" w:rsidRDefault="00C3273C">
            <w:pPr>
              <w:pStyle w:val="ConsPlusNormal"/>
            </w:pPr>
          </w:p>
        </w:tc>
      </w:tr>
      <w:tr w:rsidR="00C3273C">
        <w:tc>
          <w:tcPr>
            <w:tcW w:w="680" w:type="dxa"/>
            <w:vMerge w:val="restart"/>
          </w:tcPr>
          <w:p w:rsidR="00C3273C" w:rsidRDefault="00C3273C">
            <w:pPr>
              <w:pStyle w:val="ConsPlusNormal"/>
            </w:pPr>
          </w:p>
        </w:tc>
        <w:tc>
          <w:tcPr>
            <w:tcW w:w="5443" w:type="dxa"/>
          </w:tcPr>
          <w:p w:rsidR="00C3273C" w:rsidRDefault="00C3273C">
            <w:pPr>
              <w:pStyle w:val="ConsPlusNormal"/>
              <w:jc w:val="both"/>
            </w:pPr>
            <w:r>
              <w:t>суммы подлежащих уплате денежных средств, указанных в загруженных извещениях о начислениях по главному администратору, G1</w:t>
            </w:r>
          </w:p>
        </w:tc>
        <w:tc>
          <w:tcPr>
            <w:tcW w:w="1317" w:type="dxa"/>
          </w:tcPr>
          <w:p w:rsidR="00C3273C" w:rsidRDefault="00C3273C">
            <w:pPr>
              <w:pStyle w:val="ConsPlusNormal"/>
            </w:pPr>
          </w:p>
        </w:tc>
        <w:tc>
          <w:tcPr>
            <w:tcW w:w="1493" w:type="dxa"/>
          </w:tcPr>
          <w:p w:rsidR="00C3273C" w:rsidRDefault="00C3273C">
            <w:pPr>
              <w:pStyle w:val="ConsPlusNormal"/>
              <w:jc w:val="center"/>
            </w:pPr>
            <w:r>
              <w:t>тыс. рублей</w:t>
            </w:r>
          </w:p>
        </w:tc>
      </w:tr>
      <w:tr w:rsidR="00C3273C">
        <w:tc>
          <w:tcPr>
            <w:tcW w:w="680" w:type="dxa"/>
            <w:vMerge/>
          </w:tcPr>
          <w:p w:rsidR="00C3273C" w:rsidRDefault="00C3273C">
            <w:pPr>
              <w:pStyle w:val="ConsPlusNormal"/>
            </w:pPr>
          </w:p>
        </w:tc>
        <w:tc>
          <w:tcPr>
            <w:tcW w:w="5443" w:type="dxa"/>
          </w:tcPr>
          <w:p w:rsidR="00C3273C" w:rsidRDefault="00C3273C">
            <w:pPr>
              <w:pStyle w:val="ConsPlusNormal"/>
              <w:jc w:val="both"/>
            </w:pPr>
            <w:r>
              <w:t>суммы уплаченных денежных средств, указанных в загруженных извещениях о приеме к исполнению распоряжений в пользу главного администратора, G</w:t>
            </w:r>
          </w:p>
        </w:tc>
        <w:tc>
          <w:tcPr>
            <w:tcW w:w="1317" w:type="dxa"/>
          </w:tcPr>
          <w:p w:rsidR="00C3273C" w:rsidRDefault="00C3273C">
            <w:pPr>
              <w:pStyle w:val="ConsPlusNormal"/>
            </w:pPr>
          </w:p>
        </w:tc>
        <w:tc>
          <w:tcPr>
            <w:tcW w:w="1493" w:type="dxa"/>
          </w:tcPr>
          <w:p w:rsidR="00C3273C" w:rsidRDefault="00C3273C">
            <w:pPr>
              <w:pStyle w:val="ConsPlusNormal"/>
              <w:jc w:val="center"/>
            </w:pPr>
            <w:r>
              <w:t>тыс. рублей</w:t>
            </w:r>
          </w:p>
        </w:tc>
      </w:tr>
      <w:tr w:rsidR="00C3273C">
        <w:tc>
          <w:tcPr>
            <w:tcW w:w="680" w:type="dxa"/>
          </w:tcPr>
          <w:p w:rsidR="00C3273C" w:rsidRDefault="00C3273C">
            <w:pPr>
              <w:pStyle w:val="ConsPlusNormal"/>
              <w:jc w:val="center"/>
            </w:pPr>
            <w:r>
              <w:t>5.8.</w:t>
            </w:r>
          </w:p>
        </w:tc>
        <w:tc>
          <w:tcPr>
            <w:tcW w:w="5443" w:type="dxa"/>
          </w:tcPr>
          <w:p w:rsidR="00C3273C" w:rsidRDefault="00C3273C">
            <w:pPr>
              <w:pStyle w:val="ConsPlusNormal"/>
            </w:pPr>
            <w:r>
              <w:t>Обеспечение осуществления подведомственными муниципальными автономными учреждениями городского округа операций со средствами субсидии на выполнение муниципального задания и средствами, полученными от приносящей доход деятельности, на лицевых счетах, открытых в департаменте финансов, Р</w:t>
            </w:r>
            <w:r>
              <w:rPr>
                <w:vertAlign w:val="subscript"/>
              </w:rPr>
              <w:t>5.8</w:t>
            </w:r>
          </w:p>
        </w:tc>
        <w:tc>
          <w:tcPr>
            <w:tcW w:w="1317" w:type="dxa"/>
          </w:tcPr>
          <w:p w:rsidR="00C3273C" w:rsidRDefault="00C3273C">
            <w:pPr>
              <w:pStyle w:val="ConsPlusNormal"/>
            </w:pPr>
          </w:p>
        </w:tc>
        <w:tc>
          <w:tcPr>
            <w:tcW w:w="1493" w:type="dxa"/>
          </w:tcPr>
          <w:p w:rsidR="00C3273C" w:rsidRDefault="00C3273C">
            <w:pPr>
              <w:pStyle w:val="ConsPlusNormal"/>
              <w:jc w:val="center"/>
            </w:pPr>
            <w:r>
              <w:t>да/нет</w:t>
            </w:r>
          </w:p>
        </w:tc>
      </w:tr>
      <w:tr w:rsidR="00C3273C">
        <w:tc>
          <w:tcPr>
            <w:tcW w:w="680" w:type="dxa"/>
          </w:tcPr>
          <w:p w:rsidR="00C3273C" w:rsidRDefault="00C3273C">
            <w:pPr>
              <w:pStyle w:val="ConsPlusNormal"/>
              <w:jc w:val="center"/>
            </w:pPr>
            <w:r>
              <w:t>5.9.</w:t>
            </w:r>
          </w:p>
        </w:tc>
        <w:tc>
          <w:tcPr>
            <w:tcW w:w="5443" w:type="dxa"/>
          </w:tcPr>
          <w:p w:rsidR="00C3273C" w:rsidRDefault="00C3273C">
            <w:pPr>
              <w:pStyle w:val="ConsPlusNormal"/>
            </w:pPr>
            <w:r>
              <w:t>Отсутствие штрафных санкций, связанных с нарушением условий предоставления (расходования) и (или) нецелевым использованием межбюджетных трансфертов, Р</w:t>
            </w:r>
            <w:r>
              <w:rPr>
                <w:vertAlign w:val="subscript"/>
              </w:rPr>
              <w:t>5.9</w:t>
            </w:r>
          </w:p>
        </w:tc>
        <w:tc>
          <w:tcPr>
            <w:tcW w:w="1317" w:type="dxa"/>
          </w:tcPr>
          <w:p w:rsidR="00C3273C" w:rsidRDefault="00C3273C">
            <w:pPr>
              <w:pStyle w:val="ConsPlusNormal"/>
            </w:pPr>
          </w:p>
        </w:tc>
        <w:tc>
          <w:tcPr>
            <w:tcW w:w="1493" w:type="dxa"/>
          </w:tcPr>
          <w:p w:rsidR="00C3273C" w:rsidRDefault="00C3273C">
            <w:pPr>
              <w:pStyle w:val="ConsPlusNormal"/>
              <w:jc w:val="center"/>
            </w:pPr>
            <w:r>
              <w:t>да/нет</w:t>
            </w:r>
          </w:p>
        </w:tc>
      </w:tr>
      <w:tr w:rsidR="00C3273C">
        <w:tc>
          <w:tcPr>
            <w:tcW w:w="680" w:type="dxa"/>
          </w:tcPr>
          <w:p w:rsidR="00C3273C" w:rsidRDefault="00C3273C">
            <w:pPr>
              <w:pStyle w:val="ConsPlusNormal"/>
              <w:jc w:val="center"/>
            </w:pPr>
            <w:r>
              <w:t>5.10.</w:t>
            </w:r>
          </w:p>
        </w:tc>
        <w:tc>
          <w:tcPr>
            <w:tcW w:w="5443" w:type="dxa"/>
          </w:tcPr>
          <w:p w:rsidR="00C3273C" w:rsidRDefault="00C3273C">
            <w:pPr>
              <w:pStyle w:val="ConsPlusNormal"/>
            </w:pPr>
            <w:r>
              <w:t>Наличие утвержденного Порядка осуществления внутреннего финансового аудита, Р</w:t>
            </w:r>
            <w:r>
              <w:rPr>
                <w:vertAlign w:val="subscript"/>
              </w:rPr>
              <w:t>5.10</w:t>
            </w:r>
          </w:p>
        </w:tc>
        <w:tc>
          <w:tcPr>
            <w:tcW w:w="1317" w:type="dxa"/>
          </w:tcPr>
          <w:p w:rsidR="00C3273C" w:rsidRDefault="00C3273C">
            <w:pPr>
              <w:pStyle w:val="ConsPlusNormal"/>
            </w:pPr>
          </w:p>
        </w:tc>
        <w:tc>
          <w:tcPr>
            <w:tcW w:w="1493" w:type="dxa"/>
          </w:tcPr>
          <w:p w:rsidR="00C3273C" w:rsidRDefault="00C3273C">
            <w:pPr>
              <w:pStyle w:val="ConsPlusNormal"/>
              <w:jc w:val="center"/>
            </w:pPr>
            <w:r>
              <w:t>да/нет</w:t>
            </w:r>
          </w:p>
        </w:tc>
      </w:tr>
      <w:tr w:rsidR="00C3273C">
        <w:tblPrEx>
          <w:tblBorders>
            <w:insideH w:val="nil"/>
          </w:tblBorders>
        </w:tblPrEx>
        <w:tc>
          <w:tcPr>
            <w:tcW w:w="680" w:type="dxa"/>
            <w:tcBorders>
              <w:bottom w:val="nil"/>
            </w:tcBorders>
          </w:tcPr>
          <w:p w:rsidR="00C3273C" w:rsidRDefault="00C3273C">
            <w:pPr>
              <w:pStyle w:val="ConsPlusNormal"/>
              <w:jc w:val="center"/>
            </w:pPr>
            <w:bookmarkStart w:id="3" w:name="P436"/>
            <w:bookmarkEnd w:id="3"/>
            <w:r>
              <w:t>5.11.</w:t>
            </w:r>
          </w:p>
        </w:tc>
        <w:tc>
          <w:tcPr>
            <w:tcW w:w="5443" w:type="dxa"/>
            <w:tcBorders>
              <w:bottom w:val="nil"/>
            </w:tcBorders>
          </w:tcPr>
          <w:p w:rsidR="00C3273C" w:rsidRDefault="00C3273C">
            <w:pPr>
              <w:pStyle w:val="ConsPlusNormal"/>
            </w:pPr>
            <w:r>
              <w:t>Нарушения требований к управлению (распоряжению, учету и контролю) за использованием муниципальной собственности, выявленные у главного администратора и подведомственных учреждений в ходе контрольных мероприятий органами муниципального финансового контроля в отчетном периоде, Р</w:t>
            </w:r>
            <w:r>
              <w:rPr>
                <w:vertAlign w:val="subscript"/>
              </w:rPr>
              <w:t>5.11</w:t>
            </w:r>
          </w:p>
        </w:tc>
        <w:tc>
          <w:tcPr>
            <w:tcW w:w="1317" w:type="dxa"/>
            <w:tcBorders>
              <w:bottom w:val="nil"/>
            </w:tcBorders>
          </w:tcPr>
          <w:p w:rsidR="00C3273C" w:rsidRDefault="00C3273C">
            <w:pPr>
              <w:pStyle w:val="ConsPlusNormal"/>
            </w:pPr>
          </w:p>
        </w:tc>
        <w:tc>
          <w:tcPr>
            <w:tcW w:w="1493" w:type="dxa"/>
            <w:tcBorders>
              <w:bottom w:val="nil"/>
            </w:tcBorders>
          </w:tcPr>
          <w:p w:rsidR="00C3273C" w:rsidRDefault="00C3273C">
            <w:pPr>
              <w:pStyle w:val="ConsPlusNormal"/>
              <w:jc w:val="center"/>
            </w:pPr>
            <w:r>
              <w:t>да/нет</w:t>
            </w:r>
          </w:p>
        </w:tc>
      </w:tr>
      <w:tr w:rsidR="00C3273C">
        <w:tblPrEx>
          <w:tblBorders>
            <w:insideH w:val="nil"/>
          </w:tblBorders>
        </w:tblPrEx>
        <w:tc>
          <w:tcPr>
            <w:tcW w:w="8933" w:type="dxa"/>
            <w:gridSpan w:val="4"/>
            <w:tcBorders>
              <w:top w:val="nil"/>
            </w:tcBorders>
          </w:tcPr>
          <w:p w:rsidR="00C3273C" w:rsidRDefault="00C3273C">
            <w:pPr>
              <w:pStyle w:val="ConsPlusNormal"/>
              <w:jc w:val="both"/>
            </w:pPr>
            <w:r>
              <w:lastRenderedPageBreak/>
              <w:t xml:space="preserve">(в ред. </w:t>
            </w:r>
            <w:hyperlink r:id="rId41">
              <w:r>
                <w:rPr>
                  <w:color w:val="0000FF"/>
                </w:rPr>
                <w:t>Постановления</w:t>
              </w:r>
            </w:hyperlink>
            <w:r>
              <w:t xml:space="preserve"> Администрации городского округа Тольятти Самарской области от 18.12.2025 N 2700-п/1)</w:t>
            </w:r>
          </w:p>
        </w:tc>
      </w:tr>
      <w:tr w:rsidR="00C3273C">
        <w:tc>
          <w:tcPr>
            <w:tcW w:w="680" w:type="dxa"/>
          </w:tcPr>
          <w:p w:rsidR="00C3273C" w:rsidRDefault="00C3273C">
            <w:pPr>
              <w:pStyle w:val="ConsPlusNormal"/>
              <w:jc w:val="center"/>
              <w:outlineLvl w:val="2"/>
            </w:pPr>
            <w:r>
              <w:t>6.</w:t>
            </w:r>
          </w:p>
        </w:tc>
        <w:tc>
          <w:tcPr>
            <w:tcW w:w="8253" w:type="dxa"/>
            <w:gridSpan w:val="3"/>
          </w:tcPr>
          <w:p w:rsidR="00C3273C" w:rsidRDefault="00C3273C">
            <w:pPr>
              <w:pStyle w:val="ConsPlusNormal"/>
            </w:pPr>
            <w:r>
              <w:t>Показатели, характеризующие осуществление закупок товаров, работ и услуг для обеспечения муниципальных нужд городского округа</w:t>
            </w:r>
          </w:p>
        </w:tc>
      </w:tr>
      <w:tr w:rsidR="00C3273C">
        <w:tc>
          <w:tcPr>
            <w:tcW w:w="680" w:type="dxa"/>
          </w:tcPr>
          <w:p w:rsidR="00C3273C" w:rsidRDefault="00C3273C">
            <w:pPr>
              <w:pStyle w:val="ConsPlusNormal"/>
              <w:jc w:val="center"/>
            </w:pPr>
            <w:r>
              <w:t>6.1.</w:t>
            </w:r>
          </w:p>
        </w:tc>
        <w:tc>
          <w:tcPr>
            <w:tcW w:w="5443" w:type="dxa"/>
          </w:tcPr>
          <w:p w:rsidR="00C3273C" w:rsidRDefault="00C3273C">
            <w:pPr>
              <w:pStyle w:val="ConsPlusNormal"/>
            </w:pPr>
            <w:r>
              <w:t xml:space="preserve">Наличие протокола(ов) департамента финансов по результатам контроля, предусмотренного </w:t>
            </w:r>
            <w:hyperlink r:id="rId42">
              <w:r>
                <w:rPr>
                  <w:color w:val="0000FF"/>
                </w:rPr>
                <w:t>частью 5 статьи 99</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 в части превышения объема финансового обеспечения, включенного в планы-графики, над объемом финансового обеспечения для осуществления закупок, утвержденным и доведенным до заказчика, Р</w:t>
            </w:r>
            <w:r>
              <w:rPr>
                <w:vertAlign w:val="subscript"/>
              </w:rPr>
              <w:t>6.1</w:t>
            </w:r>
          </w:p>
        </w:tc>
        <w:tc>
          <w:tcPr>
            <w:tcW w:w="1317" w:type="dxa"/>
          </w:tcPr>
          <w:p w:rsidR="00C3273C" w:rsidRDefault="00C3273C">
            <w:pPr>
              <w:pStyle w:val="ConsPlusNormal"/>
            </w:pPr>
          </w:p>
        </w:tc>
        <w:tc>
          <w:tcPr>
            <w:tcW w:w="1493" w:type="dxa"/>
          </w:tcPr>
          <w:p w:rsidR="00C3273C" w:rsidRDefault="00C3273C">
            <w:pPr>
              <w:pStyle w:val="ConsPlusNormal"/>
              <w:jc w:val="center"/>
            </w:pPr>
            <w:r>
              <w:t>да/нет</w:t>
            </w:r>
          </w:p>
        </w:tc>
      </w:tr>
      <w:tr w:rsidR="00C3273C">
        <w:tblPrEx>
          <w:tblBorders>
            <w:insideH w:val="nil"/>
          </w:tblBorders>
        </w:tblPrEx>
        <w:tc>
          <w:tcPr>
            <w:tcW w:w="680" w:type="dxa"/>
            <w:tcBorders>
              <w:bottom w:val="nil"/>
            </w:tcBorders>
          </w:tcPr>
          <w:p w:rsidR="00C3273C" w:rsidRDefault="00C3273C">
            <w:pPr>
              <w:pStyle w:val="ConsPlusNormal"/>
              <w:jc w:val="center"/>
            </w:pPr>
            <w:bookmarkStart w:id="4" w:name="P447"/>
            <w:bookmarkEnd w:id="4"/>
            <w:r>
              <w:t>6.2.</w:t>
            </w:r>
          </w:p>
        </w:tc>
        <w:tc>
          <w:tcPr>
            <w:tcW w:w="5443" w:type="dxa"/>
            <w:tcBorders>
              <w:bottom w:val="nil"/>
            </w:tcBorders>
          </w:tcPr>
          <w:p w:rsidR="00C3273C" w:rsidRDefault="00C3273C">
            <w:pPr>
              <w:pStyle w:val="ConsPlusNormal"/>
            </w:pPr>
            <w:r>
              <w:t>Нарушения, выявленные у главных администраторов и подведомственных учреждений в ходе контрольных мероприятий органом администрации городского округа, являющимся органом внутреннего муниципального финансового контроля, в отчетном периоде, Р</w:t>
            </w:r>
            <w:r>
              <w:rPr>
                <w:vertAlign w:val="subscript"/>
              </w:rPr>
              <w:t>6.2</w:t>
            </w:r>
          </w:p>
        </w:tc>
        <w:tc>
          <w:tcPr>
            <w:tcW w:w="1317" w:type="dxa"/>
            <w:tcBorders>
              <w:bottom w:val="nil"/>
            </w:tcBorders>
          </w:tcPr>
          <w:p w:rsidR="00C3273C" w:rsidRDefault="00C3273C">
            <w:pPr>
              <w:pStyle w:val="ConsPlusNormal"/>
            </w:pPr>
          </w:p>
        </w:tc>
        <w:tc>
          <w:tcPr>
            <w:tcW w:w="1493" w:type="dxa"/>
            <w:tcBorders>
              <w:bottom w:val="nil"/>
            </w:tcBorders>
          </w:tcPr>
          <w:p w:rsidR="00C3273C" w:rsidRDefault="00C3273C">
            <w:pPr>
              <w:pStyle w:val="ConsPlusNormal"/>
              <w:jc w:val="center"/>
            </w:pPr>
            <w:r>
              <w:t>да/нет</w:t>
            </w:r>
          </w:p>
        </w:tc>
      </w:tr>
      <w:tr w:rsidR="00C3273C">
        <w:tblPrEx>
          <w:tblBorders>
            <w:insideH w:val="nil"/>
          </w:tblBorders>
        </w:tblPrEx>
        <w:tc>
          <w:tcPr>
            <w:tcW w:w="8933" w:type="dxa"/>
            <w:gridSpan w:val="4"/>
            <w:tcBorders>
              <w:top w:val="nil"/>
            </w:tcBorders>
          </w:tcPr>
          <w:p w:rsidR="00C3273C" w:rsidRDefault="00C3273C">
            <w:pPr>
              <w:pStyle w:val="ConsPlusNormal"/>
              <w:jc w:val="both"/>
            </w:pPr>
            <w:r>
              <w:t xml:space="preserve">(в ред. </w:t>
            </w:r>
            <w:hyperlink r:id="rId43">
              <w:r>
                <w:rPr>
                  <w:color w:val="0000FF"/>
                </w:rPr>
                <w:t>Постановления</w:t>
              </w:r>
            </w:hyperlink>
            <w:r>
              <w:t xml:space="preserve"> Администрации городского округа Тольятти Самарской области от 18.12.2025 N 2700-п/1)</w:t>
            </w:r>
          </w:p>
        </w:tc>
      </w:tr>
    </w:tbl>
    <w:p w:rsidR="00C3273C" w:rsidRDefault="00C3273C">
      <w:pPr>
        <w:pStyle w:val="ConsPlusNormal"/>
        <w:jc w:val="both"/>
      </w:pPr>
    </w:p>
    <w:p w:rsidR="00C3273C" w:rsidRDefault="00C3273C">
      <w:pPr>
        <w:pStyle w:val="ConsPlusNormal"/>
        <w:jc w:val="both"/>
      </w:pPr>
    </w:p>
    <w:p w:rsidR="00C3273C" w:rsidRDefault="00C3273C">
      <w:pPr>
        <w:pStyle w:val="ConsPlusNormal"/>
        <w:jc w:val="both"/>
      </w:pPr>
    </w:p>
    <w:p w:rsidR="00C3273C" w:rsidRDefault="00C3273C">
      <w:pPr>
        <w:pStyle w:val="ConsPlusNormal"/>
        <w:jc w:val="both"/>
      </w:pPr>
    </w:p>
    <w:p w:rsidR="00C3273C" w:rsidRDefault="00C3273C">
      <w:pPr>
        <w:pStyle w:val="ConsPlusNormal"/>
        <w:jc w:val="both"/>
      </w:pPr>
    </w:p>
    <w:p w:rsidR="00C3273C" w:rsidRDefault="00C3273C">
      <w:pPr>
        <w:pStyle w:val="ConsPlusNormal"/>
        <w:jc w:val="right"/>
        <w:outlineLvl w:val="1"/>
      </w:pPr>
      <w:r>
        <w:t>Приложение 2</w:t>
      </w:r>
    </w:p>
    <w:p w:rsidR="00C3273C" w:rsidRDefault="00C3273C">
      <w:pPr>
        <w:pStyle w:val="ConsPlusNormal"/>
        <w:jc w:val="right"/>
      </w:pPr>
      <w:r>
        <w:t>к Положению</w:t>
      </w:r>
    </w:p>
    <w:p w:rsidR="00C3273C" w:rsidRDefault="00C3273C">
      <w:pPr>
        <w:pStyle w:val="ConsPlusNormal"/>
        <w:jc w:val="right"/>
      </w:pPr>
      <w:r>
        <w:t>о проведении департаментом финансов</w:t>
      </w:r>
    </w:p>
    <w:p w:rsidR="00C3273C" w:rsidRDefault="00C3273C">
      <w:pPr>
        <w:pStyle w:val="ConsPlusNormal"/>
        <w:jc w:val="right"/>
      </w:pPr>
      <w:r>
        <w:t>администрации городского округа Тольятти</w:t>
      </w:r>
    </w:p>
    <w:p w:rsidR="00C3273C" w:rsidRDefault="00C3273C">
      <w:pPr>
        <w:pStyle w:val="ConsPlusNormal"/>
        <w:jc w:val="right"/>
      </w:pPr>
      <w:r>
        <w:t>мониторинга качества финансового менеджмента</w:t>
      </w:r>
    </w:p>
    <w:p w:rsidR="00C3273C" w:rsidRDefault="00C3273C">
      <w:pPr>
        <w:pStyle w:val="ConsPlusNormal"/>
        <w:jc w:val="both"/>
      </w:pPr>
    </w:p>
    <w:p w:rsidR="00C3273C" w:rsidRDefault="00C3273C">
      <w:pPr>
        <w:pStyle w:val="ConsPlusTitle"/>
        <w:jc w:val="center"/>
      </w:pPr>
      <w:bookmarkStart w:id="5" w:name="P463"/>
      <w:bookmarkEnd w:id="5"/>
      <w:r>
        <w:t>ИНФОРМАЦИЯ</w:t>
      </w:r>
    </w:p>
    <w:p w:rsidR="00C3273C" w:rsidRDefault="00C3273C">
      <w:pPr>
        <w:pStyle w:val="ConsPlusTitle"/>
        <w:jc w:val="center"/>
      </w:pPr>
      <w:r>
        <w:t>ПО ПОКАЗАТЕЛЯМ КАЧЕСТВА ФИНАНСОВОГО МЕНЕДЖМЕНТА</w:t>
      </w:r>
    </w:p>
    <w:p w:rsidR="00C3273C" w:rsidRDefault="00C3273C">
      <w:pPr>
        <w:pStyle w:val="ConsPlusTitle"/>
        <w:jc w:val="center"/>
      </w:pPr>
      <w:r>
        <w:t>МУНИЦИПАЛЬНЫХ КАЗЕННЫХ УЧРЕЖДЕНИЙ ГОРОДСКОГО ОКРУГА ТОЛЬЯТТИ</w:t>
      </w:r>
    </w:p>
    <w:p w:rsidR="00C3273C" w:rsidRDefault="00C3273C">
      <w:pPr>
        <w:pStyle w:val="ConsPlusTitle"/>
        <w:jc w:val="center"/>
      </w:pPr>
      <w:r>
        <w:t>(ДАЛЕЕ - УЧРЕЖДЕНИЕ, ГОРОДСКОЙ ОКРУГ), ПРЕДОСТАВЛЯЕМАЯ</w:t>
      </w:r>
    </w:p>
    <w:p w:rsidR="00C3273C" w:rsidRDefault="00C3273C">
      <w:pPr>
        <w:pStyle w:val="ConsPlusTitle"/>
        <w:jc w:val="center"/>
      </w:pPr>
      <w:r>
        <w:t>ГЛАВНЫМИ РАСПОРЯДИТЕЛЯМИ БЮДЖЕТНЫХ СРЕДСТВ, ГЛАВНЫМИ</w:t>
      </w:r>
    </w:p>
    <w:p w:rsidR="00C3273C" w:rsidRDefault="00C3273C">
      <w:pPr>
        <w:pStyle w:val="ConsPlusTitle"/>
        <w:jc w:val="center"/>
      </w:pPr>
      <w:r>
        <w:t>АДМИНИСТРАТОРАМИ ДОХОДОВ БЮДЖЕТА, ГЛАВНЫМИ АДМИНИСТРАТОРАМИ</w:t>
      </w:r>
    </w:p>
    <w:p w:rsidR="00C3273C" w:rsidRDefault="00C3273C">
      <w:pPr>
        <w:pStyle w:val="ConsPlusTitle"/>
        <w:jc w:val="center"/>
      </w:pPr>
      <w:r>
        <w:t>ИСТОЧНИКОВ ФИНАНСИРОВАНИЯ ДЕФИЦИТА БЮДЖЕТА ГОРОДСКОГО ОКРУГА</w:t>
      </w:r>
    </w:p>
    <w:p w:rsidR="00C3273C" w:rsidRDefault="00C3273C">
      <w:pPr>
        <w:pStyle w:val="ConsPlusTitle"/>
        <w:jc w:val="center"/>
      </w:pPr>
      <w:r>
        <w:t>(ДАЛЕЕ - ГЛАВНЫЙ АДМИНИСТРАТОР) В ОТНОШЕНИИ НАХОДЯЩИХСЯ В ИХ</w:t>
      </w:r>
    </w:p>
    <w:p w:rsidR="00C3273C" w:rsidRDefault="00C3273C">
      <w:pPr>
        <w:pStyle w:val="ConsPlusTitle"/>
        <w:jc w:val="center"/>
      </w:pPr>
      <w:r>
        <w:t>ВЕДОМСТВЕННОМ ПОДЧИНЕНИИ УЧРЕЖДЕНИЙ</w:t>
      </w:r>
    </w:p>
    <w:p w:rsidR="00C3273C" w:rsidRDefault="00C3273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3273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3273C" w:rsidRDefault="00C3273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3273C" w:rsidRDefault="00C3273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3273C" w:rsidRDefault="00C3273C">
            <w:pPr>
              <w:pStyle w:val="ConsPlusNormal"/>
              <w:jc w:val="center"/>
            </w:pPr>
            <w:r>
              <w:rPr>
                <w:color w:val="392C69"/>
              </w:rPr>
              <w:t>Список изменяющих документов</w:t>
            </w:r>
          </w:p>
          <w:p w:rsidR="00C3273C" w:rsidRDefault="00C3273C">
            <w:pPr>
              <w:pStyle w:val="ConsPlusNormal"/>
              <w:jc w:val="center"/>
            </w:pPr>
            <w:r>
              <w:rPr>
                <w:color w:val="392C69"/>
              </w:rPr>
              <w:t xml:space="preserve">(в ред. </w:t>
            </w:r>
            <w:hyperlink r:id="rId44">
              <w:r>
                <w:rPr>
                  <w:color w:val="0000FF"/>
                </w:rPr>
                <w:t>Постановления</w:t>
              </w:r>
            </w:hyperlink>
            <w:r>
              <w:rPr>
                <w:color w:val="392C69"/>
              </w:rPr>
              <w:t xml:space="preserve"> Администрации городского округа Тольятти Самарской</w:t>
            </w:r>
          </w:p>
          <w:p w:rsidR="00C3273C" w:rsidRDefault="00C3273C">
            <w:pPr>
              <w:pStyle w:val="ConsPlusNormal"/>
              <w:jc w:val="center"/>
            </w:pPr>
            <w:r>
              <w:rPr>
                <w:color w:val="392C69"/>
              </w:rPr>
              <w:t>области от 18.12.2025 N 2700-п/1)</w:t>
            </w:r>
          </w:p>
        </w:tc>
        <w:tc>
          <w:tcPr>
            <w:tcW w:w="113" w:type="dxa"/>
            <w:tcBorders>
              <w:top w:val="nil"/>
              <w:left w:val="nil"/>
              <w:bottom w:val="nil"/>
              <w:right w:val="nil"/>
            </w:tcBorders>
            <w:shd w:val="clear" w:color="auto" w:fill="F4F3F8"/>
            <w:tcMar>
              <w:top w:w="0" w:type="dxa"/>
              <w:left w:w="0" w:type="dxa"/>
              <w:bottom w:w="0" w:type="dxa"/>
              <w:right w:w="0" w:type="dxa"/>
            </w:tcMar>
          </w:tcPr>
          <w:p w:rsidR="00C3273C" w:rsidRDefault="00C3273C">
            <w:pPr>
              <w:pStyle w:val="ConsPlusNormal"/>
            </w:pPr>
          </w:p>
        </w:tc>
      </w:tr>
    </w:tbl>
    <w:p w:rsidR="00C3273C" w:rsidRDefault="00C3273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5443"/>
        <w:gridCol w:w="1365"/>
        <w:gridCol w:w="1537"/>
      </w:tblGrid>
      <w:tr w:rsidR="00C3273C">
        <w:tc>
          <w:tcPr>
            <w:tcW w:w="680" w:type="dxa"/>
          </w:tcPr>
          <w:p w:rsidR="00C3273C" w:rsidRDefault="00C3273C">
            <w:pPr>
              <w:pStyle w:val="ConsPlusNormal"/>
              <w:jc w:val="center"/>
            </w:pPr>
            <w:r>
              <w:t>N п/п</w:t>
            </w:r>
          </w:p>
        </w:tc>
        <w:tc>
          <w:tcPr>
            <w:tcW w:w="5443" w:type="dxa"/>
          </w:tcPr>
          <w:p w:rsidR="00C3273C" w:rsidRDefault="00C3273C">
            <w:pPr>
              <w:pStyle w:val="ConsPlusNormal"/>
              <w:jc w:val="center"/>
            </w:pPr>
            <w:r>
              <w:t>Наименование показателя качества</w:t>
            </w:r>
          </w:p>
        </w:tc>
        <w:tc>
          <w:tcPr>
            <w:tcW w:w="1365" w:type="dxa"/>
          </w:tcPr>
          <w:p w:rsidR="00C3273C" w:rsidRDefault="00C3273C">
            <w:pPr>
              <w:pStyle w:val="ConsPlusNormal"/>
              <w:jc w:val="center"/>
            </w:pPr>
            <w:r>
              <w:t xml:space="preserve">Значение </w:t>
            </w:r>
            <w:r>
              <w:lastRenderedPageBreak/>
              <w:t>показателя качества</w:t>
            </w:r>
          </w:p>
        </w:tc>
        <w:tc>
          <w:tcPr>
            <w:tcW w:w="1537" w:type="dxa"/>
          </w:tcPr>
          <w:p w:rsidR="00C3273C" w:rsidRDefault="00C3273C">
            <w:pPr>
              <w:pStyle w:val="ConsPlusNormal"/>
              <w:jc w:val="center"/>
            </w:pPr>
            <w:r>
              <w:lastRenderedPageBreak/>
              <w:t xml:space="preserve">Единица </w:t>
            </w:r>
            <w:r>
              <w:lastRenderedPageBreak/>
              <w:t>измерения показателя качества</w:t>
            </w:r>
          </w:p>
        </w:tc>
      </w:tr>
      <w:tr w:rsidR="00C3273C">
        <w:tc>
          <w:tcPr>
            <w:tcW w:w="680" w:type="dxa"/>
          </w:tcPr>
          <w:p w:rsidR="00C3273C" w:rsidRDefault="00C3273C">
            <w:pPr>
              <w:pStyle w:val="ConsPlusNormal"/>
              <w:jc w:val="center"/>
              <w:outlineLvl w:val="2"/>
            </w:pPr>
            <w:r>
              <w:lastRenderedPageBreak/>
              <w:t>1.</w:t>
            </w:r>
          </w:p>
        </w:tc>
        <w:tc>
          <w:tcPr>
            <w:tcW w:w="8345" w:type="dxa"/>
            <w:gridSpan w:val="3"/>
          </w:tcPr>
          <w:p w:rsidR="00C3273C" w:rsidRDefault="00C3273C">
            <w:pPr>
              <w:pStyle w:val="ConsPlusNormal"/>
            </w:pPr>
            <w:r>
              <w:t>Показатели, характеризующие качество и своевременность представления документов, необходимых для формирования и исполнения бюджета городского округа</w:t>
            </w:r>
          </w:p>
        </w:tc>
      </w:tr>
      <w:tr w:rsidR="00C3273C">
        <w:tc>
          <w:tcPr>
            <w:tcW w:w="680" w:type="dxa"/>
            <w:vMerge w:val="restart"/>
          </w:tcPr>
          <w:p w:rsidR="00C3273C" w:rsidRDefault="00C3273C">
            <w:pPr>
              <w:pStyle w:val="ConsPlusNormal"/>
              <w:jc w:val="center"/>
            </w:pPr>
            <w:r>
              <w:t>1.1.</w:t>
            </w:r>
          </w:p>
        </w:tc>
        <w:tc>
          <w:tcPr>
            <w:tcW w:w="5443" w:type="dxa"/>
          </w:tcPr>
          <w:p w:rsidR="00C3273C" w:rsidRDefault="00C3273C">
            <w:pPr>
              <w:pStyle w:val="ConsPlusNormal"/>
            </w:pPr>
            <w:r>
              <w:t>Соблюдение учреждениями сроков представления документов, материалов, требований к ним, установленных главным распорядителем бюджетных средств при формировании бюджета городского округа, Р</w:t>
            </w:r>
            <w:r>
              <w:rPr>
                <w:vertAlign w:val="subscript"/>
              </w:rPr>
              <w:t>1.1</w:t>
            </w:r>
            <w:r>
              <w:t>:</w:t>
            </w:r>
          </w:p>
        </w:tc>
        <w:tc>
          <w:tcPr>
            <w:tcW w:w="1365" w:type="dxa"/>
          </w:tcPr>
          <w:p w:rsidR="00C3273C" w:rsidRDefault="00C3273C">
            <w:pPr>
              <w:pStyle w:val="ConsPlusNormal"/>
            </w:pPr>
          </w:p>
        </w:tc>
        <w:tc>
          <w:tcPr>
            <w:tcW w:w="1537" w:type="dxa"/>
          </w:tcPr>
          <w:p w:rsidR="00C3273C" w:rsidRDefault="00C3273C">
            <w:pPr>
              <w:pStyle w:val="ConsPlusNormal"/>
            </w:pPr>
          </w:p>
        </w:tc>
      </w:tr>
      <w:tr w:rsidR="00C3273C">
        <w:tc>
          <w:tcPr>
            <w:tcW w:w="680" w:type="dxa"/>
            <w:vMerge/>
          </w:tcPr>
          <w:p w:rsidR="00C3273C" w:rsidRDefault="00C3273C">
            <w:pPr>
              <w:pStyle w:val="ConsPlusNormal"/>
            </w:pPr>
          </w:p>
        </w:tc>
        <w:tc>
          <w:tcPr>
            <w:tcW w:w="5443" w:type="dxa"/>
          </w:tcPr>
          <w:p w:rsidR="00C3273C" w:rsidRDefault="00C3273C">
            <w:pPr>
              <w:pStyle w:val="ConsPlusNormal"/>
            </w:pPr>
            <w:r>
              <w:t>количество документов, материалов, представленных с нарушением сроков, требований, Е</w:t>
            </w:r>
          </w:p>
        </w:tc>
        <w:tc>
          <w:tcPr>
            <w:tcW w:w="1365" w:type="dxa"/>
          </w:tcPr>
          <w:p w:rsidR="00C3273C" w:rsidRDefault="00C3273C">
            <w:pPr>
              <w:pStyle w:val="ConsPlusNormal"/>
            </w:pPr>
          </w:p>
        </w:tc>
        <w:tc>
          <w:tcPr>
            <w:tcW w:w="1537" w:type="dxa"/>
          </w:tcPr>
          <w:p w:rsidR="00C3273C" w:rsidRDefault="00C3273C">
            <w:pPr>
              <w:pStyle w:val="ConsPlusNormal"/>
              <w:jc w:val="center"/>
            </w:pPr>
            <w:r>
              <w:t>единиц</w:t>
            </w:r>
          </w:p>
        </w:tc>
      </w:tr>
      <w:tr w:rsidR="00C3273C">
        <w:tc>
          <w:tcPr>
            <w:tcW w:w="680" w:type="dxa"/>
            <w:vMerge/>
          </w:tcPr>
          <w:p w:rsidR="00C3273C" w:rsidRDefault="00C3273C">
            <w:pPr>
              <w:pStyle w:val="ConsPlusNormal"/>
            </w:pPr>
          </w:p>
        </w:tc>
        <w:tc>
          <w:tcPr>
            <w:tcW w:w="5443" w:type="dxa"/>
          </w:tcPr>
          <w:p w:rsidR="00C3273C" w:rsidRDefault="00C3273C">
            <w:pPr>
              <w:pStyle w:val="ConsPlusNormal"/>
            </w:pPr>
            <w:r>
              <w:t>количество документов, материалов, которые необходимо представить в рамках бюджетного процесса в установленные сроки, с установленными требованиями, </w:t>
            </w:r>
            <w:r>
              <w:rPr>
                <w:noProof/>
                <w:position w:val="-8"/>
              </w:rPr>
              <w:drawing>
                <wp:inline distT="0" distB="0" distL="0" distR="0">
                  <wp:extent cx="220345" cy="25146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20345" cy="251460"/>
                          </a:xfrm>
                          <a:prstGeom prst="rect">
                            <a:avLst/>
                          </a:prstGeom>
                          <a:noFill/>
                          <a:ln>
                            <a:noFill/>
                          </a:ln>
                        </pic:spPr>
                      </pic:pic>
                    </a:graphicData>
                  </a:graphic>
                </wp:inline>
              </w:drawing>
            </w:r>
          </w:p>
        </w:tc>
        <w:tc>
          <w:tcPr>
            <w:tcW w:w="1365" w:type="dxa"/>
          </w:tcPr>
          <w:p w:rsidR="00C3273C" w:rsidRDefault="00C3273C">
            <w:pPr>
              <w:pStyle w:val="ConsPlusNormal"/>
            </w:pPr>
          </w:p>
        </w:tc>
        <w:tc>
          <w:tcPr>
            <w:tcW w:w="1537" w:type="dxa"/>
          </w:tcPr>
          <w:p w:rsidR="00C3273C" w:rsidRDefault="00C3273C">
            <w:pPr>
              <w:pStyle w:val="ConsPlusNormal"/>
              <w:jc w:val="center"/>
            </w:pPr>
            <w:r>
              <w:t>единиц</w:t>
            </w:r>
          </w:p>
        </w:tc>
      </w:tr>
      <w:tr w:rsidR="00C3273C">
        <w:tc>
          <w:tcPr>
            <w:tcW w:w="680" w:type="dxa"/>
            <w:vMerge w:val="restart"/>
          </w:tcPr>
          <w:p w:rsidR="00C3273C" w:rsidRDefault="00C3273C">
            <w:pPr>
              <w:pStyle w:val="ConsPlusNormal"/>
              <w:jc w:val="center"/>
            </w:pPr>
            <w:r>
              <w:t>1.2.</w:t>
            </w:r>
          </w:p>
        </w:tc>
        <w:tc>
          <w:tcPr>
            <w:tcW w:w="5443" w:type="dxa"/>
          </w:tcPr>
          <w:p w:rsidR="00C3273C" w:rsidRDefault="00C3273C">
            <w:pPr>
              <w:pStyle w:val="ConsPlusNormal"/>
            </w:pPr>
            <w:r>
              <w:t>Соблюдение учреждениями сроков представления документов, необходимых для завершения операций по расходам бюджета городского округа в текущем финансовом году, установленных постановлением администрации городского округа, Р</w:t>
            </w:r>
            <w:r>
              <w:rPr>
                <w:vertAlign w:val="subscript"/>
              </w:rPr>
              <w:t>1.2</w:t>
            </w:r>
            <w:r>
              <w:t>:</w:t>
            </w:r>
          </w:p>
        </w:tc>
        <w:tc>
          <w:tcPr>
            <w:tcW w:w="1365" w:type="dxa"/>
          </w:tcPr>
          <w:p w:rsidR="00C3273C" w:rsidRDefault="00C3273C">
            <w:pPr>
              <w:pStyle w:val="ConsPlusNormal"/>
            </w:pPr>
          </w:p>
        </w:tc>
        <w:tc>
          <w:tcPr>
            <w:tcW w:w="1537" w:type="dxa"/>
          </w:tcPr>
          <w:p w:rsidR="00C3273C" w:rsidRDefault="00C3273C">
            <w:pPr>
              <w:pStyle w:val="ConsPlusNormal"/>
            </w:pPr>
          </w:p>
        </w:tc>
      </w:tr>
      <w:tr w:rsidR="00C3273C">
        <w:tc>
          <w:tcPr>
            <w:tcW w:w="680" w:type="dxa"/>
            <w:vMerge/>
          </w:tcPr>
          <w:p w:rsidR="00C3273C" w:rsidRDefault="00C3273C">
            <w:pPr>
              <w:pStyle w:val="ConsPlusNormal"/>
            </w:pPr>
          </w:p>
        </w:tc>
        <w:tc>
          <w:tcPr>
            <w:tcW w:w="5443" w:type="dxa"/>
          </w:tcPr>
          <w:p w:rsidR="00C3273C" w:rsidRDefault="00C3273C">
            <w:pPr>
              <w:pStyle w:val="ConsPlusNormal"/>
            </w:pPr>
            <w:r>
              <w:t>заявки на оплату расходов и иные документы, необходимые для подтверждения в установленном порядке принятых денежных обязательств и последующего осуществления перечислений из бюджета городского округа, С</w:t>
            </w:r>
            <w:r>
              <w:rPr>
                <w:vertAlign w:val="subscript"/>
              </w:rPr>
              <w:t>р</w:t>
            </w:r>
          </w:p>
        </w:tc>
        <w:tc>
          <w:tcPr>
            <w:tcW w:w="1365" w:type="dxa"/>
          </w:tcPr>
          <w:p w:rsidR="00C3273C" w:rsidRDefault="00C3273C">
            <w:pPr>
              <w:pStyle w:val="ConsPlusNormal"/>
            </w:pPr>
          </w:p>
        </w:tc>
        <w:tc>
          <w:tcPr>
            <w:tcW w:w="1537" w:type="dxa"/>
          </w:tcPr>
          <w:p w:rsidR="00C3273C" w:rsidRDefault="00C3273C">
            <w:pPr>
              <w:pStyle w:val="ConsPlusNormal"/>
              <w:jc w:val="center"/>
            </w:pPr>
            <w:r>
              <w:t>да/нет</w:t>
            </w:r>
          </w:p>
        </w:tc>
      </w:tr>
      <w:tr w:rsidR="00C3273C">
        <w:tc>
          <w:tcPr>
            <w:tcW w:w="680" w:type="dxa"/>
            <w:vMerge/>
          </w:tcPr>
          <w:p w:rsidR="00C3273C" w:rsidRDefault="00C3273C">
            <w:pPr>
              <w:pStyle w:val="ConsPlusNormal"/>
            </w:pPr>
          </w:p>
        </w:tc>
        <w:tc>
          <w:tcPr>
            <w:tcW w:w="5443" w:type="dxa"/>
          </w:tcPr>
          <w:p w:rsidR="00C3273C" w:rsidRDefault="00C3273C">
            <w:pPr>
              <w:pStyle w:val="ConsPlusNormal"/>
            </w:pPr>
            <w:r>
              <w:t>уведомления об изменении объемов бюджетных ассигнований, лимитов бюджетных обязательств для доведения соответствующих показателей до получателей средств (администраторов источников финансирования дефицита) бюджета городского округа, R</w:t>
            </w:r>
            <w:r>
              <w:rPr>
                <w:vertAlign w:val="subscript"/>
              </w:rPr>
              <w:t>a</w:t>
            </w:r>
          </w:p>
        </w:tc>
        <w:tc>
          <w:tcPr>
            <w:tcW w:w="1365" w:type="dxa"/>
          </w:tcPr>
          <w:p w:rsidR="00C3273C" w:rsidRDefault="00C3273C">
            <w:pPr>
              <w:pStyle w:val="ConsPlusNormal"/>
            </w:pPr>
          </w:p>
        </w:tc>
        <w:tc>
          <w:tcPr>
            <w:tcW w:w="1537" w:type="dxa"/>
          </w:tcPr>
          <w:p w:rsidR="00C3273C" w:rsidRDefault="00C3273C">
            <w:pPr>
              <w:pStyle w:val="ConsPlusNormal"/>
              <w:jc w:val="center"/>
            </w:pPr>
            <w:r>
              <w:t>да/нет</w:t>
            </w:r>
          </w:p>
        </w:tc>
      </w:tr>
      <w:tr w:rsidR="00C3273C">
        <w:tc>
          <w:tcPr>
            <w:tcW w:w="680" w:type="dxa"/>
            <w:vMerge/>
          </w:tcPr>
          <w:p w:rsidR="00C3273C" w:rsidRDefault="00C3273C">
            <w:pPr>
              <w:pStyle w:val="ConsPlusNormal"/>
            </w:pPr>
          </w:p>
        </w:tc>
        <w:tc>
          <w:tcPr>
            <w:tcW w:w="5443" w:type="dxa"/>
          </w:tcPr>
          <w:p w:rsidR="00C3273C" w:rsidRDefault="00C3273C">
            <w:pPr>
              <w:pStyle w:val="ConsPlusNormal"/>
            </w:pPr>
            <w:r>
              <w:t>проекты изменений бюджетных ассигнований сводной бюджетной росписи и лимитов бюджетных обязательств, за исключением изменений, определенных в МПА, М</w:t>
            </w:r>
            <w:r>
              <w:rPr>
                <w:vertAlign w:val="subscript"/>
              </w:rPr>
              <w:t>t</w:t>
            </w:r>
          </w:p>
        </w:tc>
        <w:tc>
          <w:tcPr>
            <w:tcW w:w="1365" w:type="dxa"/>
          </w:tcPr>
          <w:p w:rsidR="00C3273C" w:rsidRDefault="00C3273C">
            <w:pPr>
              <w:pStyle w:val="ConsPlusNormal"/>
            </w:pPr>
          </w:p>
        </w:tc>
        <w:tc>
          <w:tcPr>
            <w:tcW w:w="1537" w:type="dxa"/>
          </w:tcPr>
          <w:p w:rsidR="00C3273C" w:rsidRDefault="00C3273C">
            <w:pPr>
              <w:pStyle w:val="ConsPlusNormal"/>
              <w:jc w:val="center"/>
            </w:pPr>
            <w:r>
              <w:t>да/нет</w:t>
            </w:r>
          </w:p>
        </w:tc>
      </w:tr>
      <w:tr w:rsidR="00C3273C">
        <w:tc>
          <w:tcPr>
            <w:tcW w:w="680" w:type="dxa"/>
            <w:vMerge w:val="restart"/>
          </w:tcPr>
          <w:p w:rsidR="00C3273C" w:rsidRDefault="00C3273C">
            <w:pPr>
              <w:pStyle w:val="ConsPlusNormal"/>
              <w:jc w:val="center"/>
            </w:pPr>
            <w:r>
              <w:t>1.3.</w:t>
            </w:r>
          </w:p>
        </w:tc>
        <w:tc>
          <w:tcPr>
            <w:tcW w:w="5443" w:type="dxa"/>
          </w:tcPr>
          <w:p w:rsidR="00C3273C" w:rsidRDefault="00C3273C">
            <w:pPr>
              <w:pStyle w:val="ConsPlusNormal"/>
            </w:pPr>
            <w:r>
              <w:t>Качество составления кассового плана по расходам на текущий месяц учреждением в отчетном периоде (без учета безвозмездных поступлений), Р</w:t>
            </w:r>
            <w:r>
              <w:rPr>
                <w:vertAlign w:val="subscript"/>
              </w:rPr>
              <w:t>1.3</w:t>
            </w:r>
            <w:r>
              <w:t>:</w:t>
            </w:r>
          </w:p>
        </w:tc>
        <w:tc>
          <w:tcPr>
            <w:tcW w:w="1365" w:type="dxa"/>
          </w:tcPr>
          <w:p w:rsidR="00C3273C" w:rsidRDefault="00C3273C">
            <w:pPr>
              <w:pStyle w:val="ConsPlusNormal"/>
            </w:pPr>
          </w:p>
        </w:tc>
        <w:tc>
          <w:tcPr>
            <w:tcW w:w="1537" w:type="dxa"/>
          </w:tcPr>
          <w:p w:rsidR="00C3273C" w:rsidRDefault="00C3273C">
            <w:pPr>
              <w:pStyle w:val="ConsPlusNormal"/>
            </w:pPr>
          </w:p>
        </w:tc>
      </w:tr>
      <w:tr w:rsidR="00C3273C">
        <w:tc>
          <w:tcPr>
            <w:tcW w:w="680" w:type="dxa"/>
            <w:vMerge/>
          </w:tcPr>
          <w:p w:rsidR="00C3273C" w:rsidRDefault="00C3273C">
            <w:pPr>
              <w:pStyle w:val="ConsPlusNormal"/>
            </w:pPr>
          </w:p>
        </w:tc>
        <w:tc>
          <w:tcPr>
            <w:tcW w:w="5443" w:type="dxa"/>
          </w:tcPr>
          <w:p w:rsidR="00C3273C" w:rsidRDefault="00C3273C">
            <w:pPr>
              <w:pStyle w:val="ConsPlusNormal"/>
            </w:pPr>
            <w:r>
              <w:t>количество дополнительных кассовых планов по расходам, не связанных с изменением показателей сводной бюджетной росписи и (или) лимитов бюджетных обязательств, К</w:t>
            </w:r>
          </w:p>
        </w:tc>
        <w:tc>
          <w:tcPr>
            <w:tcW w:w="1365" w:type="dxa"/>
          </w:tcPr>
          <w:p w:rsidR="00C3273C" w:rsidRDefault="00C3273C">
            <w:pPr>
              <w:pStyle w:val="ConsPlusNormal"/>
            </w:pPr>
          </w:p>
        </w:tc>
        <w:tc>
          <w:tcPr>
            <w:tcW w:w="1537" w:type="dxa"/>
          </w:tcPr>
          <w:p w:rsidR="00C3273C" w:rsidRDefault="00C3273C">
            <w:pPr>
              <w:pStyle w:val="ConsPlusNormal"/>
              <w:jc w:val="center"/>
            </w:pPr>
            <w:r>
              <w:t>единиц</w:t>
            </w:r>
          </w:p>
        </w:tc>
      </w:tr>
      <w:tr w:rsidR="00C3273C">
        <w:tc>
          <w:tcPr>
            <w:tcW w:w="680" w:type="dxa"/>
            <w:vMerge/>
          </w:tcPr>
          <w:p w:rsidR="00C3273C" w:rsidRDefault="00C3273C">
            <w:pPr>
              <w:pStyle w:val="ConsPlusNormal"/>
            </w:pPr>
          </w:p>
        </w:tc>
        <w:tc>
          <w:tcPr>
            <w:tcW w:w="5443" w:type="dxa"/>
          </w:tcPr>
          <w:p w:rsidR="00C3273C" w:rsidRDefault="00C3273C">
            <w:pPr>
              <w:pStyle w:val="ConsPlusNormal"/>
            </w:pPr>
            <w:r>
              <w:t>общее количество дополнительных кассовых планов по расходам, </w:t>
            </w:r>
            <w:r>
              <w:rPr>
                <w:noProof/>
                <w:position w:val="-8"/>
              </w:rPr>
              <w:drawing>
                <wp:inline distT="0" distB="0" distL="0" distR="0">
                  <wp:extent cx="251460" cy="25146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a:ln>
                            <a:noFill/>
                          </a:ln>
                        </pic:spPr>
                      </pic:pic>
                    </a:graphicData>
                  </a:graphic>
                </wp:inline>
              </w:drawing>
            </w:r>
          </w:p>
        </w:tc>
        <w:tc>
          <w:tcPr>
            <w:tcW w:w="1365" w:type="dxa"/>
          </w:tcPr>
          <w:p w:rsidR="00C3273C" w:rsidRDefault="00C3273C">
            <w:pPr>
              <w:pStyle w:val="ConsPlusNormal"/>
            </w:pPr>
          </w:p>
        </w:tc>
        <w:tc>
          <w:tcPr>
            <w:tcW w:w="1537" w:type="dxa"/>
          </w:tcPr>
          <w:p w:rsidR="00C3273C" w:rsidRDefault="00C3273C">
            <w:pPr>
              <w:pStyle w:val="ConsPlusNormal"/>
              <w:jc w:val="center"/>
            </w:pPr>
            <w:r>
              <w:t>единиц</w:t>
            </w:r>
          </w:p>
        </w:tc>
      </w:tr>
      <w:tr w:rsidR="00C3273C">
        <w:tc>
          <w:tcPr>
            <w:tcW w:w="680" w:type="dxa"/>
            <w:vMerge w:val="restart"/>
          </w:tcPr>
          <w:p w:rsidR="00C3273C" w:rsidRDefault="00C3273C">
            <w:pPr>
              <w:pStyle w:val="ConsPlusNormal"/>
              <w:jc w:val="center"/>
            </w:pPr>
            <w:r>
              <w:lastRenderedPageBreak/>
              <w:t>1.4.</w:t>
            </w:r>
          </w:p>
        </w:tc>
        <w:tc>
          <w:tcPr>
            <w:tcW w:w="5443" w:type="dxa"/>
          </w:tcPr>
          <w:p w:rsidR="00C3273C" w:rsidRDefault="00C3273C">
            <w:pPr>
              <w:pStyle w:val="ConsPlusNormal"/>
            </w:pPr>
            <w:r>
              <w:t>Соблюдение учреждением размера отклонения объема перечислений от открытого кассового плана, установленного Порядком составления и ведения кассового плана исполнения бюджета городского округа (без учета безвозмездных поступлений), Р</w:t>
            </w:r>
            <w:r>
              <w:rPr>
                <w:vertAlign w:val="subscript"/>
              </w:rPr>
              <w:t>1.4</w:t>
            </w:r>
            <w:r>
              <w:t>:</w:t>
            </w:r>
          </w:p>
        </w:tc>
        <w:tc>
          <w:tcPr>
            <w:tcW w:w="1365" w:type="dxa"/>
          </w:tcPr>
          <w:p w:rsidR="00C3273C" w:rsidRDefault="00C3273C">
            <w:pPr>
              <w:pStyle w:val="ConsPlusNormal"/>
            </w:pPr>
          </w:p>
        </w:tc>
        <w:tc>
          <w:tcPr>
            <w:tcW w:w="1537" w:type="dxa"/>
          </w:tcPr>
          <w:p w:rsidR="00C3273C" w:rsidRDefault="00C3273C">
            <w:pPr>
              <w:pStyle w:val="ConsPlusNormal"/>
            </w:pPr>
          </w:p>
        </w:tc>
      </w:tr>
      <w:tr w:rsidR="00C3273C">
        <w:tc>
          <w:tcPr>
            <w:tcW w:w="680" w:type="dxa"/>
            <w:vMerge/>
          </w:tcPr>
          <w:p w:rsidR="00C3273C" w:rsidRDefault="00C3273C">
            <w:pPr>
              <w:pStyle w:val="ConsPlusNormal"/>
            </w:pPr>
          </w:p>
        </w:tc>
        <w:tc>
          <w:tcPr>
            <w:tcW w:w="5443" w:type="dxa"/>
          </w:tcPr>
          <w:p w:rsidR="00C3273C" w:rsidRDefault="00C3273C">
            <w:pPr>
              <w:pStyle w:val="ConsPlusNormal"/>
            </w:pPr>
            <w:r>
              <w:t>количество месяцев отчетного периода, по которым отклонения объема перечислений от открытого кассового плана превышают отклонения, установленные в МПА, М</w:t>
            </w:r>
          </w:p>
        </w:tc>
        <w:tc>
          <w:tcPr>
            <w:tcW w:w="1365" w:type="dxa"/>
          </w:tcPr>
          <w:p w:rsidR="00C3273C" w:rsidRDefault="00C3273C">
            <w:pPr>
              <w:pStyle w:val="ConsPlusNormal"/>
            </w:pPr>
          </w:p>
        </w:tc>
        <w:tc>
          <w:tcPr>
            <w:tcW w:w="1537" w:type="dxa"/>
          </w:tcPr>
          <w:p w:rsidR="00C3273C" w:rsidRDefault="00C3273C">
            <w:pPr>
              <w:pStyle w:val="ConsPlusNormal"/>
              <w:jc w:val="center"/>
            </w:pPr>
            <w:r>
              <w:t>единиц</w:t>
            </w:r>
          </w:p>
        </w:tc>
      </w:tr>
      <w:tr w:rsidR="00C3273C">
        <w:tc>
          <w:tcPr>
            <w:tcW w:w="680" w:type="dxa"/>
          </w:tcPr>
          <w:p w:rsidR="00C3273C" w:rsidRDefault="00C3273C">
            <w:pPr>
              <w:pStyle w:val="ConsPlusNormal"/>
              <w:jc w:val="center"/>
              <w:outlineLvl w:val="2"/>
            </w:pPr>
            <w:r>
              <w:t>2.</w:t>
            </w:r>
          </w:p>
        </w:tc>
        <w:tc>
          <w:tcPr>
            <w:tcW w:w="8345" w:type="dxa"/>
            <w:gridSpan w:val="3"/>
          </w:tcPr>
          <w:p w:rsidR="00C3273C" w:rsidRDefault="00C3273C">
            <w:pPr>
              <w:pStyle w:val="ConsPlusNormal"/>
            </w:pPr>
            <w:r>
              <w:t>Показатели, характеризующие качество планирования бюджетных расходов</w:t>
            </w:r>
          </w:p>
        </w:tc>
      </w:tr>
      <w:tr w:rsidR="00C3273C">
        <w:tc>
          <w:tcPr>
            <w:tcW w:w="680" w:type="dxa"/>
            <w:vMerge w:val="restart"/>
          </w:tcPr>
          <w:p w:rsidR="00C3273C" w:rsidRDefault="00C3273C">
            <w:pPr>
              <w:pStyle w:val="ConsPlusNormal"/>
              <w:jc w:val="center"/>
            </w:pPr>
            <w:r>
              <w:t>2.1.</w:t>
            </w:r>
          </w:p>
        </w:tc>
        <w:tc>
          <w:tcPr>
            <w:tcW w:w="5443" w:type="dxa"/>
          </w:tcPr>
          <w:p w:rsidR="00C3273C" w:rsidRDefault="00C3273C">
            <w:pPr>
              <w:pStyle w:val="ConsPlusNormal"/>
            </w:pPr>
            <w:r>
              <w:t>Обоснованность объемов бюджетных ассигнований учреждениями при формировании проекта бюджета городского округа на очередной финансовый год и плановый период, Р</w:t>
            </w:r>
            <w:r>
              <w:rPr>
                <w:vertAlign w:val="subscript"/>
              </w:rPr>
              <w:t>2.1</w:t>
            </w:r>
            <w:r>
              <w:t>:</w:t>
            </w:r>
          </w:p>
        </w:tc>
        <w:tc>
          <w:tcPr>
            <w:tcW w:w="1365" w:type="dxa"/>
          </w:tcPr>
          <w:p w:rsidR="00C3273C" w:rsidRDefault="00C3273C">
            <w:pPr>
              <w:pStyle w:val="ConsPlusNormal"/>
            </w:pPr>
          </w:p>
        </w:tc>
        <w:tc>
          <w:tcPr>
            <w:tcW w:w="1537" w:type="dxa"/>
          </w:tcPr>
          <w:p w:rsidR="00C3273C" w:rsidRDefault="00C3273C">
            <w:pPr>
              <w:pStyle w:val="ConsPlusNormal"/>
            </w:pPr>
          </w:p>
        </w:tc>
      </w:tr>
      <w:tr w:rsidR="00C3273C">
        <w:tc>
          <w:tcPr>
            <w:tcW w:w="680" w:type="dxa"/>
            <w:vMerge/>
          </w:tcPr>
          <w:p w:rsidR="00C3273C" w:rsidRDefault="00C3273C">
            <w:pPr>
              <w:pStyle w:val="ConsPlusNormal"/>
            </w:pPr>
          </w:p>
        </w:tc>
        <w:tc>
          <w:tcPr>
            <w:tcW w:w="5443" w:type="dxa"/>
          </w:tcPr>
          <w:p w:rsidR="00C3273C" w:rsidRDefault="00C3273C">
            <w:pPr>
              <w:pStyle w:val="ConsPlusNormal"/>
            </w:pPr>
            <w:r>
              <w:t>объем бюджетных проектировок, подтвержденных расчетами, расшифровками, коммерческими предложениями, V</w:t>
            </w:r>
            <w:r>
              <w:rPr>
                <w:vertAlign w:val="subscript"/>
              </w:rPr>
              <w:t>0</w:t>
            </w:r>
          </w:p>
        </w:tc>
        <w:tc>
          <w:tcPr>
            <w:tcW w:w="1365" w:type="dxa"/>
          </w:tcPr>
          <w:p w:rsidR="00C3273C" w:rsidRDefault="00C3273C">
            <w:pPr>
              <w:pStyle w:val="ConsPlusNormal"/>
            </w:pPr>
          </w:p>
        </w:tc>
        <w:tc>
          <w:tcPr>
            <w:tcW w:w="1537" w:type="dxa"/>
          </w:tcPr>
          <w:p w:rsidR="00C3273C" w:rsidRDefault="00C3273C">
            <w:pPr>
              <w:pStyle w:val="ConsPlusNormal"/>
              <w:jc w:val="center"/>
            </w:pPr>
            <w:r>
              <w:t>тыс. рублей</w:t>
            </w:r>
          </w:p>
        </w:tc>
      </w:tr>
      <w:tr w:rsidR="00C3273C">
        <w:tc>
          <w:tcPr>
            <w:tcW w:w="680" w:type="dxa"/>
            <w:vMerge/>
          </w:tcPr>
          <w:p w:rsidR="00C3273C" w:rsidRDefault="00C3273C">
            <w:pPr>
              <w:pStyle w:val="ConsPlusNormal"/>
            </w:pPr>
          </w:p>
        </w:tc>
        <w:tc>
          <w:tcPr>
            <w:tcW w:w="5443" w:type="dxa"/>
          </w:tcPr>
          <w:p w:rsidR="00C3273C" w:rsidRDefault="00C3273C">
            <w:pPr>
              <w:pStyle w:val="ConsPlusNormal"/>
            </w:pPr>
            <w:r>
              <w:t>общий объем заявленных бюджетных ассигнований, </w:t>
            </w:r>
            <w:r>
              <w:rPr>
                <w:noProof/>
                <w:position w:val="-8"/>
              </w:rPr>
              <w:drawing>
                <wp:inline distT="0" distB="0" distL="0" distR="0">
                  <wp:extent cx="220345" cy="25146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20345" cy="251460"/>
                          </a:xfrm>
                          <a:prstGeom prst="rect">
                            <a:avLst/>
                          </a:prstGeom>
                          <a:noFill/>
                          <a:ln>
                            <a:noFill/>
                          </a:ln>
                        </pic:spPr>
                      </pic:pic>
                    </a:graphicData>
                  </a:graphic>
                </wp:inline>
              </w:drawing>
            </w:r>
          </w:p>
        </w:tc>
        <w:tc>
          <w:tcPr>
            <w:tcW w:w="1365" w:type="dxa"/>
          </w:tcPr>
          <w:p w:rsidR="00C3273C" w:rsidRDefault="00C3273C">
            <w:pPr>
              <w:pStyle w:val="ConsPlusNormal"/>
            </w:pPr>
          </w:p>
        </w:tc>
        <w:tc>
          <w:tcPr>
            <w:tcW w:w="1537" w:type="dxa"/>
          </w:tcPr>
          <w:p w:rsidR="00C3273C" w:rsidRDefault="00C3273C">
            <w:pPr>
              <w:pStyle w:val="ConsPlusNormal"/>
              <w:jc w:val="center"/>
            </w:pPr>
            <w:r>
              <w:t>тыс. рублей</w:t>
            </w:r>
          </w:p>
        </w:tc>
      </w:tr>
      <w:tr w:rsidR="00C3273C">
        <w:tc>
          <w:tcPr>
            <w:tcW w:w="680" w:type="dxa"/>
          </w:tcPr>
          <w:p w:rsidR="00C3273C" w:rsidRDefault="00C3273C">
            <w:pPr>
              <w:pStyle w:val="ConsPlusNormal"/>
              <w:jc w:val="center"/>
              <w:outlineLvl w:val="2"/>
            </w:pPr>
            <w:r>
              <w:t>3.</w:t>
            </w:r>
          </w:p>
        </w:tc>
        <w:tc>
          <w:tcPr>
            <w:tcW w:w="8345" w:type="dxa"/>
            <w:gridSpan w:val="3"/>
          </w:tcPr>
          <w:p w:rsidR="00C3273C" w:rsidRDefault="00C3273C">
            <w:pPr>
              <w:pStyle w:val="ConsPlusNormal"/>
            </w:pPr>
            <w:r>
              <w:t>Показатели, характеризующие качество исполнения бюджета городского округа по расходам</w:t>
            </w:r>
          </w:p>
        </w:tc>
      </w:tr>
      <w:tr w:rsidR="00C3273C">
        <w:tc>
          <w:tcPr>
            <w:tcW w:w="680" w:type="dxa"/>
            <w:vMerge w:val="restart"/>
          </w:tcPr>
          <w:p w:rsidR="00C3273C" w:rsidRDefault="00C3273C">
            <w:pPr>
              <w:pStyle w:val="ConsPlusNormal"/>
              <w:jc w:val="center"/>
            </w:pPr>
            <w:r>
              <w:t>3.1.</w:t>
            </w:r>
          </w:p>
        </w:tc>
        <w:tc>
          <w:tcPr>
            <w:tcW w:w="5443" w:type="dxa"/>
          </w:tcPr>
          <w:p w:rsidR="00C3273C" w:rsidRDefault="00C3273C">
            <w:pPr>
              <w:pStyle w:val="ConsPlusNormal"/>
            </w:pPr>
            <w:r>
              <w:t>Доля освоенных на конец отчетного финансового года бюджетных ассигнований (без учета безвозмездных поступлений), Р</w:t>
            </w:r>
            <w:r>
              <w:rPr>
                <w:vertAlign w:val="subscript"/>
              </w:rPr>
              <w:t>3.1</w:t>
            </w:r>
            <w:r>
              <w:t>:</w:t>
            </w:r>
          </w:p>
        </w:tc>
        <w:tc>
          <w:tcPr>
            <w:tcW w:w="1365" w:type="dxa"/>
          </w:tcPr>
          <w:p w:rsidR="00C3273C" w:rsidRDefault="00C3273C">
            <w:pPr>
              <w:pStyle w:val="ConsPlusNormal"/>
            </w:pPr>
          </w:p>
        </w:tc>
        <w:tc>
          <w:tcPr>
            <w:tcW w:w="1537" w:type="dxa"/>
          </w:tcPr>
          <w:p w:rsidR="00C3273C" w:rsidRDefault="00C3273C">
            <w:pPr>
              <w:pStyle w:val="ConsPlusNormal"/>
            </w:pPr>
          </w:p>
        </w:tc>
      </w:tr>
      <w:tr w:rsidR="00C3273C">
        <w:tc>
          <w:tcPr>
            <w:tcW w:w="680" w:type="dxa"/>
            <w:vMerge/>
          </w:tcPr>
          <w:p w:rsidR="00C3273C" w:rsidRDefault="00C3273C">
            <w:pPr>
              <w:pStyle w:val="ConsPlusNormal"/>
            </w:pPr>
          </w:p>
        </w:tc>
        <w:tc>
          <w:tcPr>
            <w:tcW w:w="5443" w:type="dxa"/>
          </w:tcPr>
          <w:p w:rsidR="00C3273C" w:rsidRDefault="00C3273C">
            <w:pPr>
              <w:pStyle w:val="ConsPlusNormal"/>
            </w:pPr>
            <w:r>
              <w:t>кассовое исполнение расходов в отчетном финансовом году, Е</w:t>
            </w:r>
          </w:p>
        </w:tc>
        <w:tc>
          <w:tcPr>
            <w:tcW w:w="1365" w:type="dxa"/>
          </w:tcPr>
          <w:p w:rsidR="00C3273C" w:rsidRDefault="00C3273C">
            <w:pPr>
              <w:pStyle w:val="ConsPlusNormal"/>
            </w:pPr>
          </w:p>
        </w:tc>
        <w:tc>
          <w:tcPr>
            <w:tcW w:w="1537" w:type="dxa"/>
          </w:tcPr>
          <w:p w:rsidR="00C3273C" w:rsidRDefault="00C3273C">
            <w:pPr>
              <w:pStyle w:val="ConsPlusNormal"/>
              <w:jc w:val="center"/>
            </w:pPr>
            <w:r>
              <w:t>тыс. рублей</w:t>
            </w:r>
          </w:p>
        </w:tc>
      </w:tr>
      <w:tr w:rsidR="00C3273C">
        <w:tc>
          <w:tcPr>
            <w:tcW w:w="680" w:type="dxa"/>
            <w:vMerge/>
          </w:tcPr>
          <w:p w:rsidR="00C3273C" w:rsidRDefault="00C3273C">
            <w:pPr>
              <w:pStyle w:val="ConsPlusNormal"/>
            </w:pPr>
          </w:p>
        </w:tc>
        <w:tc>
          <w:tcPr>
            <w:tcW w:w="5443" w:type="dxa"/>
          </w:tcPr>
          <w:p w:rsidR="00C3273C" w:rsidRDefault="00C3273C">
            <w:pPr>
              <w:pStyle w:val="ConsPlusNormal"/>
            </w:pPr>
            <w:r>
              <w:t>уточненный плановый объем бюджетных ассигнований в отчетном финансовом году (за исключением нераспределенного остатка резервного фонда), b</w:t>
            </w:r>
          </w:p>
        </w:tc>
        <w:tc>
          <w:tcPr>
            <w:tcW w:w="1365" w:type="dxa"/>
          </w:tcPr>
          <w:p w:rsidR="00C3273C" w:rsidRDefault="00C3273C">
            <w:pPr>
              <w:pStyle w:val="ConsPlusNormal"/>
            </w:pPr>
          </w:p>
        </w:tc>
        <w:tc>
          <w:tcPr>
            <w:tcW w:w="1537" w:type="dxa"/>
          </w:tcPr>
          <w:p w:rsidR="00C3273C" w:rsidRDefault="00C3273C">
            <w:pPr>
              <w:pStyle w:val="ConsPlusNormal"/>
              <w:jc w:val="center"/>
            </w:pPr>
            <w:r>
              <w:t>тыс. рублей</w:t>
            </w:r>
          </w:p>
        </w:tc>
      </w:tr>
      <w:tr w:rsidR="00C3273C">
        <w:tc>
          <w:tcPr>
            <w:tcW w:w="680" w:type="dxa"/>
            <w:vMerge w:val="restart"/>
          </w:tcPr>
          <w:p w:rsidR="00C3273C" w:rsidRDefault="00C3273C">
            <w:pPr>
              <w:pStyle w:val="ConsPlusNormal"/>
              <w:jc w:val="center"/>
            </w:pPr>
            <w:r>
              <w:t>3.2.</w:t>
            </w:r>
          </w:p>
        </w:tc>
        <w:tc>
          <w:tcPr>
            <w:tcW w:w="5443" w:type="dxa"/>
          </w:tcPr>
          <w:p w:rsidR="00C3273C" w:rsidRDefault="00C3273C">
            <w:pPr>
              <w:pStyle w:val="ConsPlusNormal"/>
            </w:pPr>
            <w:r>
              <w:t>Отсутствие просроченной кредиторской задолженности, Р</w:t>
            </w:r>
            <w:r>
              <w:rPr>
                <w:vertAlign w:val="subscript"/>
              </w:rPr>
              <w:t>3.2</w:t>
            </w:r>
            <w:r>
              <w:t>:</w:t>
            </w:r>
          </w:p>
        </w:tc>
        <w:tc>
          <w:tcPr>
            <w:tcW w:w="1365" w:type="dxa"/>
          </w:tcPr>
          <w:p w:rsidR="00C3273C" w:rsidRDefault="00C3273C">
            <w:pPr>
              <w:pStyle w:val="ConsPlusNormal"/>
            </w:pPr>
          </w:p>
        </w:tc>
        <w:tc>
          <w:tcPr>
            <w:tcW w:w="1537" w:type="dxa"/>
          </w:tcPr>
          <w:p w:rsidR="00C3273C" w:rsidRDefault="00C3273C">
            <w:pPr>
              <w:pStyle w:val="ConsPlusNormal"/>
            </w:pPr>
          </w:p>
        </w:tc>
      </w:tr>
      <w:tr w:rsidR="00C3273C">
        <w:tc>
          <w:tcPr>
            <w:tcW w:w="680" w:type="dxa"/>
            <w:vMerge/>
          </w:tcPr>
          <w:p w:rsidR="00C3273C" w:rsidRDefault="00C3273C">
            <w:pPr>
              <w:pStyle w:val="ConsPlusNormal"/>
            </w:pPr>
          </w:p>
        </w:tc>
        <w:tc>
          <w:tcPr>
            <w:tcW w:w="5443" w:type="dxa"/>
          </w:tcPr>
          <w:p w:rsidR="00C3273C" w:rsidRDefault="00C3273C">
            <w:pPr>
              <w:pStyle w:val="ConsPlusNormal"/>
            </w:pPr>
            <w:r>
              <w:t>количество месяцев, в которых по состоянию на 1-е число имелась просроченная кредиторская задолженность, O</w:t>
            </w:r>
            <w:r>
              <w:rPr>
                <w:vertAlign w:val="subscript"/>
              </w:rPr>
              <w:t>k</w:t>
            </w:r>
          </w:p>
        </w:tc>
        <w:tc>
          <w:tcPr>
            <w:tcW w:w="1365" w:type="dxa"/>
          </w:tcPr>
          <w:p w:rsidR="00C3273C" w:rsidRDefault="00C3273C">
            <w:pPr>
              <w:pStyle w:val="ConsPlusNormal"/>
            </w:pPr>
          </w:p>
        </w:tc>
        <w:tc>
          <w:tcPr>
            <w:tcW w:w="1537" w:type="dxa"/>
          </w:tcPr>
          <w:p w:rsidR="00C3273C" w:rsidRDefault="00C3273C">
            <w:pPr>
              <w:pStyle w:val="ConsPlusNormal"/>
              <w:jc w:val="center"/>
            </w:pPr>
            <w:r>
              <w:t>единиц</w:t>
            </w:r>
          </w:p>
        </w:tc>
      </w:tr>
      <w:tr w:rsidR="00C3273C">
        <w:tc>
          <w:tcPr>
            <w:tcW w:w="680" w:type="dxa"/>
            <w:vMerge/>
          </w:tcPr>
          <w:p w:rsidR="00C3273C" w:rsidRDefault="00C3273C">
            <w:pPr>
              <w:pStyle w:val="ConsPlusNormal"/>
            </w:pPr>
          </w:p>
        </w:tc>
        <w:tc>
          <w:tcPr>
            <w:tcW w:w="5443" w:type="dxa"/>
          </w:tcPr>
          <w:p w:rsidR="00C3273C" w:rsidRDefault="00C3273C">
            <w:pPr>
              <w:pStyle w:val="ConsPlusNormal"/>
            </w:pPr>
            <w:r>
              <w:t>количество месяцев в отчетном периоде, n</w:t>
            </w:r>
          </w:p>
        </w:tc>
        <w:tc>
          <w:tcPr>
            <w:tcW w:w="1365" w:type="dxa"/>
          </w:tcPr>
          <w:p w:rsidR="00C3273C" w:rsidRDefault="00C3273C">
            <w:pPr>
              <w:pStyle w:val="ConsPlusNormal"/>
            </w:pPr>
          </w:p>
        </w:tc>
        <w:tc>
          <w:tcPr>
            <w:tcW w:w="1537" w:type="dxa"/>
          </w:tcPr>
          <w:p w:rsidR="00C3273C" w:rsidRDefault="00C3273C">
            <w:pPr>
              <w:pStyle w:val="ConsPlusNormal"/>
              <w:jc w:val="center"/>
            </w:pPr>
            <w:r>
              <w:t>единиц</w:t>
            </w:r>
          </w:p>
        </w:tc>
      </w:tr>
      <w:tr w:rsidR="00C3273C">
        <w:tc>
          <w:tcPr>
            <w:tcW w:w="680" w:type="dxa"/>
            <w:vMerge w:val="restart"/>
          </w:tcPr>
          <w:p w:rsidR="00C3273C" w:rsidRDefault="00C3273C">
            <w:pPr>
              <w:pStyle w:val="ConsPlusNormal"/>
              <w:jc w:val="center"/>
            </w:pPr>
            <w:r>
              <w:t>3.3.</w:t>
            </w:r>
          </w:p>
        </w:tc>
        <w:tc>
          <w:tcPr>
            <w:tcW w:w="5443" w:type="dxa"/>
          </w:tcPr>
          <w:p w:rsidR="00C3273C" w:rsidRDefault="00C3273C">
            <w:pPr>
              <w:pStyle w:val="ConsPlusNormal"/>
            </w:pPr>
            <w:r>
              <w:t>Эффективность использования учреждениями субсидий, иных межбюджетных трансфертов, предоставляемых из вышестоящего бюджета, Р</w:t>
            </w:r>
            <w:r>
              <w:rPr>
                <w:vertAlign w:val="subscript"/>
              </w:rPr>
              <w:t>3.3</w:t>
            </w:r>
            <w:r>
              <w:t>:</w:t>
            </w:r>
          </w:p>
        </w:tc>
        <w:tc>
          <w:tcPr>
            <w:tcW w:w="1365" w:type="dxa"/>
          </w:tcPr>
          <w:p w:rsidR="00C3273C" w:rsidRDefault="00C3273C">
            <w:pPr>
              <w:pStyle w:val="ConsPlusNormal"/>
            </w:pPr>
          </w:p>
        </w:tc>
        <w:tc>
          <w:tcPr>
            <w:tcW w:w="1537" w:type="dxa"/>
          </w:tcPr>
          <w:p w:rsidR="00C3273C" w:rsidRDefault="00C3273C">
            <w:pPr>
              <w:pStyle w:val="ConsPlusNormal"/>
            </w:pPr>
          </w:p>
        </w:tc>
      </w:tr>
      <w:tr w:rsidR="00C3273C">
        <w:tc>
          <w:tcPr>
            <w:tcW w:w="680" w:type="dxa"/>
            <w:vMerge/>
          </w:tcPr>
          <w:p w:rsidR="00C3273C" w:rsidRDefault="00C3273C">
            <w:pPr>
              <w:pStyle w:val="ConsPlusNormal"/>
            </w:pPr>
          </w:p>
        </w:tc>
        <w:tc>
          <w:tcPr>
            <w:tcW w:w="5443" w:type="dxa"/>
          </w:tcPr>
          <w:p w:rsidR="00C3273C" w:rsidRDefault="00C3273C">
            <w:pPr>
              <w:pStyle w:val="ConsPlusNormal"/>
            </w:pPr>
            <w:r>
              <w:t>объем освоения учреждениями субсидий, иных межбюджетных трансфертов, предоставляемых из вышестоящих бюджетов в отчетном финансовом году, G</w:t>
            </w:r>
            <w:r>
              <w:rPr>
                <w:vertAlign w:val="subscript"/>
              </w:rPr>
              <w:t>d</w:t>
            </w:r>
          </w:p>
        </w:tc>
        <w:tc>
          <w:tcPr>
            <w:tcW w:w="1365" w:type="dxa"/>
          </w:tcPr>
          <w:p w:rsidR="00C3273C" w:rsidRDefault="00C3273C">
            <w:pPr>
              <w:pStyle w:val="ConsPlusNormal"/>
            </w:pPr>
          </w:p>
        </w:tc>
        <w:tc>
          <w:tcPr>
            <w:tcW w:w="1537" w:type="dxa"/>
          </w:tcPr>
          <w:p w:rsidR="00C3273C" w:rsidRDefault="00C3273C">
            <w:pPr>
              <w:pStyle w:val="ConsPlusNormal"/>
              <w:jc w:val="center"/>
            </w:pPr>
            <w:r>
              <w:t>тыс. рублей</w:t>
            </w:r>
          </w:p>
        </w:tc>
      </w:tr>
      <w:tr w:rsidR="00C3273C">
        <w:tc>
          <w:tcPr>
            <w:tcW w:w="680" w:type="dxa"/>
            <w:vMerge/>
          </w:tcPr>
          <w:p w:rsidR="00C3273C" w:rsidRDefault="00C3273C">
            <w:pPr>
              <w:pStyle w:val="ConsPlusNormal"/>
            </w:pPr>
          </w:p>
        </w:tc>
        <w:tc>
          <w:tcPr>
            <w:tcW w:w="5443" w:type="dxa"/>
          </w:tcPr>
          <w:p w:rsidR="00C3273C" w:rsidRDefault="00C3273C">
            <w:pPr>
              <w:pStyle w:val="ConsPlusNormal"/>
            </w:pPr>
            <w:r>
              <w:t>общий объем выделенных учреждениям субсидий, иных межбюджетных трансфертов из вышестоящих бюджетов в отчетном финансовом году (в соответствии с уточненными соглашениями и уведомлениями), </w:t>
            </w:r>
            <w:r>
              <w:rPr>
                <w:noProof/>
                <w:position w:val="-8"/>
              </w:rPr>
              <w:drawing>
                <wp:inline distT="0" distB="0" distL="0" distR="0">
                  <wp:extent cx="241300" cy="25146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41300" cy="251460"/>
                          </a:xfrm>
                          <a:prstGeom prst="rect">
                            <a:avLst/>
                          </a:prstGeom>
                          <a:noFill/>
                          <a:ln>
                            <a:noFill/>
                          </a:ln>
                        </pic:spPr>
                      </pic:pic>
                    </a:graphicData>
                  </a:graphic>
                </wp:inline>
              </w:drawing>
            </w:r>
          </w:p>
        </w:tc>
        <w:tc>
          <w:tcPr>
            <w:tcW w:w="1365" w:type="dxa"/>
          </w:tcPr>
          <w:p w:rsidR="00C3273C" w:rsidRDefault="00C3273C">
            <w:pPr>
              <w:pStyle w:val="ConsPlusNormal"/>
            </w:pPr>
          </w:p>
        </w:tc>
        <w:tc>
          <w:tcPr>
            <w:tcW w:w="1537" w:type="dxa"/>
          </w:tcPr>
          <w:p w:rsidR="00C3273C" w:rsidRDefault="00C3273C">
            <w:pPr>
              <w:pStyle w:val="ConsPlusNormal"/>
              <w:jc w:val="center"/>
            </w:pPr>
            <w:r>
              <w:t>тыс. рублей</w:t>
            </w:r>
          </w:p>
        </w:tc>
      </w:tr>
      <w:tr w:rsidR="00C3273C">
        <w:tc>
          <w:tcPr>
            <w:tcW w:w="680" w:type="dxa"/>
            <w:vMerge w:val="restart"/>
          </w:tcPr>
          <w:p w:rsidR="00C3273C" w:rsidRDefault="00C3273C">
            <w:pPr>
              <w:pStyle w:val="ConsPlusNormal"/>
              <w:jc w:val="center"/>
            </w:pPr>
            <w:r>
              <w:t>3.4.</w:t>
            </w:r>
          </w:p>
        </w:tc>
        <w:tc>
          <w:tcPr>
            <w:tcW w:w="5443" w:type="dxa"/>
          </w:tcPr>
          <w:p w:rsidR="00C3273C" w:rsidRDefault="00C3273C">
            <w:pPr>
              <w:pStyle w:val="ConsPlusNormal"/>
            </w:pPr>
            <w:r>
              <w:t>Нарушение порядка составления, утверждения и ведения бюджетных смет, Р</w:t>
            </w:r>
            <w:r>
              <w:rPr>
                <w:vertAlign w:val="subscript"/>
              </w:rPr>
              <w:t>3.4</w:t>
            </w:r>
          </w:p>
        </w:tc>
        <w:tc>
          <w:tcPr>
            <w:tcW w:w="1365" w:type="dxa"/>
          </w:tcPr>
          <w:p w:rsidR="00C3273C" w:rsidRDefault="00C3273C">
            <w:pPr>
              <w:pStyle w:val="ConsPlusNormal"/>
            </w:pPr>
          </w:p>
        </w:tc>
        <w:tc>
          <w:tcPr>
            <w:tcW w:w="1537" w:type="dxa"/>
          </w:tcPr>
          <w:p w:rsidR="00C3273C" w:rsidRDefault="00C3273C">
            <w:pPr>
              <w:pStyle w:val="ConsPlusNormal"/>
            </w:pPr>
          </w:p>
        </w:tc>
      </w:tr>
      <w:tr w:rsidR="00C3273C">
        <w:tc>
          <w:tcPr>
            <w:tcW w:w="680" w:type="dxa"/>
            <w:vMerge/>
          </w:tcPr>
          <w:p w:rsidR="00C3273C" w:rsidRDefault="00C3273C">
            <w:pPr>
              <w:pStyle w:val="ConsPlusNormal"/>
            </w:pPr>
          </w:p>
        </w:tc>
        <w:tc>
          <w:tcPr>
            <w:tcW w:w="5443" w:type="dxa"/>
          </w:tcPr>
          <w:p w:rsidR="00C3273C" w:rsidRDefault="00C3273C">
            <w:pPr>
              <w:pStyle w:val="ConsPlusNormal"/>
            </w:pPr>
            <w:r>
              <w:t>количество бюджетных смет, по которым своевременно внесены изменения после уточнения бюджета, A</w:t>
            </w:r>
          </w:p>
        </w:tc>
        <w:tc>
          <w:tcPr>
            <w:tcW w:w="1365" w:type="dxa"/>
          </w:tcPr>
          <w:p w:rsidR="00C3273C" w:rsidRDefault="00C3273C">
            <w:pPr>
              <w:pStyle w:val="ConsPlusNormal"/>
            </w:pPr>
          </w:p>
        </w:tc>
        <w:tc>
          <w:tcPr>
            <w:tcW w:w="1537" w:type="dxa"/>
          </w:tcPr>
          <w:p w:rsidR="00C3273C" w:rsidRDefault="00C3273C">
            <w:pPr>
              <w:pStyle w:val="ConsPlusNormal"/>
              <w:jc w:val="center"/>
            </w:pPr>
            <w:r>
              <w:t>кол-во смет</w:t>
            </w:r>
          </w:p>
        </w:tc>
      </w:tr>
      <w:tr w:rsidR="00C3273C">
        <w:tc>
          <w:tcPr>
            <w:tcW w:w="680" w:type="dxa"/>
            <w:vMerge/>
          </w:tcPr>
          <w:p w:rsidR="00C3273C" w:rsidRDefault="00C3273C">
            <w:pPr>
              <w:pStyle w:val="ConsPlusNormal"/>
            </w:pPr>
          </w:p>
        </w:tc>
        <w:tc>
          <w:tcPr>
            <w:tcW w:w="5443" w:type="dxa"/>
          </w:tcPr>
          <w:p w:rsidR="00C3273C" w:rsidRDefault="00C3273C">
            <w:pPr>
              <w:pStyle w:val="ConsPlusNormal"/>
            </w:pPr>
            <w:r>
              <w:t>количество решений Думы по уточнению бюджета городского округа по конкретному учреждению, A1</w:t>
            </w:r>
          </w:p>
        </w:tc>
        <w:tc>
          <w:tcPr>
            <w:tcW w:w="1365" w:type="dxa"/>
          </w:tcPr>
          <w:p w:rsidR="00C3273C" w:rsidRDefault="00C3273C">
            <w:pPr>
              <w:pStyle w:val="ConsPlusNormal"/>
            </w:pPr>
          </w:p>
        </w:tc>
        <w:tc>
          <w:tcPr>
            <w:tcW w:w="1537" w:type="dxa"/>
          </w:tcPr>
          <w:p w:rsidR="00C3273C" w:rsidRDefault="00C3273C">
            <w:pPr>
              <w:pStyle w:val="ConsPlusNormal"/>
              <w:jc w:val="center"/>
            </w:pPr>
            <w:r>
              <w:t>кол-во решений</w:t>
            </w:r>
          </w:p>
        </w:tc>
      </w:tr>
      <w:tr w:rsidR="00C3273C">
        <w:tc>
          <w:tcPr>
            <w:tcW w:w="680" w:type="dxa"/>
          </w:tcPr>
          <w:p w:rsidR="00C3273C" w:rsidRDefault="00C3273C">
            <w:pPr>
              <w:pStyle w:val="ConsPlusNormal"/>
              <w:jc w:val="center"/>
            </w:pPr>
            <w:r>
              <w:t>3.5.</w:t>
            </w:r>
          </w:p>
        </w:tc>
        <w:tc>
          <w:tcPr>
            <w:tcW w:w="5443" w:type="dxa"/>
          </w:tcPr>
          <w:p w:rsidR="00C3273C" w:rsidRDefault="00C3273C">
            <w:pPr>
              <w:pStyle w:val="ConsPlusNormal"/>
            </w:pPr>
            <w:r>
              <w:t>Нарушение срока постановки на учет бюджетных обязательств, установленного Порядком учета бюджетных обязательств, принятых получателями средств бюджета городского округа, Р</w:t>
            </w:r>
            <w:r>
              <w:rPr>
                <w:vertAlign w:val="subscript"/>
              </w:rPr>
              <w:t>3.5</w:t>
            </w:r>
          </w:p>
        </w:tc>
        <w:tc>
          <w:tcPr>
            <w:tcW w:w="1365" w:type="dxa"/>
          </w:tcPr>
          <w:p w:rsidR="00C3273C" w:rsidRDefault="00C3273C">
            <w:pPr>
              <w:pStyle w:val="ConsPlusNormal"/>
            </w:pPr>
          </w:p>
        </w:tc>
        <w:tc>
          <w:tcPr>
            <w:tcW w:w="1537" w:type="dxa"/>
          </w:tcPr>
          <w:p w:rsidR="00C3273C" w:rsidRDefault="00C3273C">
            <w:pPr>
              <w:pStyle w:val="ConsPlusNormal"/>
              <w:jc w:val="center"/>
            </w:pPr>
            <w:r>
              <w:t>да/нет</w:t>
            </w:r>
          </w:p>
        </w:tc>
      </w:tr>
      <w:tr w:rsidR="00C3273C">
        <w:tblPrEx>
          <w:tblBorders>
            <w:insideH w:val="nil"/>
          </w:tblBorders>
        </w:tblPrEx>
        <w:tc>
          <w:tcPr>
            <w:tcW w:w="680" w:type="dxa"/>
            <w:tcBorders>
              <w:bottom w:val="nil"/>
            </w:tcBorders>
          </w:tcPr>
          <w:p w:rsidR="00C3273C" w:rsidRDefault="00C3273C">
            <w:pPr>
              <w:pStyle w:val="ConsPlusNormal"/>
              <w:jc w:val="center"/>
              <w:outlineLvl w:val="2"/>
            </w:pPr>
            <w:r>
              <w:t>4.</w:t>
            </w:r>
          </w:p>
        </w:tc>
        <w:tc>
          <w:tcPr>
            <w:tcW w:w="8345" w:type="dxa"/>
            <w:gridSpan w:val="3"/>
            <w:tcBorders>
              <w:bottom w:val="nil"/>
            </w:tcBorders>
          </w:tcPr>
          <w:p w:rsidR="00C3273C" w:rsidRDefault="00C3273C">
            <w:pPr>
              <w:pStyle w:val="ConsPlusNormal"/>
            </w:pPr>
            <w:r>
              <w:t>Показатели, характеризующие качество ведения бюджетного учета, составления бюджетной отчетности и управления активами</w:t>
            </w:r>
          </w:p>
        </w:tc>
      </w:tr>
      <w:tr w:rsidR="00C3273C">
        <w:tblPrEx>
          <w:tblBorders>
            <w:insideH w:val="nil"/>
          </w:tblBorders>
        </w:tblPrEx>
        <w:tc>
          <w:tcPr>
            <w:tcW w:w="9025" w:type="dxa"/>
            <w:gridSpan w:val="4"/>
            <w:tcBorders>
              <w:top w:val="nil"/>
            </w:tcBorders>
          </w:tcPr>
          <w:p w:rsidR="00C3273C" w:rsidRDefault="00C3273C">
            <w:pPr>
              <w:pStyle w:val="ConsPlusNormal"/>
              <w:jc w:val="both"/>
            </w:pPr>
            <w:r>
              <w:t xml:space="preserve">(в ред. </w:t>
            </w:r>
            <w:hyperlink r:id="rId45">
              <w:r>
                <w:rPr>
                  <w:color w:val="0000FF"/>
                </w:rPr>
                <w:t>Постановления</w:t>
              </w:r>
            </w:hyperlink>
            <w:r>
              <w:t xml:space="preserve"> Администрации городского округа Тольятти Самарской области от 18.12.2025 N 2700-п/1)</w:t>
            </w:r>
          </w:p>
        </w:tc>
      </w:tr>
      <w:tr w:rsidR="00C3273C">
        <w:tc>
          <w:tcPr>
            <w:tcW w:w="680" w:type="dxa"/>
            <w:vMerge w:val="restart"/>
          </w:tcPr>
          <w:p w:rsidR="00C3273C" w:rsidRDefault="00C3273C">
            <w:pPr>
              <w:pStyle w:val="ConsPlusNormal"/>
              <w:jc w:val="center"/>
            </w:pPr>
            <w:r>
              <w:t>4.1.</w:t>
            </w:r>
          </w:p>
        </w:tc>
        <w:tc>
          <w:tcPr>
            <w:tcW w:w="5443" w:type="dxa"/>
          </w:tcPr>
          <w:p w:rsidR="00C3273C" w:rsidRDefault="00C3273C">
            <w:pPr>
              <w:pStyle w:val="ConsPlusNormal"/>
            </w:pPr>
            <w:r>
              <w:t>Своевременность представления учреждением бюджетной отчетности, Р</w:t>
            </w:r>
            <w:r>
              <w:rPr>
                <w:vertAlign w:val="subscript"/>
              </w:rPr>
              <w:t>4.1</w:t>
            </w:r>
            <w:r>
              <w:t>:</w:t>
            </w:r>
          </w:p>
        </w:tc>
        <w:tc>
          <w:tcPr>
            <w:tcW w:w="1365" w:type="dxa"/>
          </w:tcPr>
          <w:p w:rsidR="00C3273C" w:rsidRDefault="00C3273C">
            <w:pPr>
              <w:pStyle w:val="ConsPlusNormal"/>
            </w:pPr>
          </w:p>
        </w:tc>
        <w:tc>
          <w:tcPr>
            <w:tcW w:w="1537" w:type="dxa"/>
          </w:tcPr>
          <w:p w:rsidR="00C3273C" w:rsidRDefault="00C3273C">
            <w:pPr>
              <w:pStyle w:val="ConsPlusNormal"/>
            </w:pPr>
          </w:p>
        </w:tc>
      </w:tr>
      <w:tr w:rsidR="00C3273C">
        <w:tc>
          <w:tcPr>
            <w:tcW w:w="680" w:type="dxa"/>
            <w:vMerge/>
          </w:tcPr>
          <w:p w:rsidR="00C3273C" w:rsidRDefault="00C3273C">
            <w:pPr>
              <w:pStyle w:val="ConsPlusNormal"/>
            </w:pPr>
          </w:p>
        </w:tc>
        <w:tc>
          <w:tcPr>
            <w:tcW w:w="5443" w:type="dxa"/>
          </w:tcPr>
          <w:p w:rsidR="00C3273C" w:rsidRDefault="00C3273C">
            <w:pPr>
              <w:pStyle w:val="ConsPlusNormal"/>
            </w:pPr>
            <w:r>
              <w:t>количество месяцев в отчетном финансовом году, по которым бюджетная отчетность представлена позже установленного срока, А</w:t>
            </w:r>
          </w:p>
        </w:tc>
        <w:tc>
          <w:tcPr>
            <w:tcW w:w="1365" w:type="dxa"/>
          </w:tcPr>
          <w:p w:rsidR="00C3273C" w:rsidRDefault="00C3273C">
            <w:pPr>
              <w:pStyle w:val="ConsPlusNormal"/>
            </w:pPr>
          </w:p>
        </w:tc>
        <w:tc>
          <w:tcPr>
            <w:tcW w:w="1537" w:type="dxa"/>
          </w:tcPr>
          <w:p w:rsidR="00C3273C" w:rsidRDefault="00C3273C">
            <w:pPr>
              <w:pStyle w:val="ConsPlusNormal"/>
              <w:jc w:val="center"/>
            </w:pPr>
            <w:r>
              <w:t>единиц</w:t>
            </w:r>
          </w:p>
        </w:tc>
      </w:tr>
      <w:tr w:rsidR="00C3273C">
        <w:tc>
          <w:tcPr>
            <w:tcW w:w="680" w:type="dxa"/>
            <w:vMerge/>
          </w:tcPr>
          <w:p w:rsidR="00C3273C" w:rsidRDefault="00C3273C">
            <w:pPr>
              <w:pStyle w:val="ConsPlusNormal"/>
            </w:pPr>
          </w:p>
        </w:tc>
        <w:tc>
          <w:tcPr>
            <w:tcW w:w="5443" w:type="dxa"/>
          </w:tcPr>
          <w:p w:rsidR="00C3273C" w:rsidRDefault="00C3273C">
            <w:pPr>
              <w:pStyle w:val="ConsPlusNormal"/>
            </w:pPr>
            <w:r>
              <w:t>количество месяцев, в течение которых представлялась бюджетная отчетность, n</w:t>
            </w:r>
          </w:p>
        </w:tc>
        <w:tc>
          <w:tcPr>
            <w:tcW w:w="1365" w:type="dxa"/>
          </w:tcPr>
          <w:p w:rsidR="00C3273C" w:rsidRDefault="00C3273C">
            <w:pPr>
              <w:pStyle w:val="ConsPlusNormal"/>
            </w:pPr>
          </w:p>
        </w:tc>
        <w:tc>
          <w:tcPr>
            <w:tcW w:w="1537" w:type="dxa"/>
          </w:tcPr>
          <w:p w:rsidR="00C3273C" w:rsidRDefault="00C3273C">
            <w:pPr>
              <w:pStyle w:val="ConsPlusNormal"/>
              <w:jc w:val="center"/>
            </w:pPr>
            <w:r>
              <w:t>единиц</w:t>
            </w:r>
          </w:p>
        </w:tc>
      </w:tr>
      <w:tr w:rsidR="00C3273C">
        <w:tc>
          <w:tcPr>
            <w:tcW w:w="680" w:type="dxa"/>
            <w:vMerge w:val="restart"/>
          </w:tcPr>
          <w:p w:rsidR="00C3273C" w:rsidRDefault="00C3273C">
            <w:pPr>
              <w:pStyle w:val="ConsPlusNormal"/>
              <w:jc w:val="center"/>
            </w:pPr>
            <w:r>
              <w:t>4.2.</w:t>
            </w:r>
          </w:p>
        </w:tc>
        <w:tc>
          <w:tcPr>
            <w:tcW w:w="5443" w:type="dxa"/>
          </w:tcPr>
          <w:p w:rsidR="00C3273C" w:rsidRDefault="00C3273C">
            <w:pPr>
              <w:pStyle w:val="ConsPlusNormal"/>
            </w:pPr>
            <w:r>
              <w:t>Точность подготовки учреждением бюджетной отчетности, Р</w:t>
            </w:r>
            <w:r>
              <w:rPr>
                <w:vertAlign w:val="subscript"/>
              </w:rPr>
              <w:t>4.2</w:t>
            </w:r>
            <w:r>
              <w:t>:</w:t>
            </w:r>
          </w:p>
        </w:tc>
        <w:tc>
          <w:tcPr>
            <w:tcW w:w="1365" w:type="dxa"/>
          </w:tcPr>
          <w:p w:rsidR="00C3273C" w:rsidRDefault="00C3273C">
            <w:pPr>
              <w:pStyle w:val="ConsPlusNormal"/>
            </w:pPr>
          </w:p>
        </w:tc>
        <w:tc>
          <w:tcPr>
            <w:tcW w:w="1537" w:type="dxa"/>
          </w:tcPr>
          <w:p w:rsidR="00C3273C" w:rsidRDefault="00C3273C">
            <w:pPr>
              <w:pStyle w:val="ConsPlusNormal"/>
            </w:pPr>
          </w:p>
        </w:tc>
      </w:tr>
      <w:tr w:rsidR="00C3273C">
        <w:tc>
          <w:tcPr>
            <w:tcW w:w="680" w:type="dxa"/>
            <w:vMerge/>
          </w:tcPr>
          <w:p w:rsidR="00C3273C" w:rsidRDefault="00C3273C">
            <w:pPr>
              <w:pStyle w:val="ConsPlusNormal"/>
            </w:pPr>
          </w:p>
        </w:tc>
        <w:tc>
          <w:tcPr>
            <w:tcW w:w="5443" w:type="dxa"/>
          </w:tcPr>
          <w:p w:rsidR="00C3273C" w:rsidRDefault="00C3273C">
            <w:pPr>
              <w:pStyle w:val="ConsPlusNormal"/>
            </w:pPr>
            <w:r>
              <w:t>количество форм месячной, квартальной, годовой бюджетной отчетности, возвращенных на доработку, О</w:t>
            </w:r>
            <w:r>
              <w:rPr>
                <w:vertAlign w:val="subscript"/>
              </w:rPr>
              <w:t>1</w:t>
            </w:r>
          </w:p>
        </w:tc>
        <w:tc>
          <w:tcPr>
            <w:tcW w:w="1365" w:type="dxa"/>
          </w:tcPr>
          <w:p w:rsidR="00C3273C" w:rsidRDefault="00C3273C">
            <w:pPr>
              <w:pStyle w:val="ConsPlusNormal"/>
            </w:pPr>
          </w:p>
        </w:tc>
        <w:tc>
          <w:tcPr>
            <w:tcW w:w="1537" w:type="dxa"/>
          </w:tcPr>
          <w:p w:rsidR="00C3273C" w:rsidRDefault="00C3273C">
            <w:pPr>
              <w:pStyle w:val="ConsPlusNormal"/>
              <w:jc w:val="center"/>
            </w:pPr>
            <w:r>
              <w:t>единиц</w:t>
            </w:r>
          </w:p>
        </w:tc>
      </w:tr>
      <w:tr w:rsidR="00C3273C">
        <w:tc>
          <w:tcPr>
            <w:tcW w:w="680" w:type="dxa"/>
            <w:vMerge/>
          </w:tcPr>
          <w:p w:rsidR="00C3273C" w:rsidRDefault="00C3273C">
            <w:pPr>
              <w:pStyle w:val="ConsPlusNormal"/>
            </w:pPr>
          </w:p>
        </w:tc>
        <w:tc>
          <w:tcPr>
            <w:tcW w:w="5443" w:type="dxa"/>
          </w:tcPr>
          <w:p w:rsidR="00C3273C" w:rsidRDefault="00C3273C">
            <w:pPr>
              <w:pStyle w:val="ConsPlusNormal"/>
            </w:pPr>
            <w:r>
              <w:t>общее количество форм месячной, квартальной, годовой бюджетной отчетности, представленных главному администратору, О</w:t>
            </w:r>
          </w:p>
        </w:tc>
        <w:tc>
          <w:tcPr>
            <w:tcW w:w="1365" w:type="dxa"/>
          </w:tcPr>
          <w:p w:rsidR="00C3273C" w:rsidRDefault="00C3273C">
            <w:pPr>
              <w:pStyle w:val="ConsPlusNormal"/>
            </w:pPr>
          </w:p>
        </w:tc>
        <w:tc>
          <w:tcPr>
            <w:tcW w:w="1537" w:type="dxa"/>
          </w:tcPr>
          <w:p w:rsidR="00C3273C" w:rsidRDefault="00C3273C">
            <w:pPr>
              <w:pStyle w:val="ConsPlusNormal"/>
              <w:jc w:val="center"/>
            </w:pPr>
            <w:r>
              <w:t>единиц</w:t>
            </w:r>
          </w:p>
        </w:tc>
      </w:tr>
      <w:tr w:rsidR="00C3273C">
        <w:tc>
          <w:tcPr>
            <w:tcW w:w="680" w:type="dxa"/>
          </w:tcPr>
          <w:p w:rsidR="00C3273C" w:rsidRDefault="00C3273C">
            <w:pPr>
              <w:pStyle w:val="ConsPlusNormal"/>
              <w:jc w:val="center"/>
            </w:pPr>
            <w:r>
              <w:t>4.3.</w:t>
            </w:r>
          </w:p>
        </w:tc>
        <w:tc>
          <w:tcPr>
            <w:tcW w:w="5443" w:type="dxa"/>
          </w:tcPr>
          <w:p w:rsidR="00C3273C" w:rsidRDefault="00C3273C">
            <w:pPr>
              <w:pStyle w:val="ConsPlusNormal"/>
            </w:pPr>
            <w:r>
              <w:t>Обеспечение размещения муниципальными учреждениями городского округа информации на официальном сайте в сети Интернет (</w:t>
            </w:r>
            <w:hyperlink r:id="rId46">
              <w:r>
                <w:rPr>
                  <w:color w:val="0000FF"/>
                </w:rPr>
                <w:t>www.bus.gov.ru</w:t>
              </w:r>
            </w:hyperlink>
            <w:r>
              <w:t xml:space="preserve">) в соответствии с требованиями </w:t>
            </w:r>
            <w:hyperlink r:id="rId47">
              <w:r>
                <w:rPr>
                  <w:color w:val="0000FF"/>
                </w:rPr>
                <w:t>Порядка</w:t>
              </w:r>
            </w:hyperlink>
            <w:r>
              <w:t xml:space="preserve"> предоставления </w:t>
            </w:r>
            <w:r>
              <w:lastRenderedPageBreak/>
              <w:t>информации государственным (муниципальным) учреждением, ее размещения на официальном сайте в сети Интернет и ведения указанного сайта, утвержденного приказом Министерства финансов Российской Федерации от 21.07.2011 N 86н, Р</w:t>
            </w:r>
            <w:r>
              <w:rPr>
                <w:vertAlign w:val="subscript"/>
              </w:rPr>
              <w:t>4.3</w:t>
            </w:r>
          </w:p>
        </w:tc>
        <w:tc>
          <w:tcPr>
            <w:tcW w:w="1365" w:type="dxa"/>
          </w:tcPr>
          <w:p w:rsidR="00C3273C" w:rsidRDefault="00C3273C">
            <w:pPr>
              <w:pStyle w:val="ConsPlusNormal"/>
            </w:pPr>
          </w:p>
        </w:tc>
        <w:tc>
          <w:tcPr>
            <w:tcW w:w="1537" w:type="dxa"/>
          </w:tcPr>
          <w:p w:rsidR="00C3273C" w:rsidRDefault="00C3273C">
            <w:pPr>
              <w:pStyle w:val="ConsPlusNormal"/>
              <w:jc w:val="center"/>
            </w:pPr>
            <w:r>
              <w:t>да/нет</w:t>
            </w:r>
          </w:p>
        </w:tc>
      </w:tr>
      <w:tr w:rsidR="00C3273C">
        <w:tc>
          <w:tcPr>
            <w:tcW w:w="680" w:type="dxa"/>
          </w:tcPr>
          <w:p w:rsidR="00C3273C" w:rsidRDefault="00C3273C">
            <w:pPr>
              <w:pStyle w:val="ConsPlusNormal"/>
              <w:jc w:val="center"/>
            </w:pPr>
            <w:r>
              <w:lastRenderedPageBreak/>
              <w:t>4.4.</w:t>
            </w:r>
          </w:p>
        </w:tc>
        <w:tc>
          <w:tcPr>
            <w:tcW w:w="5443" w:type="dxa"/>
          </w:tcPr>
          <w:p w:rsidR="00C3273C" w:rsidRDefault="00C3273C">
            <w:pPr>
              <w:pStyle w:val="ConsPlusNormal"/>
            </w:pPr>
            <w:r>
              <w:t>Отсутствие штрафных санкций, связанных с нарушением условий предоставления (расходования) и (или) нецелевым использованием межбюджетных трансфертов, Р4.4</w:t>
            </w:r>
          </w:p>
        </w:tc>
        <w:tc>
          <w:tcPr>
            <w:tcW w:w="1365" w:type="dxa"/>
          </w:tcPr>
          <w:p w:rsidR="00C3273C" w:rsidRDefault="00C3273C">
            <w:pPr>
              <w:pStyle w:val="ConsPlusNormal"/>
            </w:pPr>
          </w:p>
        </w:tc>
        <w:tc>
          <w:tcPr>
            <w:tcW w:w="1537" w:type="dxa"/>
          </w:tcPr>
          <w:p w:rsidR="00C3273C" w:rsidRDefault="00C3273C">
            <w:pPr>
              <w:pStyle w:val="ConsPlusNormal"/>
              <w:jc w:val="center"/>
            </w:pPr>
            <w:r>
              <w:t>да/нет</w:t>
            </w:r>
          </w:p>
        </w:tc>
      </w:tr>
      <w:tr w:rsidR="00C3273C">
        <w:tc>
          <w:tcPr>
            <w:tcW w:w="680" w:type="dxa"/>
          </w:tcPr>
          <w:p w:rsidR="00C3273C" w:rsidRDefault="00C3273C">
            <w:pPr>
              <w:pStyle w:val="ConsPlusNormal"/>
              <w:jc w:val="center"/>
            </w:pPr>
            <w:r>
              <w:t>4.5.</w:t>
            </w:r>
          </w:p>
        </w:tc>
        <w:tc>
          <w:tcPr>
            <w:tcW w:w="5443" w:type="dxa"/>
          </w:tcPr>
          <w:p w:rsidR="00C3273C" w:rsidRDefault="00C3273C">
            <w:pPr>
              <w:pStyle w:val="ConsPlusNormal"/>
            </w:pPr>
            <w:r>
              <w:t>Наличие в учреждении утвержденного Порядка осуществления внутреннего финансового аудита, Р</w:t>
            </w:r>
            <w:r>
              <w:rPr>
                <w:vertAlign w:val="subscript"/>
              </w:rPr>
              <w:t>4.5</w:t>
            </w:r>
          </w:p>
        </w:tc>
        <w:tc>
          <w:tcPr>
            <w:tcW w:w="1365" w:type="dxa"/>
          </w:tcPr>
          <w:p w:rsidR="00C3273C" w:rsidRDefault="00C3273C">
            <w:pPr>
              <w:pStyle w:val="ConsPlusNormal"/>
            </w:pPr>
          </w:p>
        </w:tc>
        <w:tc>
          <w:tcPr>
            <w:tcW w:w="1537" w:type="dxa"/>
          </w:tcPr>
          <w:p w:rsidR="00C3273C" w:rsidRDefault="00C3273C">
            <w:pPr>
              <w:pStyle w:val="ConsPlusNormal"/>
              <w:jc w:val="center"/>
            </w:pPr>
            <w:r>
              <w:t>да/нет</w:t>
            </w:r>
          </w:p>
        </w:tc>
      </w:tr>
      <w:tr w:rsidR="00C3273C">
        <w:tblPrEx>
          <w:tblBorders>
            <w:insideH w:val="nil"/>
          </w:tblBorders>
        </w:tblPrEx>
        <w:tc>
          <w:tcPr>
            <w:tcW w:w="680" w:type="dxa"/>
            <w:tcBorders>
              <w:bottom w:val="nil"/>
            </w:tcBorders>
          </w:tcPr>
          <w:p w:rsidR="00C3273C" w:rsidRDefault="00C3273C">
            <w:pPr>
              <w:pStyle w:val="ConsPlusNormal"/>
              <w:jc w:val="center"/>
            </w:pPr>
            <w:bookmarkStart w:id="6" w:name="P615"/>
            <w:bookmarkEnd w:id="6"/>
            <w:r>
              <w:t>4.6.</w:t>
            </w:r>
          </w:p>
        </w:tc>
        <w:tc>
          <w:tcPr>
            <w:tcW w:w="5443" w:type="dxa"/>
            <w:tcBorders>
              <w:bottom w:val="nil"/>
            </w:tcBorders>
          </w:tcPr>
          <w:p w:rsidR="00C3273C" w:rsidRDefault="00C3273C">
            <w:pPr>
              <w:pStyle w:val="ConsPlusNormal"/>
            </w:pPr>
            <w:r>
              <w:t>Нарушения требований к управлению (распоряжению, учету и контролю) за использованием муниципальной собственности, выявленные у учреждения в ходе контрольных мероприятий органами муниципального финансового контроля в отчетном периоде, Р</w:t>
            </w:r>
            <w:r>
              <w:rPr>
                <w:vertAlign w:val="subscript"/>
              </w:rPr>
              <w:t>4.6</w:t>
            </w:r>
          </w:p>
        </w:tc>
        <w:tc>
          <w:tcPr>
            <w:tcW w:w="1365" w:type="dxa"/>
            <w:tcBorders>
              <w:bottom w:val="nil"/>
            </w:tcBorders>
          </w:tcPr>
          <w:p w:rsidR="00C3273C" w:rsidRDefault="00C3273C">
            <w:pPr>
              <w:pStyle w:val="ConsPlusNormal"/>
            </w:pPr>
          </w:p>
        </w:tc>
        <w:tc>
          <w:tcPr>
            <w:tcW w:w="1537" w:type="dxa"/>
            <w:tcBorders>
              <w:bottom w:val="nil"/>
            </w:tcBorders>
          </w:tcPr>
          <w:p w:rsidR="00C3273C" w:rsidRDefault="00C3273C">
            <w:pPr>
              <w:pStyle w:val="ConsPlusNormal"/>
              <w:jc w:val="center"/>
            </w:pPr>
            <w:r>
              <w:t>да/нет</w:t>
            </w:r>
          </w:p>
        </w:tc>
      </w:tr>
      <w:tr w:rsidR="00C3273C">
        <w:tblPrEx>
          <w:tblBorders>
            <w:insideH w:val="nil"/>
          </w:tblBorders>
        </w:tblPrEx>
        <w:tc>
          <w:tcPr>
            <w:tcW w:w="9025" w:type="dxa"/>
            <w:gridSpan w:val="4"/>
            <w:tcBorders>
              <w:top w:val="nil"/>
            </w:tcBorders>
          </w:tcPr>
          <w:p w:rsidR="00C3273C" w:rsidRDefault="00C3273C">
            <w:pPr>
              <w:pStyle w:val="ConsPlusNormal"/>
              <w:jc w:val="both"/>
            </w:pPr>
            <w:r>
              <w:t xml:space="preserve">(в ред. </w:t>
            </w:r>
            <w:hyperlink r:id="rId48">
              <w:r>
                <w:rPr>
                  <w:color w:val="0000FF"/>
                </w:rPr>
                <w:t>Постановления</w:t>
              </w:r>
            </w:hyperlink>
            <w:r>
              <w:t xml:space="preserve"> Администрации городского округа Тольятти Самарской области от 18.12.2025 N 2700-п/1)</w:t>
            </w:r>
          </w:p>
        </w:tc>
      </w:tr>
      <w:tr w:rsidR="00C3273C">
        <w:tc>
          <w:tcPr>
            <w:tcW w:w="680" w:type="dxa"/>
          </w:tcPr>
          <w:p w:rsidR="00C3273C" w:rsidRDefault="00C3273C">
            <w:pPr>
              <w:pStyle w:val="ConsPlusNormal"/>
              <w:jc w:val="center"/>
              <w:outlineLvl w:val="2"/>
            </w:pPr>
            <w:r>
              <w:t>5.</w:t>
            </w:r>
          </w:p>
        </w:tc>
        <w:tc>
          <w:tcPr>
            <w:tcW w:w="8345" w:type="dxa"/>
            <w:gridSpan w:val="3"/>
          </w:tcPr>
          <w:p w:rsidR="00C3273C" w:rsidRDefault="00C3273C">
            <w:pPr>
              <w:pStyle w:val="ConsPlusNormal"/>
            </w:pPr>
            <w:r>
              <w:t>Показатели, характеризующие осуществление закупок товаров, работ и услуг для обеспечения муниципальных нужд городского округа</w:t>
            </w:r>
          </w:p>
        </w:tc>
      </w:tr>
      <w:tr w:rsidR="00C3273C">
        <w:tc>
          <w:tcPr>
            <w:tcW w:w="680" w:type="dxa"/>
          </w:tcPr>
          <w:p w:rsidR="00C3273C" w:rsidRDefault="00C3273C">
            <w:pPr>
              <w:pStyle w:val="ConsPlusNormal"/>
              <w:jc w:val="center"/>
            </w:pPr>
            <w:r>
              <w:t>5.1.</w:t>
            </w:r>
          </w:p>
        </w:tc>
        <w:tc>
          <w:tcPr>
            <w:tcW w:w="5443" w:type="dxa"/>
          </w:tcPr>
          <w:p w:rsidR="00C3273C" w:rsidRDefault="00C3273C">
            <w:pPr>
              <w:pStyle w:val="ConsPlusNormal"/>
            </w:pPr>
            <w:r>
              <w:t xml:space="preserve">Наличие протокола(ов) департамента финансов по результатам контроля, предусмотренного </w:t>
            </w:r>
            <w:hyperlink r:id="rId49">
              <w:r>
                <w:rPr>
                  <w:color w:val="0000FF"/>
                </w:rPr>
                <w:t>частью 5 статьи 99</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 в части превышения объема финансового обеспечения, включенного в планы-графики, над объемом финансового обеспечения для осуществления закупок, утвержденным и доведенным до заказчика, Р</w:t>
            </w:r>
            <w:r>
              <w:rPr>
                <w:vertAlign w:val="subscript"/>
              </w:rPr>
              <w:t>5.1</w:t>
            </w:r>
          </w:p>
        </w:tc>
        <w:tc>
          <w:tcPr>
            <w:tcW w:w="1365" w:type="dxa"/>
          </w:tcPr>
          <w:p w:rsidR="00C3273C" w:rsidRDefault="00C3273C">
            <w:pPr>
              <w:pStyle w:val="ConsPlusNormal"/>
            </w:pPr>
          </w:p>
        </w:tc>
        <w:tc>
          <w:tcPr>
            <w:tcW w:w="1537" w:type="dxa"/>
          </w:tcPr>
          <w:p w:rsidR="00C3273C" w:rsidRDefault="00C3273C">
            <w:pPr>
              <w:pStyle w:val="ConsPlusNormal"/>
              <w:jc w:val="center"/>
            </w:pPr>
            <w:r>
              <w:t>да/нет</w:t>
            </w:r>
          </w:p>
        </w:tc>
      </w:tr>
      <w:tr w:rsidR="00C3273C">
        <w:tc>
          <w:tcPr>
            <w:tcW w:w="680" w:type="dxa"/>
          </w:tcPr>
          <w:p w:rsidR="00C3273C" w:rsidRDefault="00C3273C">
            <w:pPr>
              <w:pStyle w:val="ConsPlusNormal"/>
              <w:jc w:val="center"/>
            </w:pPr>
            <w:bookmarkStart w:id="7" w:name="P626"/>
            <w:bookmarkEnd w:id="7"/>
            <w:r>
              <w:t>5.2.</w:t>
            </w:r>
          </w:p>
        </w:tc>
        <w:tc>
          <w:tcPr>
            <w:tcW w:w="5443" w:type="dxa"/>
          </w:tcPr>
          <w:p w:rsidR="00C3273C" w:rsidRDefault="00C3273C">
            <w:pPr>
              <w:pStyle w:val="ConsPlusNormal"/>
            </w:pPr>
            <w:r>
              <w:t>Нарушения, выявленные у учреждений в ходе контрольных мероприятий органом администрации городского округа, являющимся органом внутреннего муниципального финансового контроля, в отчетном периоде, Р</w:t>
            </w:r>
            <w:r>
              <w:rPr>
                <w:vertAlign w:val="subscript"/>
              </w:rPr>
              <w:t>5.2</w:t>
            </w:r>
          </w:p>
        </w:tc>
        <w:tc>
          <w:tcPr>
            <w:tcW w:w="1365" w:type="dxa"/>
          </w:tcPr>
          <w:p w:rsidR="00C3273C" w:rsidRDefault="00C3273C">
            <w:pPr>
              <w:pStyle w:val="ConsPlusNormal"/>
            </w:pPr>
          </w:p>
        </w:tc>
        <w:tc>
          <w:tcPr>
            <w:tcW w:w="1537" w:type="dxa"/>
          </w:tcPr>
          <w:p w:rsidR="00C3273C" w:rsidRDefault="00C3273C">
            <w:pPr>
              <w:pStyle w:val="ConsPlusNormal"/>
              <w:jc w:val="center"/>
            </w:pPr>
            <w:r>
              <w:t>да/нет</w:t>
            </w:r>
          </w:p>
        </w:tc>
      </w:tr>
    </w:tbl>
    <w:p w:rsidR="00C3273C" w:rsidRDefault="00C3273C">
      <w:pPr>
        <w:pStyle w:val="ConsPlusNormal"/>
        <w:jc w:val="both"/>
      </w:pPr>
    </w:p>
    <w:p w:rsidR="00C3273C" w:rsidRDefault="00C3273C">
      <w:pPr>
        <w:pStyle w:val="ConsPlusNormal"/>
        <w:jc w:val="both"/>
      </w:pPr>
    </w:p>
    <w:p w:rsidR="00C3273C" w:rsidRDefault="00C3273C">
      <w:pPr>
        <w:pStyle w:val="ConsPlusNormal"/>
        <w:jc w:val="both"/>
      </w:pPr>
    </w:p>
    <w:p w:rsidR="00C3273C" w:rsidRDefault="00C3273C">
      <w:pPr>
        <w:pStyle w:val="ConsPlusNormal"/>
        <w:jc w:val="both"/>
      </w:pPr>
    </w:p>
    <w:p w:rsidR="00C3273C" w:rsidRDefault="00C3273C">
      <w:pPr>
        <w:pStyle w:val="ConsPlusNormal"/>
        <w:jc w:val="both"/>
      </w:pPr>
    </w:p>
    <w:p w:rsidR="00C3273C" w:rsidRDefault="00C3273C">
      <w:pPr>
        <w:pStyle w:val="ConsPlusNormal"/>
        <w:jc w:val="right"/>
        <w:outlineLvl w:val="1"/>
      </w:pPr>
      <w:r>
        <w:t>Приложение 3</w:t>
      </w:r>
    </w:p>
    <w:p w:rsidR="00C3273C" w:rsidRDefault="00C3273C">
      <w:pPr>
        <w:pStyle w:val="ConsPlusNormal"/>
        <w:jc w:val="right"/>
      </w:pPr>
      <w:r>
        <w:t>к Положению</w:t>
      </w:r>
    </w:p>
    <w:p w:rsidR="00C3273C" w:rsidRDefault="00C3273C">
      <w:pPr>
        <w:pStyle w:val="ConsPlusNormal"/>
        <w:jc w:val="right"/>
      </w:pPr>
      <w:r>
        <w:t>о проведении департаментом финансов</w:t>
      </w:r>
    </w:p>
    <w:p w:rsidR="00C3273C" w:rsidRDefault="00C3273C">
      <w:pPr>
        <w:pStyle w:val="ConsPlusNormal"/>
        <w:jc w:val="right"/>
      </w:pPr>
      <w:r>
        <w:t>администрации городского округа Тольятти</w:t>
      </w:r>
    </w:p>
    <w:p w:rsidR="00C3273C" w:rsidRDefault="00C3273C">
      <w:pPr>
        <w:pStyle w:val="ConsPlusNormal"/>
        <w:jc w:val="right"/>
      </w:pPr>
      <w:r>
        <w:t>мониторинга качества финансового менеджмента</w:t>
      </w:r>
    </w:p>
    <w:p w:rsidR="00C3273C" w:rsidRDefault="00C3273C">
      <w:pPr>
        <w:pStyle w:val="ConsPlusNormal"/>
        <w:jc w:val="both"/>
      </w:pPr>
    </w:p>
    <w:p w:rsidR="00C3273C" w:rsidRDefault="00C3273C">
      <w:pPr>
        <w:pStyle w:val="ConsPlusTitle"/>
        <w:jc w:val="center"/>
      </w:pPr>
      <w:bookmarkStart w:id="8" w:name="P641"/>
      <w:bookmarkEnd w:id="8"/>
      <w:r>
        <w:t>ПОКАЗАТЕЛИ</w:t>
      </w:r>
    </w:p>
    <w:p w:rsidR="00C3273C" w:rsidRDefault="00C3273C">
      <w:pPr>
        <w:pStyle w:val="ConsPlusTitle"/>
        <w:jc w:val="center"/>
      </w:pPr>
      <w:r>
        <w:lastRenderedPageBreak/>
        <w:t>КАЧЕСТВА ФИНАНСОВОГО МЕНЕДЖМЕНТА ГЛАВНЫХ РАСПОРЯДИТЕЛЕЙ</w:t>
      </w:r>
    </w:p>
    <w:p w:rsidR="00C3273C" w:rsidRDefault="00C3273C">
      <w:pPr>
        <w:pStyle w:val="ConsPlusTitle"/>
        <w:jc w:val="center"/>
      </w:pPr>
      <w:r>
        <w:t>БЮДЖЕТНЫХ СРЕДСТВ, ГЛАВНЫХ АДМИНИСТРАТОРОВ ДОХОДОВ БЮДЖЕТА,</w:t>
      </w:r>
    </w:p>
    <w:p w:rsidR="00C3273C" w:rsidRDefault="00C3273C">
      <w:pPr>
        <w:pStyle w:val="ConsPlusTitle"/>
        <w:jc w:val="center"/>
      </w:pPr>
      <w:r>
        <w:t>ГЛАВНЫХ АДМИНИСТРАТОРОВ ИСТОЧНИКОВ ФИНАНСИРОВАНИЯ ДЕФИЦИТА</w:t>
      </w:r>
    </w:p>
    <w:p w:rsidR="00C3273C" w:rsidRDefault="00C3273C">
      <w:pPr>
        <w:pStyle w:val="ConsPlusTitle"/>
        <w:jc w:val="center"/>
      </w:pPr>
      <w:r>
        <w:t>БЮДЖЕТА ГОРОДСКОГО ОКРУГА ТОЛЬЯТТИ (ДАЛЕЕ - ГОРОДСКОЙ ОКРУГ,</w:t>
      </w:r>
    </w:p>
    <w:p w:rsidR="00C3273C" w:rsidRDefault="00C3273C">
      <w:pPr>
        <w:pStyle w:val="ConsPlusTitle"/>
        <w:jc w:val="center"/>
      </w:pPr>
      <w:r>
        <w:t>ГЛАВНЫЙ АДМИНИСТРАТОР), ИНФОРМАЦИЯ ПО КОТОРЫМ ПРЕДСТАВЛЯЕТСЯ</w:t>
      </w:r>
    </w:p>
    <w:p w:rsidR="00C3273C" w:rsidRDefault="00C3273C">
      <w:pPr>
        <w:pStyle w:val="ConsPlusTitle"/>
        <w:jc w:val="center"/>
      </w:pPr>
      <w:r>
        <w:t>ГЛАВНЫМИ АДМИНИСТРАТОРАМИ</w:t>
      </w:r>
    </w:p>
    <w:p w:rsidR="00C3273C" w:rsidRDefault="00C3273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3273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3273C" w:rsidRDefault="00C3273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3273C" w:rsidRDefault="00C3273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3273C" w:rsidRDefault="00C3273C">
            <w:pPr>
              <w:pStyle w:val="ConsPlusNormal"/>
              <w:jc w:val="center"/>
            </w:pPr>
            <w:r>
              <w:rPr>
                <w:color w:val="392C69"/>
              </w:rPr>
              <w:t>Список изменяющих документов</w:t>
            </w:r>
          </w:p>
          <w:p w:rsidR="00C3273C" w:rsidRDefault="00C3273C">
            <w:pPr>
              <w:pStyle w:val="ConsPlusNormal"/>
              <w:jc w:val="center"/>
            </w:pPr>
            <w:r>
              <w:rPr>
                <w:color w:val="392C69"/>
              </w:rPr>
              <w:t>(в ред. Постановлений Администрации городского округа Тольятти Самарской</w:t>
            </w:r>
          </w:p>
          <w:p w:rsidR="00C3273C" w:rsidRDefault="00C3273C">
            <w:pPr>
              <w:pStyle w:val="ConsPlusNormal"/>
              <w:jc w:val="center"/>
            </w:pPr>
            <w:r>
              <w:rPr>
                <w:color w:val="392C69"/>
              </w:rPr>
              <w:t xml:space="preserve">области от 18.12.2025 </w:t>
            </w:r>
            <w:hyperlink r:id="rId50">
              <w:r>
                <w:rPr>
                  <w:color w:val="0000FF"/>
                </w:rPr>
                <w:t>N 2700-п/1</w:t>
              </w:r>
            </w:hyperlink>
            <w:r>
              <w:rPr>
                <w:color w:val="392C69"/>
              </w:rPr>
              <w:t xml:space="preserve">, от 11.08.2026 </w:t>
            </w:r>
            <w:hyperlink r:id="rId51">
              <w:r>
                <w:rPr>
                  <w:color w:val="0000FF"/>
                </w:rPr>
                <w:t>N 2000-п/1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3273C" w:rsidRDefault="00C3273C">
            <w:pPr>
              <w:pStyle w:val="ConsPlusNormal"/>
            </w:pPr>
          </w:p>
        </w:tc>
      </w:tr>
    </w:tbl>
    <w:p w:rsidR="00C3273C" w:rsidRDefault="00C3273C">
      <w:pPr>
        <w:pStyle w:val="ConsPlusNormal"/>
        <w:jc w:val="both"/>
      </w:pPr>
    </w:p>
    <w:p w:rsidR="00C3273C" w:rsidRDefault="00C3273C">
      <w:pPr>
        <w:pStyle w:val="ConsPlusNormal"/>
        <w:sectPr w:rsidR="00C3273C" w:rsidSect="00742E31">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880"/>
        <w:gridCol w:w="1653"/>
        <w:gridCol w:w="1653"/>
        <w:gridCol w:w="1653"/>
        <w:gridCol w:w="1653"/>
        <w:gridCol w:w="1653"/>
        <w:gridCol w:w="1653"/>
      </w:tblGrid>
      <w:tr w:rsidR="00C3273C">
        <w:tc>
          <w:tcPr>
            <w:tcW w:w="13576" w:type="dxa"/>
            <w:gridSpan w:val="8"/>
          </w:tcPr>
          <w:p w:rsidR="00C3273C" w:rsidRDefault="00C3273C">
            <w:pPr>
              <w:pStyle w:val="ConsPlusNormal"/>
              <w:outlineLvl w:val="2"/>
            </w:pPr>
            <w:r>
              <w:lastRenderedPageBreak/>
              <w:t>1. Показатели, характеризующие качество и своевременность представления документов, необходимых для формирования и исполнения бюджета городского округа</w:t>
            </w:r>
          </w:p>
        </w:tc>
      </w:tr>
      <w:tr w:rsidR="00C3273C">
        <w:tblPrEx>
          <w:tblBorders>
            <w:right w:val="nil"/>
          </w:tblBorders>
        </w:tblPrEx>
        <w:tc>
          <w:tcPr>
            <w:tcW w:w="2778" w:type="dxa"/>
            <w:vMerge w:val="restart"/>
          </w:tcPr>
          <w:p w:rsidR="00C3273C" w:rsidRDefault="00C3273C">
            <w:pPr>
              <w:pStyle w:val="ConsPlusNormal"/>
              <w:jc w:val="center"/>
            </w:pPr>
            <w:r>
              <w:t>Наименование главного администратора</w:t>
            </w:r>
          </w:p>
        </w:tc>
        <w:tc>
          <w:tcPr>
            <w:tcW w:w="880" w:type="dxa"/>
            <w:vMerge w:val="restart"/>
          </w:tcPr>
          <w:p w:rsidR="00C3273C" w:rsidRDefault="00C3273C">
            <w:pPr>
              <w:pStyle w:val="ConsPlusNormal"/>
              <w:jc w:val="center"/>
            </w:pPr>
            <w:r>
              <w:t>Код</w:t>
            </w:r>
          </w:p>
        </w:tc>
        <w:tc>
          <w:tcPr>
            <w:tcW w:w="9918" w:type="dxa"/>
            <w:gridSpan w:val="6"/>
            <w:tcBorders>
              <w:right w:val="nil"/>
            </w:tcBorders>
          </w:tcPr>
          <w:p w:rsidR="00C3273C" w:rsidRDefault="00C3273C">
            <w:pPr>
              <w:pStyle w:val="ConsPlusNormal"/>
              <w:jc w:val="center"/>
            </w:pPr>
            <w:r>
              <w:t>Наименование показателя качества и его весовой коэффициент</w:t>
            </w:r>
          </w:p>
        </w:tc>
      </w:tr>
      <w:tr w:rsidR="00C3273C">
        <w:tc>
          <w:tcPr>
            <w:tcW w:w="2778" w:type="dxa"/>
            <w:vMerge/>
          </w:tcPr>
          <w:p w:rsidR="00C3273C" w:rsidRDefault="00C3273C">
            <w:pPr>
              <w:pStyle w:val="ConsPlusNormal"/>
            </w:pPr>
          </w:p>
        </w:tc>
        <w:tc>
          <w:tcPr>
            <w:tcW w:w="880" w:type="dxa"/>
            <w:vMerge/>
          </w:tcPr>
          <w:p w:rsidR="00C3273C" w:rsidRDefault="00C3273C">
            <w:pPr>
              <w:pStyle w:val="ConsPlusNormal"/>
            </w:pPr>
          </w:p>
        </w:tc>
        <w:tc>
          <w:tcPr>
            <w:tcW w:w="1653" w:type="dxa"/>
          </w:tcPr>
          <w:p w:rsidR="00C3273C" w:rsidRDefault="00C3273C">
            <w:pPr>
              <w:pStyle w:val="ConsPlusNormal"/>
              <w:jc w:val="center"/>
            </w:pPr>
            <w:r>
              <w:t>Соблюдение главными администраторами сроков представления документов, материалов, требований к ним, установленных муниципальными правовыми актами городского округа (далее - НПА), регламентирующими процесс формирования бюджета городского округа, Р 1.1</w:t>
            </w:r>
          </w:p>
        </w:tc>
        <w:tc>
          <w:tcPr>
            <w:tcW w:w="1653" w:type="dxa"/>
          </w:tcPr>
          <w:p w:rsidR="00C3273C" w:rsidRDefault="00C3273C">
            <w:pPr>
              <w:pStyle w:val="ConsPlusNormal"/>
              <w:jc w:val="center"/>
            </w:pPr>
            <w:r>
              <w:t>Соблюдение главными администраторами сроков представления документов, необходимых для завершения операций по расходам бюджета городского округа в текущем финансовом году, установленных постановлением администрации городского округа, P1.2</w:t>
            </w:r>
          </w:p>
        </w:tc>
        <w:tc>
          <w:tcPr>
            <w:tcW w:w="1653" w:type="dxa"/>
          </w:tcPr>
          <w:p w:rsidR="00C3273C" w:rsidRDefault="00C3273C">
            <w:pPr>
              <w:pStyle w:val="ConsPlusNormal"/>
              <w:jc w:val="center"/>
            </w:pPr>
            <w:r>
              <w:t>Соблюдение главными администраторами срока представления кассового плана по расходам на очередной месяц, начиная с февраля, установленного Порядком составления и ведения кассового плана исполнения бюджета городского округа (без учета безвозмездных поступлений), Р1.3</w:t>
            </w:r>
          </w:p>
        </w:tc>
        <w:tc>
          <w:tcPr>
            <w:tcW w:w="1653" w:type="dxa"/>
          </w:tcPr>
          <w:p w:rsidR="00C3273C" w:rsidRDefault="00C3273C">
            <w:pPr>
              <w:pStyle w:val="ConsPlusNormal"/>
              <w:jc w:val="center"/>
            </w:pPr>
            <w:r>
              <w:t>Качество составления кассового плана по расходам на текущий месяц главными администраторами в отчетном периоде (без учета безвозмездных поступлений), Р1.4</w:t>
            </w:r>
          </w:p>
        </w:tc>
        <w:tc>
          <w:tcPr>
            <w:tcW w:w="1653" w:type="dxa"/>
          </w:tcPr>
          <w:p w:rsidR="00C3273C" w:rsidRDefault="00C3273C">
            <w:pPr>
              <w:pStyle w:val="ConsPlusNormal"/>
              <w:jc w:val="center"/>
            </w:pPr>
            <w:r>
              <w:t>Соблюдение главными администраторами размера отклонения объема перечислений от открытого кассового плана, установленного Порядком составления и ведения кассового плана исполнения бюджета городского округа (без учета безвозмездных поступлений), Р1.5</w:t>
            </w:r>
          </w:p>
        </w:tc>
        <w:tc>
          <w:tcPr>
            <w:tcW w:w="1653" w:type="dxa"/>
          </w:tcPr>
          <w:p w:rsidR="00C3273C" w:rsidRDefault="00C3273C">
            <w:pPr>
              <w:pStyle w:val="ConsPlusNormal"/>
              <w:jc w:val="center"/>
            </w:pPr>
            <w:r>
              <w:t>Доля своевременно утвержденных муниципальных заданий на оказание муниципальных услуг (выполнение работ) для подведомственных муниципальных учреждений и значений нормативных затрат на оказание муниципальных услуг, значений базовых нормативов затрат на оказание муниципальных услуг, значений корректирующих коэффициентов</w:t>
            </w:r>
            <w:r>
              <w:lastRenderedPageBreak/>
              <w:t>, значений нормативных затрат на выполнение работ, Р1.6</w:t>
            </w:r>
          </w:p>
        </w:tc>
      </w:tr>
      <w:tr w:rsidR="00C3273C">
        <w:tc>
          <w:tcPr>
            <w:tcW w:w="2778" w:type="dxa"/>
          </w:tcPr>
          <w:p w:rsidR="00C3273C" w:rsidRDefault="00C3273C">
            <w:pPr>
              <w:pStyle w:val="ConsPlusNormal"/>
            </w:pPr>
          </w:p>
        </w:tc>
        <w:tc>
          <w:tcPr>
            <w:tcW w:w="880" w:type="dxa"/>
          </w:tcPr>
          <w:p w:rsidR="00C3273C" w:rsidRDefault="00C3273C">
            <w:pPr>
              <w:pStyle w:val="ConsPlusNormal"/>
            </w:pPr>
          </w:p>
        </w:tc>
        <w:tc>
          <w:tcPr>
            <w:tcW w:w="1653" w:type="dxa"/>
          </w:tcPr>
          <w:p w:rsidR="00C3273C" w:rsidRDefault="00C3273C">
            <w:pPr>
              <w:pStyle w:val="ConsPlusNormal"/>
              <w:jc w:val="center"/>
            </w:pPr>
            <w:r>
              <w:t>0,8</w:t>
            </w:r>
          </w:p>
        </w:tc>
        <w:tc>
          <w:tcPr>
            <w:tcW w:w="1653" w:type="dxa"/>
          </w:tcPr>
          <w:p w:rsidR="00C3273C" w:rsidRDefault="00C3273C">
            <w:pPr>
              <w:pStyle w:val="ConsPlusNormal"/>
              <w:jc w:val="center"/>
            </w:pPr>
            <w:r>
              <w:t>1,0</w:t>
            </w:r>
          </w:p>
        </w:tc>
        <w:tc>
          <w:tcPr>
            <w:tcW w:w="1653" w:type="dxa"/>
          </w:tcPr>
          <w:p w:rsidR="00C3273C" w:rsidRDefault="00C3273C">
            <w:pPr>
              <w:pStyle w:val="ConsPlusNormal"/>
              <w:jc w:val="center"/>
            </w:pPr>
            <w:r>
              <w:t>0,5</w:t>
            </w:r>
          </w:p>
        </w:tc>
        <w:tc>
          <w:tcPr>
            <w:tcW w:w="1653" w:type="dxa"/>
          </w:tcPr>
          <w:p w:rsidR="00C3273C" w:rsidRDefault="00C3273C">
            <w:pPr>
              <w:pStyle w:val="ConsPlusNormal"/>
              <w:jc w:val="center"/>
            </w:pPr>
            <w:r>
              <w:t>0,5</w:t>
            </w:r>
          </w:p>
        </w:tc>
        <w:tc>
          <w:tcPr>
            <w:tcW w:w="1653" w:type="dxa"/>
          </w:tcPr>
          <w:p w:rsidR="00C3273C" w:rsidRDefault="00C3273C">
            <w:pPr>
              <w:pStyle w:val="ConsPlusNormal"/>
              <w:jc w:val="center"/>
            </w:pPr>
            <w:r>
              <w:t>0,8</w:t>
            </w:r>
          </w:p>
        </w:tc>
        <w:tc>
          <w:tcPr>
            <w:tcW w:w="1653" w:type="dxa"/>
          </w:tcPr>
          <w:p w:rsidR="00C3273C" w:rsidRDefault="00C3273C">
            <w:pPr>
              <w:pStyle w:val="ConsPlusNormal"/>
              <w:jc w:val="center"/>
            </w:pPr>
            <w:r>
              <w:t>1,0</w:t>
            </w:r>
          </w:p>
        </w:tc>
      </w:tr>
      <w:tr w:rsidR="00C3273C">
        <w:tc>
          <w:tcPr>
            <w:tcW w:w="2778" w:type="dxa"/>
          </w:tcPr>
          <w:p w:rsidR="00C3273C" w:rsidRDefault="00C3273C">
            <w:pPr>
              <w:pStyle w:val="ConsPlusNormal"/>
            </w:pPr>
            <w:r>
              <w:t>Дума городского округа</w:t>
            </w:r>
          </w:p>
        </w:tc>
        <w:tc>
          <w:tcPr>
            <w:tcW w:w="880" w:type="dxa"/>
          </w:tcPr>
          <w:p w:rsidR="00C3273C" w:rsidRDefault="00C3273C">
            <w:pPr>
              <w:pStyle w:val="ConsPlusNormal"/>
              <w:jc w:val="center"/>
            </w:pPr>
            <w:r>
              <w:t>900</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pPr>
          </w:p>
        </w:tc>
      </w:tr>
      <w:tr w:rsidR="00C3273C">
        <w:tc>
          <w:tcPr>
            <w:tcW w:w="2778" w:type="dxa"/>
          </w:tcPr>
          <w:p w:rsidR="00C3273C" w:rsidRDefault="00C3273C">
            <w:pPr>
              <w:pStyle w:val="ConsPlusNormal"/>
            </w:pPr>
            <w:r>
              <w:t>Администрация городского округа (ГРБС)</w:t>
            </w:r>
          </w:p>
        </w:tc>
        <w:tc>
          <w:tcPr>
            <w:tcW w:w="880" w:type="dxa"/>
          </w:tcPr>
          <w:p w:rsidR="00C3273C" w:rsidRDefault="00C3273C">
            <w:pPr>
              <w:pStyle w:val="ConsPlusNormal"/>
              <w:jc w:val="center"/>
            </w:pPr>
            <w:r>
              <w:t>901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pPr>
          </w:p>
        </w:tc>
      </w:tr>
      <w:tr w:rsidR="00C3273C">
        <w:tc>
          <w:tcPr>
            <w:tcW w:w="2778" w:type="dxa"/>
          </w:tcPr>
          <w:p w:rsidR="00C3273C" w:rsidRDefault="00C3273C">
            <w:pPr>
              <w:pStyle w:val="ConsPlusNormal"/>
            </w:pPr>
            <w:r>
              <w:t>Администрация городского округа (ГАДБ)</w:t>
            </w:r>
          </w:p>
        </w:tc>
        <w:tc>
          <w:tcPr>
            <w:tcW w:w="880" w:type="dxa"/>
          </w:tcPr>
          <w:p w:rsidR="00C3273C" w:rsidRDefault="00C3273C">
            <w:pPr>
              <w:pStyle w:val="ConsPlusNormal"/>
              <w:jc w:val="center"/>
            </w:pPr>
            <w:r>
              <w:t>901</w:t>
            </w:r>
          </w:p>
        </w:tc>
        <w:tc>
          <w:tcPr>
            <w:tcW w:w="1653" w:type="dxa"/>
          </w:tcPr>
          <w:p w:rsidR="00C3273C" w:rsidRDefault="00C3273C">
            <w:pPr>
              <w:pStyle w:val="ConsPlusNormal"/>
            </w:pPr>
          </w:p>
        </w:tc>
        <w:tc>
          <w:tcPr>
            <w:tcW w:w="1653" w:type="dxa"/>
          </w:tcPr>
          <w:p w:rsidR="00C3273C" w:rsidRDefault="00C3273C">
            <w:pPr>
              <w:pStyle w:val="ConsPlusNormal"/>
            </w:pPr>
          </w:p>
        </w:tc>
        <w:tc>
          <w:tcPr>
            <w:tcW w:w="1653" w:type="dxa"/>
          </w:tcPr>
          <w:p w:rsidR="00C3273C" w:rsidRDefault="00C3273C">
            <w:pPr>
              <w:pStyle w:val="ConsPlusNormal"/>
            </w:pPr>
          </w:p>
        </w:tc>
        <w:tc>
          <w:tcPr>
            <w:tcW w:w="1653" w:type="dxa"/>
          </w:tcPr>
          <w:p w:rsidR="00C3273C" w:rsidRDefault="00C3273C">
            <w:pPr>
              <w:pStyle w:val="ConsPlusNormal"/>
            </w:pPr>
          </w:p>
        </w:tc>
        <w:tc>
          <w:tcPr>
            <w:tcW w:w="1653" w:type="dxa"/>
          </w:tcPr>
          <w:p w:rsidR="00C3273C" w:rsidRDefault="00C3273C">
            <w:pPr>
              <w:pStyle w:val="ConsPlusNormal"/>
            </w:pPr>
          </w:p>
        </w:tc>
        <w:tc>
          <w:tcPr>
            <w:tcW w:w="1653" w:type="dxa"/>
          </w:tcPr>
          <w:p w:rsidR="00C3273C" w:rsidRDefault="00C3273C">
            <w:pPr>
              <w:pStyle w:val="ConsPlusNormal"/>
            </w:pPr>
          </w:p>
        </w:tc>
      </w:tr>
      <w:tr w:rsidR="00C3273C">
        <w:tc>
          <w:tcPr>
            <w:tcW w:w="2778" w:type="dxa"/>
          </w:tcPr>
          <w:p w:rsidR="00C3273C" w:rsidRDefault="00C3273C">
            <w:pPr>
              <w:pStyle w:val="ConsPlusNormal"/>
            </w:pPr>
            <w:r>
              <w:t>Департамент финансов администрации городского округа</w:t>
            </w:r>
          </w:p>
        </w:tc>
        <w:tc>
          <w:tcPr>
            <w:tcW w:w="880" w:type="dxa"/>
          </w:tcPr>
          <w:p w:rsidR="00C3273C" w:rsidRDefault="00C3273C">
            <w:pPr>
              <w:pStyle w:val="ConsPlusNormal"/>
              <w:jc w:val="center"/>
            </w:pPr>
            <w:r>
              <w:t>902</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pPr>
          </w:p>
        </w:tc>
      </w:tr>
      <w:tr w:rsidR="00C3273C">
        <w:tc>
          <w:tcPr>
            <w:tcW w:w="2778" w:type="dxa"/>
          </w:tcPr>
          <w:p w:rsidR="00C3273C" w:rsidRDefault="00C3273C">
            <w:pPr>
              <w:pStyle w:val="ConsPlusNormal"/>
            </w:pPr>
            <w:r>
              <w:t>Департамент по управлению муниципальным имуществом администрации городского округа</w:t>
            </w:r>
          </w:p>
        </w:tc>
        <w:tc>
          <w:tcPr>
            <w:tcW w:w="880" w:type="dxa"/>
          </w:tcPr>
          <w:p w:rsidR="00C3273C" w:rsidRDefault="00C3273C">
            <w:pPr>
              <w:pStyle w:val="ConsPlusNormal"/>
              <w:jc w:val="center"/>
            </w:pPr>
            <w:r>
              <w:t>903</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pPr>
          </w:p>
        </w:tc>
      </w:tr>
      <w:tr w:rsidR="00C3273C">
        <w:tblPrEx>
          <w:tblBorders>
            <w:insideH w:val="nil"/>
          </w:tblBorders>
        </w:tblPrEx>
        <w:tc>
          <w:tcPr>
            <w:tcW w:w="2778" w:type="dxa"/>
            <w:tcBorders>
              <w:bottom w:val="nil"/>
            </w:tcBorders>
          </w:tcPr>
          <w:p w:rsidR="00C3273C" w:rsidRDefault="00C3273C">
            <w:pPr>
              <w:pStyle w:val="ConsPlusNormal"/>
            </w:pPr>
            <w:r>
              <w:t>Департамент общественной безопасности и противодействия коррупции администрации городского округа</w:t>
            </w:r>
          </w:p>
        </w:tc>
        <w:tc>
          <w:tcPr>
            <w:tcW w:w="880" w:type="dxa"/>
            <w:tcBorders>
              <w:bottom w:val="nil"/>
            </w:tcBorders>
          </w:tcPr>
          <w:p w:rsidR="00C3273C" w:rsidRDefault="00C3273C">
            <w:pPr>
              <w:pStyle w:val="ConsPlusNormal"/>
              <w:jc w:val="center"/>
            </w:pPr>
            <w:r>
              <w:t>928</w:t>
            </w:r>
          </w:p>
        </w:tc>
        <w:tc>
          <w:tcPr>
            <w:tcW w:w="1653" w:type="dxa"/>
            <w:tcBorders>
              <w:bottom w:val="nil"/>
            </w:tcBorders>
          </w:tcPr>
          <w:p w:rsidR="00C3273C" w:rsidRDefault="00C3273C">
            <w:pPr>
              <w:pStyle w:val="ConsPlusNormal"/>
              <w:jc w:val="center"/>
            </w:pPr>
            <w:r>
              <w:t>1</w:t>
            </w:r>
          </w:p>
        </w:tc>
        <w:tc>
          <w:tcPr>
            <w:tcW w:w="1653" w:type="dxa"/>
            <w:tcBorders>
              <w:bottom w:val="nil"/>
            </w:tcBorders>
          </w:tcPr>
          <w:p w:rsidR="00C3273C" w:rsidRDefault="00C3273C">
            <w:pPr>
              <w:pStyle w:val="ConsPlusNormal"/>
              <w:jc w:val="center"/>
            </w:pPr>
            <w:r>
              <w:t>1</w:t>
            </w:r>
          </w:p>
        </w:tc>
        <w:tc>
          <w:tcPr>
            <w:tcW w:w="1653" w:type="dxa"/>
            <w:tcBorders>
              <w:bottom w:val="nil"/>
            </w:tcBorders>
          </w:tcPr>
          <w:p w:rsidR="00C3273C" w:rsidRDefault="00C3273C">
            <w:pPr>
              <w:pStyle w:val="ConsPlusNormal"/>
              <w:jc w:val="center"/>
            </w:pPr>
            <w:r>
              <w:t>1</w:t>
            </w:r>
          </w:p>
        </w:tc>
        <w:tc>
          <w:tcPr>
            <w:tcW w:w="1653" w:type="dxa"/>
            <w:tcBorders>
              <w:bottom w:val="nil"/>
            </w:tcBorders>
          </w:tcPr>
          <w:p w:rsidR="00C3273C" w:rsidRDefault="00C3273C">
            <w:pPr>
              <w:pStyle w:val="ConsPlusNormal"/>
              <w:jc w:val="center"/>
            </w:pPr>
            <w:r>
              <w:t>1</w:t>
            </w:r>
          </w:p>
        </w:tc>
        <w:tc>
          <w:tcPr>
            <w:tcW w:w="1653" w:type="dxa"/>
            <w:tcBorders>
              <w:bottom w:val="nil"/>
            </w:tcBorders>
          </w:tcPr>
          <w:p w:rsidR="00C3273C" w:rsidRDefault="00C3273C">
            <w:pPr>
              <w:pStyle w:val="ConsPlusNormal"/>
              <w:jc w:val="center"/>
            </w:pPr>
            <w:r>
              <w:t>1</w:t>
            </w:r>
          </w:p>
        </w:tc>
        <w:tc>
          <w:tcPr>
            <w:tcW w:w="1653" w:type="dxa"/>
            <w:tcBorders>
              <w:bottom w:val="nil"/>
            </w:tcBorders>
          </w:tcPr>
          <w:p w:rsidR="00C3273C" w:rsidRDefault="00C3273C">
            <w:pPr>
              <w:pStyle w:val="ConsPlusNormal"/>
              <w:jc w:val="center"/>
            </w:pPr>
            <w:r>
              <w:t>1</w:t>
            </w:r>
          </w:p>
        </w:tc>
      </w:tr>
      <w:tr w:rsidR="00C3273C">
        <w:tblPrEx>
          <w:tblBorders>
            <w:insideH w:val="nil"/>
          </w:tblBorders>
        </w:tblPrEx>
        <w:tc>
          <w:tcPr>
            <w:tcW w:w="13576" w:type="dxa"/>
            <w:gridSpan w:val="8"/>
            <w:tcBorders>
              <w:top w:val="nil"/>
            </w:tcBorders>
          </w:tcPr>
          <w:p w:rsidR="00C3273C" w:rsidRDefault="00C3273C">
            <w:pPr>
              <w:pStyle w:val="ConsPlusNormal"/>
              <w:jc w:val="both"/>
            </w:pPr>
            <w:r>
              <w:t xml:space="preserve">(в ред. </w:t>
            </w:r>
            <w:hyperlink r:id="rId52">
              <w:r>
                <w:rPr>
                  <w:color w:val="0000FF"/>
                </w:rPr>
                <w:t>Постановления</w:t>
              </w:r>
            </w:hyperlink>
            <w:r>
              <w:t xml:space="preserve"> Администрации городского округа Тольятти Самарской области</w:t>
            </w:r>
          </w:p>
          <w:p w:rsidR="00C3273C" w:rsidRDefault="00C3273C">
            <w:pPr>
              <w:pStyle w:val="ConsPlusNormal"/>
              <w:jc w:val="both"/>
            </w:pPr>
            <w:r>
              <w:lastRenderedPageBreak/>
              <w:t>от 18.12.2025 N 2700-п/1)</w:t>
            </w:r>
          </w:p>
        </w:tc>
      </w:tr>
      <w:tr w:rsidR="00C3273C">
        <w:tc>
          <w:tcPr>
            <w:tcW w:w="2778" w:type="dxa"/>
          </w:tcPr>
          <w:p w:rsidR="00C3273C" w:rsidRDefault="00C3273C">
            <w:pPr>
              <w:pStyle w:val="ConsPlusNormal"/>
            </w:pPr>
            <w:r>
              <w:lastRenderedPageBreak/>
              <w:t>Департамент дорожного хозяйства и транспорта администрации городского округа</w:t>
            </w:r>
          </w:p>
        </w:tc>
        <w:tc>
          <w:tcPr>
            <w:tcW w:w="880" w:type="dxa"/>
          </w:tcPr>
          <w:p w:rsidR="00C3273C" w:rsidRDefault="00C3273C">
            <w:pPr>
              <w:pStyle w:val="ConsPlusNormal"/>
              <w:jc w:val="center"/>
            </w:pPr>
            <w:r>
              <w:t>909</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pPr>
          </w:p>
        </w:tc>
      </w:tr>
      <w:tr w:rsidR="00C3273C">
        <w:tc>
          <w:tcPr>
            <w:tcW w:w="2778" w:type="dxa"/>
          </w:tcPr>
          <w:p w:rsidR="00C3273C" w:rsidRDefault="00C3273C">
            <w:pPr>
              <w:pStyle w:val="ConsPlusNormal"/>
            </w:pPr>
            <w:r>
              <w:t>Департамент экономического развития администрации городского округа</w:t>
            </w:r>
          </w:p>
        </w:tc>
        <w:tc>
          <w:tcPr>
            <w:tcW w:w="880" w:type="dxa"/>
          </w:tcPr>
          <w:p w:rsidR="00C3273C" w:rsidRDefault="00C3273C">
            <w:pPr>
              <w:pStyle w:val="ConsPlusNormal"/>
              <w:jc w:val="center"/>
            </w:pPr>
            <w:r>
              <w:t>910</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r>
      <w:tr w:rsidR="00C3273C">
        <w:tc>
          <w:tcPr>
            <w:tcW w:w="2778" w:type="dxa"/>
          </w:tcPr>
          <w:p w:rsidR="00C3273C" w:rsidRDefault="00C3273C">
            <w:pPr>
              <w:pStyle w:val="ConsPlusNormal"/>
            </w:pPr>
            <w:r>
              <w:t>Департамент культуры администрации городского округа</w:t>
            </w:r>
          </w:p>
        </w:tc>
        <w:tc>
          <w:tcPr>
            <w:tcW w:w="880" w:type="dxa"/>
          </w:tcPr>
          <w:p w:rsidR="00C3273C" w:rsidRDefault="00C3273C">
            <w:pPr>
              <w:pStyle w:val="ConsPlusNormal"/>
              <w:jc w:val="center"/>
            </w:pPr>
            <w:r>
              <w:t>912</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r>
      <w:tr w:rsidR="00C3273C">
        <w:tc>
          <w:tcPr>
            <w:tcW w:w="2778" w:type="dxa"/>
          </w:tcPr>
          <w:p w:rsidR="00C3273C" w:rsidRDefault="00C3273C">
            <w:pPr>
              <w:pStyle w:val="ConsPlusNormal"/>
            </w:pPr>
            <w:r>
              <w:t>Департамент образования администрации городского округа</w:t>
            </w:r>
          </w:p>
        </w:tc>
        <w:tc>
          <w:tcPr>
            <w:tcW w:w="880" w:type="dxa"/>
          </w:tcPr>
          <w:p w:rsidR="00C3273C" w:rsidRDefault="00C3273C">
            <w:pPr>
              <w:pStyle w:val="ConsPlusNormal"/>
              <w:jc w:val="center"/>
            </w:pPr>
            <w:r>
              <w:t>913</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r>
      <w:tr w:rsidR="00C3273C">
        <w:tc>
          <w:tcPr>
            <w:tcW w:w="2778" w:type="dxa"/>
          </w:tcPr>
          <w:p w:rsidR="00C3273C" w:rsidRDefault="00C3273C">
            <w:pPr>
              <w:pStyle w:val="ConsPlusNormal"/>
            </w:pPr>
            <w:r>
              <w:t>Департамент градостроительной деятельности администрации городского округа</w:t>
            </w:r>
          </w:p>
        </w:tc>
        <w:tc>
          <w:tcPr>
            <w:tcW w:w="880" w:type="dxa"/>
          </w:tcPr>
          <w:p w:rsidR="00C3273C" w:rsidRDefault="00C3273C">
            <w:pPr>
              <w:pStyle w:val="ConsPlusNormal"/>
              <w:jc w:val="center"/>
            </w:pPr>
            <w:r>
              <w:t>914</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r>
      <w:tr w:rsidR="00C3273C">
        <w:tc>
          <w:tcPr>
            <w:tcW w:w="2778" w:type="dxa"/>
          </w:tcPr>
          <w:p w:rsidR="00C3273C" w:rsidRDefault="00C3273C">
            <w:pPr>
              <w:pStyle w:val="ConsPlusNormal"/>
            </w:pPr>
            <w:r>
              <w:t>Департамент социального обеспечения администрации городского округа</w:t>
            </w:r>
          </w:p>
        </w:tc>
        <w:tc>
          <w:tcPr>
            <w:tcW w:w="880" w:type="dxa"/>
          </w:tcPr>
          <w:p w:rsidR="00C3273C" w:rsidRDefault="00C3273C">
            <w:pPr>
              <w:pStyle w:val="ConsPlusNormal"/>
              <w:jc w:val="center"/>
            </w:pPr>
            <w:r>
              <w:t>915</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pPr>
          </w:p>
        </w:tc>
      </w:tr>
      <w:tr w:rsidR="00C3273C">
        <w:tblPrEx>
          <w:tblBorders>
            <w:insideH w:val="nil"/>
          </w:tblBorders>
        </w:tblPrEx>
        <w:tc>
          <w:tcPr>
            <w:tcW w:w="2778" w:type="dxa"/>
            <w:tcBorders>
              <w:bottom w:val="nil"/>
            </w:tcBorders>
          </w:tcPr>
          <w:p w:rsidR="00C3273C" w:rsidRDefault="00C3273C">
            <w:pPr>
              <w:pStyle w:val="ConsPlusNormal"/>
            </w:pPr>
            <w:r>
              <w:t>Департамент физической культуры и спорта администрации городского округа</w:t>
            </w:r>
          </w:p>
        </w:tc>
        <w:tc>
          <w:tcPr>
            <w:tcW w:w="880" w:type="dxa"/>
            <w:tcBorders>
              <w:bottom w:val="nil"/>
            </w:tcBorders>
          </w:tcPr>
          <w:p w:rsidR="00C3273C" w:rsidRDefault="00C3273C">
            <w:pPr>
              <w:pStyle w:val="ConsPlusNormal"/>
              <w:jc w:val="center"/>
            </w:pPr>
            <w:r>
              <w:t>917</w:t>
            </w:r>
          </w:p>
        </w:tc>
        <w:tc>
          <w:tcPr>
            <w:tcW w:w="1653" w:type="dxa"/>
            <w:tcBorders>
              <w:bottom w:val="nil"/>
            </w:tcBorders>
          </w:tcPr>
          <w:p w:rsidR="00C3273C" w:rsidRDefault="00C3273C">
            <w:pPr>
              <w:pStyle w:val="ConsPlusNormal"/>
              <w:jc w:val="center"/>
            </w:pPr>
            <w:r>
              <w:t>1</w:t>
            </w:r>
          </w:p>
        </w:tc>
        <w:tc>
          <w:tcPr>
            <w:tcW w:w="1653" w:type="dxa"/>
            <w:tcBorders>
              <w:bottom w:val="nil"/>
            </w:tcBorders>
          </w:tcPr>
          <w:p w:rsidR="00C3273C" w:rsidRDefault="00C3273C">
            <w:pPr>
              <w:pStyle w:val="ConsPlusNormal"/>
              <w:jc w:val="center"/>
            </w:pPr>
            <w:r>
              <w:t>1</w:t>
            </w:r>
          </w:p>
        </w:tc>
        <w:tc>
          <w:tcPr>
            <w:tcW w:w="1653" w:type="dxa"/>
            <w:tcBorders>
              <w:bottom w:val="nil"/>
            </w:tcBorders>
          </w:tcPr>
          <w:p w:rsidR="00C3273C" w:rsidRDefault="00C3273C">
            <w:pPr>
              <w:pStyle w:val="ConsPlusNormal"/>
              <w:jc w:val="center"/>
            </w:pPr>
            <w:r>
              <w:t>1</w:t>
            </w:r>
          </w:p>
        </w:tc>
        <w:tc>
          <w:tcPr>
            <w:tcW w:w="1653" w:type="dxa"/>
            <w:tcBorders>
              <w:bottom w:val="nil"/>
            </w:tcBorders>
          </w:tcPr>
          <w:p w:rsidR="00C3273C" w:rsidRDefault="00C3273C">
            <w:pPr>
              <w:pStyle w:val="ConsPlusNormal"/>
              <w:jc w:val="center"/>
            </w:pPr>
            <w:r>
              <w:t>1</w:t>
            </w:r>
          </w:p>
        </w:tc>
        <w:tc>
          <w:tcPr>
            <w:tcW w:w="1653" w:type="dxa"/>
            <w:tcBorders>
              <w:bottom w:val="nil"/>
            </w:tcBorders>
          </w:tcPr>
          <w:p w:rsidR="00C3273C" w:rsidRDefault="00C3273C">
            <w:pPr>
              <w:pStyle w:val="ConsPlusNormal"/>
              <w:jc w:val="center"/>
            </w:pPr>
            <w:r>
              <w:t>1</w:t>
            </w:r>
          </w:p>
        </w:tc>
        <w:tc>
          <w:tcPr>
            <w:tcW w:w="1653" w:type="dxa"/>
            <w:tcBorders>
              <w:bottom w:val="nil"/>
            </w:tcBorders>
          </w:tcPr>
          <w:p w:rsidR="00C3273C" w:rsidRDefault="00C3273C">
            <w:pPr>
              <w:pStyle w:val="ConsPlusNormal"/>
              <w:jc w:val="center"/>
            </w:pPr>
            <w:r>
              <w:t>1</w:t>
            </w:r>
          </w:p>
        </w:tc>
      </w:tr>
      <w:tr w:rsidR="00C3273C">
        <w:tblPrEx>
          <w:tblBorders>
            <w:insideH w:val="nil"/>
          </w:tblBorders>
        </w:tblPrEx>
        <w:tc>
          <w:tcPr>
            <w:tcW w:w="13576" w:type="dxa"/>
            <w:gridSpan w:val="8"/>
            <w:tcBorders>
              <w:top w:val="nil"/>
            </w:tcBorders>
          </w:tcPr>
          <w:p w:rsidR="00C3273C" w:rsidRDefault="00C3273C">
            <w:pPr>
              <w:pStyle w:val="ConsPlusNormal"/>
              <w:jc w:val="both"/>
            </w:pPr>
            <w:r>
              <w:lastRenderedPageBreak/>
              <w:t xml:space="preserve">(в ред. </w:t>
            </w:r>
            <w:hyperlink r:id="rId53">
              <w:r>
                <w:rPr>
                  <w:color w:val="0000FF"/>
                </w:rPr>
                <w:t>Постановления</w:t>
              </w:r>
            </w:hyperlink>
            <w:r>
              <w:t xml:space="preserve"> Администрации городского округа Тольятти Самарской области</w:t>
            </w:r>
          </w:p>
          <w:p w:rsidR="00C3273C" w:rsidRDefault="00C3273C">
            <w:pPr>
              <w:pStyle w:val="ConsPlusNormal"/>
              <w:jc w:val="both"/>
            </w:pPr>
            <w:r>
              <w:t>от 11.08.2026 N 2000-п/1)</w:t>
            </w:r>
          </w:p>
        </w:tc>
      </w:tr>
      <w:tr w:rsidR="00C3273C">
        <w:tc>
          <w:tcPr>
            <w:tcW w:w="2778" w:type="dxa"/>
          </w:tcPr>
          <w:p w:rsidR="00C3273C" w:rsidRDefault="00C3273C">
            <w:pPr>
              <w:pStyle w:val="ConsPlusNormal"/>
            </w:pPr>
            <w:r>
              <w:t>Департамент городского хозяйства администрации городского округа</w:t>
            </w:r>
          </w:p>
        </w:tc>
        <w:tc>
          <w:tcPr>
            <w:tcW w:w="880" w:type="dxa"/>
          </w:tcPr>
          <w:p w:rsidR="00C3273C" w:rsidRDefault="00C3273C">
            <w:pPr>
              <w:pStyle w:val="ConsPlusNormal"/>
              <w:jc w:val="center"/>
            </w:pPr>
            <w:r>
              <w:t>920</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r>
      <w:tr w:rsidR="00C3273C">
        <w:tc>
          <w:tcPr>
            <w:tcW w:w="2778" w:type="dxa"/>
          </w:tcPr>
          <w:p w:rsidR="00C3273C" w:rsidRDefault="00C3273C">
            <w:pPr>
              <w:pStyle w:val="ConsPlusNormal"/>
            </w:pPr>
            <w:r>
              <w:t>Департамент информационных технологий и связи администрации городского округа</w:t>
            </w:r>
          </w:p>
        </w:tc>
        <w:tc>
          <w:tcPr>
            <w:tcW w:w="880" w:type="dxa"/>
          </w:tcPr>
          <w:p w:rsidR="00C3273C" w:rsidRDefault="00C3273C">
            <w:pPr>
              <w:pStyle w:val="ConsPlusNormal"/>
              <w:jc w:val="center"/>
            </w:pPr>
            <w:r>
              <w:t>921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r>
      <w:tr w:rsidR="00C3273C">
        <w:tc>
          <w:tcPr>
            <w:tcW w:w="2778" w:type="dxa"/>
          </w:tcPr>
          <w:p w:rsidR="00C3273C" w:rsidRDefault="00C3273C">
            <w:pPr>
              <w:pStyle w:val="ConsPlusNormal"/>
            </w:pPr>
            <w:r>
              <w:t>Контрольно-счетная палата городского округа</w:t>
            </w:r>
          </w:p>
        </w:tc>
        <w:tc>
          <w:tcPr>
            <w:tcW w:w="880" w:type="dxa"/>
          </w:tcPr>
          <w:p w:rsidR="00C3273C" w:rsidRDefault="00C3273C">
            <w:pPr>
              <w:pStyle w:val="ConsPlusNormal"/>
              <w:jc w:val="center"/>
            </w:pPr>
            <w:r>
              <w:t>922</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pPr>
          </w:p>
        </w:tc>
      </w:tr>
      <w:tr w:rsidR="00C3273C">
        <w:tc>
          <w:tcPr>
            <w:tcW w:w="2778" w:type="dxa"/>
          </w:tcPr>
          <w:p w:rsidR="00C3273C" w:rsidRDefault="00C3273C">
            <w:pPr>
              <w:pStyle w:val="ConsPlusNormal"/>
            </w:pPr>
            <w:r>
              <w:t>Организационное управление администрации городского округа</w:t>
            </w:r>
          </w:p>
        </w:tc>
        <w:tc>
          <w:tcPr>
            <w:tcW w:w="880" w:type="dxa"/>
          </w:tcPr>
          <w:p w:rsidR="00C3273C" w:rsidRDefault="00C3273C">
            <w:pPr>
              <w:pStyle w:val="ConsPlusNormal"/>
              <w:jc w:val="center"/>
            </w:pPr>
            <w:r>
              <w:t>923</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r>
      <w:tr w:rsidR="00C3273C">
        <w:tc>
          <w:tcPr>
            <w:tcW w:w="2778" w:type="dxa"/>
          </w:tcPr>
          <w:p w:rsidR="00C3273C" w:rsidRDefault="00C3273C">
            <w:pPr>
              <w:pStyle w:val="ConsPlusNormal"/>
            </w:pPr>
            <w:r>
              <w:t>Управление взаимодействия с общественностью администрации городского округа</w:t>
            </w:r>
          </w:p>
        </w:tc>
        <w:tc>
          <w:tcPr>
            <w:tcW w:w="880" w:type="dxa"/>
          </w:tcPr>
          <w:p w:rsidR="00C3273C" w:rsidRDefault="00C3273C">
            <w:pPr>
              <w:pStyle w:val="ConsPlusNormal"/>
              <w:jc w:val="center"/>
            </w:pPr>
            <w:r>
              <w:t>924</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pPr>
          </w:p>
        </w:tc>
      </w:tr>
      <w:tr w:rsidR="00C3273C">
        <w:tc>
          <w:tcPr>
            <w:tcW w:w="2778" w:type="dxa"/>
          </w:tcPr>
          <w:p w:rsidR="00C3273C" w:rsidRDefault="00C3273C">
            <w:pPr>
              <w:pStyle w:val="ConsPlusNormal"/>
            </w:pPr>
            <w:r>
              <w:t>Управление потребительского рынка администрации городского округа</w:t>
            </w:r>
          </w:p>
        </w:tc>
        <w:tc>
          <w:tcPr>
            <w:tcW w:w="880" w:type="dxa"/>
          </w:tcPr>
          <w:p w:rsidR="00C3273C" w:rsidRDefault="00C3273C">
            <w:pPr>
              <w:pStyle w:val="ConsPlusNormal"/>
              <w:jc w:val="center"/>
            </w:pPr>
            <w:r>
              <w:t>926</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jc w:val="center"/>
            </w:pPr>
            <w:r>
              <w:t>1</w:t>
            </w:r>
          </w:p>
        </w:tc>
        <w:tc>
          <w:tcPr>
            <w:tcW w:w="1653" w:type="dxa"/>
          </w:tcPr>
          <w:p w:rsidR="00C3273C" w:rsidRDefault="00C3273C">
            <w:pPr>
              <w:pStyle w:val="ConsPlusNormal"/>
            </w:pPr>
          </w:p>
        </w:tc>
      </w:tr>
      <w:tr w:rsidR="00C3273C">
        <w:tblPrEx>
          <w:tblBorders>
            <w:insideH w:val="nil"/>
          </w:tblBorders>
        </w:tblPrEx>
        <w:tc>
          <w:tcPr>
            <w:tcW w:w="2778" w:type="dxa"/>
            <w:tcBorders>
              <w:bottom w:val="nil"/>
            </w:tcBorders>
          </w:tcPr>
          <w:p w:rsidR="00C3273C" w:rsidRDefault="00C3273C">
            <w:pPr>
              <w:pStyle w:val="ConsPlusNormal"/>
              <w:jc w:val="both"/>
            </w:pPr>
            <w:r>
              <w:t>Управление туризма администрации городского округа</w:t>
            </w:r>
          </w:p>
        </w:tc>
        <w:tc>
          <w:tcPr>
            <w:tcW w:w="880" w:type="dxa"/>
            <w:tcBorders>
              <w:bottom w:val="nil"/>
            </w:tcBorders>
          </w:tcPr>
          <w:p w:rsidR="00C3273C" w:rsidRDefault="00C3273C">
            <w:pPr>
              <w:pStyle w:val="ConsPlusNormal"/>
              <w:jc w:val="center"/>
            </w:pPr>
            <w:r>
              <w:t>927</w:t>
            </w:r>
          </w:p>
        </w:tc>
        <w:tc>
          <w:tcPr>
            <w:tcW w:w="1653" w:type="dxa"/>
            <w:tcBorders>
              <w:bottom w:val="nil"/>
            </w:tcBorders>
          </w:tcPr>
          <w:p w:rsidR="00C3273C" w:rsidRDefault="00C3273C">
            <w:pPr>
              <w:pStyle w:val="ConsPlusNormal"/>
              <w:jc w:val="center"/>
            </w:pPr>
            <w:r>
              <w:t>1</w:t>
            </w:r>
          </w:p>
        </w:tc>
        <w:tc>
          <w:tcPr>
            <w:tcW w:w="1653" w:type="dxa"/>
            <w:tcBorders>
              <w:bottom w:val="nil"/>
            </w:tcBorders>
          </w:tcPr>
          <w:p w:rsidR="00C3273C" w:rsidRDefault="00C3273C">
            <w:pPr>
              <w:pStyle w:val="ConsPlusNormal"/>
              <w:jc w:val="center"/>
            </w:pPr>
            <w:r>
              <w:t>1</w:t>
            </w:r>
          </w:p>
        </w:tc>
        <w:tc>
          <w:tcPr>
            <w:tcW w:w="1653" w:type="dxa"/>
            <w:tcBorders>
              <w:bottom w:val="nil"/>
            </w:tcBorders>
          </w:tcPr>
          <w:p w:rsidR="00C3273C" w:rsidRDefault="00C3273C">
            <w:pPr>
              <w:pStyle w:val="ConsPlusNormal"/>
              <w:jc w:val="center"/>
            </w:pPr>
            <w:r>
              <w:t>1</w:t>
            </w:r>
          </w:p>
        </w:tc>
        <w:tc>
          <w:tcPr>
            <w:tcW w:w="1653" w:type="dxa"/>
            <w:tcBorders>
              <w:bottom w:val="nil"/>
            </w:tcBorders>
          </w:tcPr>
          <w:p w:rsidR="00C3273C" w:rsidRDefault="00C3273C">
            <w:pPr>
              <w:pStyle w:val="ConsPlusNormal"/>
              <w:jc w:val="center"/>
            </w:pPr>
            <w:r>
              <w:t>1</w:t>
            </w:r>
          </w:p>
        </w:tc>
        <w:tc>
          <w:tcPr>
            <w:tcW w:w="1653" w:type="dxa"/>
            <w:tcBorders>
              <w:bottom w:val="nil"/>
            </w:tcBorders>
          </w:tcPr>
          <w:p w:rsidR="00C3273C" w:rsidRDefault="00C3273C">
            <w:pPr>
              <w:pStyle w:val="ConsPlusNormal"/>
              <w:jc w:val="center"/>
            </w:pPr>
            <w:r>
              <w:t>1</w:t>
            </w:r>
          </w:p>
        </w:tc>
        <w:tc>
          <w:tcPr>
            <w:tcW w:w="1653" w:type="dxa"/>
            <w:tcBorders>
              <w:bottom w:val="nil"/>
            </w:tcBorders>
          </w:tcPr>
          <w:p w:rsidR="00C3273C" w:rsidRDefault="00C3273C">
            <w:pPr>
              <w:pStyle w:val="ConsPlusNormal"/>
            </w:pPr>
          </w:p>
        </w:tc>
      </w:tr>
      <w:tr w:rsidR="00C3273C">
        <w:tblPrEx>
          <w:tblBorders>
            <w:insideH w:val="nil"/>
          </w:tblBorders>
        </w:tblPrEx>
        <w:tc>
          <w:tcPr>
            <w:tcW w:w="13576" w:type="dxa"/>
            <w:gridSpan w:val="8"/>
            <w:tcBorders>
              <w:top w:val="nil"/>
            </w:tcBorders>
          </w:tcPr>
          <w:p w:rsidR="00C3273C" w:rsidRDefault="00C3273C">
            <w:pPr>
              <w:pStyle w:val="ConsPlusNormal"/>
              <w:jc w:val="both"/>
            </w:pPr>
            <w:r>
              <w:lastRenderedPageBreak/>
              <w:t xml:space="preserve">(введено </w:t>
            </w:r>
            <w:hyperlink r:id="rId54">
              <w:r>
                <w:rPr>
                  <w:color w:val="0000FF"/>
                </w:rPr>
                <w:t>Постановлением</w:t>
              </w:r>
            </w:hyperlink>
            <w:r>
              <w:t xml:space="preserve"> Администрации городского округа Тольятти Самарской</w:t>
            </w:r>
          </w:p>
          <w:p w:rsidR="00C3273C" w:rsidRDefault="00C3273C">
            <w:pPr>
              <w:pStyle w:val="ConsPlusNormal"/>
              <w:jc w:val="both"/>
            </w:pPr>
            <w:r>
              <w:t>области от 18.12.2025 N 2700-п/1)</w:t>
            </w:r>
          </w:p>
        </w:tc>
      </w:tr>
      <w:tr w:rsidR="00C3273C">
        <w:tblPrEx>
          <w:tblBorders>
            <w:insideH w:val="nil"/>
          </w:tblBorders>
        </w:tblPrEx>
        <w:tc>
          <w:tcPr>
            <w:tcW w:w="2778" w:type="dxa"/>
            <w:tcBorders>
              <w:bottom w:val="nil"/>
            </w:tcBorders>
          </w:tcPr>
          <w:p w:rsidR="00C3273C" w:rsidRDefault="00C3273C">
            <w:pPr>
              <w:pStyle w:val="ConsPlusNormal"/>
            </w:pPr>
            <w:r>
              <w:t>Департамент энергетики, ЖКХ и природопользования администрации городского округа</w:t>
            </w:r>
          </w:p>
        </w:tc>
        <w:tc>
          <w:tcPr>
            <w:tcW w:w="880" w:type="dxa"/>
            <w:tcBorders>
              <w:bottom w:val="nil"/>
            </w:tcBorders>
          </w:tcPr>
          <w:p w:rsidR="00C3273C" w:rsidRDefault="00C3273C">
            <w:pPr>
              <w:pStyle w:val="ConsPlusNormal"/>
              <w:jc w:val="center"/>
            </w:pPr>
            <w:r>
              <w:t>929</w:t>
            </w:r>
          </w:p>
        </w:tc>
        <w:tc>
          <w:tcPr>
            <w:tcW w:w="1653" w:type="dxa"/>
            <w:tcBorders>
              <w:bottom w:val="nil"/>
            </w:tcBorders>
          </w:tcPr>
          <w:p w:rsidR="00C3273C" w:rsidRDefault="00C3273C">
            <w:pPr>
              <w:pStyle w:val="ConsPlusNormal"/>
              <w:jc w:val="center"/>
            </w:pPr>
            <w:r>
              <w:t>1</w:t>
            </w:r>
          </w:p>
        </w:tc>
        <w:tc>
          <w:tcPr>
            <w:tcW w:w="1653" w:type="dxa"/>
            <w:tcBorders>
              <w:bottom w:val="nil"/>
            </w:tcBorders>
          </w:tcPr>
          <w:p w:rsidR="00C3273C" w:rsidRDefault="00C3273C">
            <w:pPr>
              <w:pStyle w:val="ConsPlusNormal"/>
              <w:jc w:val="center"/>
            </w:pPr>
            <w:r>
              <w:t>1</w:t>
            </w:r>
          </w:p>
        </w:tc>
        <w:tc>
          <w:tcPr>
            <w:tcW w:w="1653" w:type="dxa"/>
            <w:tcBorders>
              <w:bottom w:val="nil"/>
            </w:tcBorders>
          </w:tcPr>
          <w:p w:rsidR="00C3273C" w:rsidRDefault="00C3273C">
            <w:pPr>
              <w:pStyle w:val="ConsPlusNormal"/>
              <w:jc w:val="center"/>
            </w:pPr>
            <w:r>
              <w:t>1</w:t>
            </w:r>
          </w:p>
        </w:tc>
        <w:tc>
          <w:tcPr>
            <w:tcW w:w="1653" w:type="dxa"/>
            <w:tcBorders>
              <w:bottom w:val="nil"/>
            </w:tcBorders>
          </w:tcPr>
          <w:p w:rsidR="00C3273C" w:rsidRDefault="00C3273C">
            <w:pPr>
              <w:pStyle w:val="ConsPlusNormal"/>
              <w:jc w:val="center"/>
            </w:pPr>
            <w:r>
              <w:t>1</w:t>
            </w:r>
          </w:p>
        </w:tc>
        <w:tc>
          <w:tcPr>
            <w:tcW w:w="1653" w:type="dxa"/>
            <w:tcBorders>
              <w:bottom w:val="nil"/>
            </w:tcBorders>
          </w:tcPr>
          <w:p w:rsidR="00C3273C" w:rsidRDefault="00C3273C">
            <w:pPr>
              <w:pStyle w:val="ConsPlusNormal"/>
              <w:jc w:val="center"/>
            </w:pPr>
            <w:r>
              <w:t>1</w:t>
            </w:r>
          </w:p>
        </w:tc>
        <w:tc>
          <w:tcPr>
            <w:tcW w:w="1653" w:type="dxa"/>
            <w:tcBorders>
              <w:bottom w:val="nil"/>
            </w:tcBorders>
          </w:tcPr>
          <w:p w:rsidR="00C3273C" w:rsidRDefault="00C3273C">
            <w:pPr>
              <w:pStyle w:val="ConsPlusNormal"/>
            </w:pPr>
          </w:p>
        </w:tc>
      </w:tr>
      <w:tr w:rsidR="00C3273C">
        <w:tblPrEx>
          <w:tblBorders>
            <w:insideH w:val="nil"/>
          </w:tblBorders>
        </w:tblPrEx>
        <w:tc>
          <w:tcPr>
            <w:tcW w:w="13576" w:type="dxa"/>
            <w:gridSpan w:val="8"/>
            <w:tcBorders>
              <w:top w:val="nil"/>
            </w:tcBorders>
          </w:tcPr>
          <w:p w:rsidR="00C3273C" w:rsidRDefault="00C3273C">
            <w:pPr>
              <w:pStyle w:val="ConsPlusNormal"/>
              <w:jc w:val="both"/>
            </w:pPr>
            <w:r>
              <w:t xml:space="preserve">(введено </w:t>
            </w:r>
            <w:hyperlink r:id="rId55">
              <w:r>
                <w:rPr>
                  <w:color w:val="0000FF"/>
                </w:rPr>
                <w:t>Постановлением</w:t>
              </w:r>
            </w:hyperlink>
            <w:r>
              <w:t xml:space="preserve"> Администрации городского округа Тольятти Самарской</w:t>
            </w:r>
          </w:p>
          <w:p w:rsidR="00C3273C" w:rsidRDefault="00C3273C">
            <w:pPr>
              <w:pStyle w:val="ConsPlusNormal"/>
              <w:jc w:val="both"/>
            </w:pPr>
            <w:r>
              <w:t>области от 11.08.2026 N 2000-п/1)</w:t>
            </w:r>
          </w:p>
        </w:tc>
      </w:tr>
    </w:tbl>
    <w:p w:rsidR="00C3273C" w:rsidRDefault="00C3273C">
      <w:pPr>
        <w:pStyle w:val="ConsPlusNormal"/>
        <w:sectPr w:rsidR="00C3273C">
          <w:pgSz w:w="16838" w:h="11905" w:orient="landscape"/>
          <w:pgMar w:top="1701" w:right="1134" w:bottom="850" w:left="1134" w:header="0" w:footer="0" w:gutter="0"/>
          <w:cols w:space="720"/>
          <w:titlePg/>
        </w:sectPr>
      </w:pPr>
    </w:p>
    <w:p w:rsidR="00C3273C" w:rsidRDefault="00C3273C">
      <w:pPr>
        <w:pStyle w:val="ConsPlusNormal"/>
        <w:jc w:val="both"/>
      </w:pPr>
    </w:p>
    <w:p w:rsidR="00C3273C" w:rsidRDefault="00C3273C">
      <w:pPr>
        <w:pStyle w:val="ConsPlusNormal"/>
        <w:ind w:firstLine="540"/>
        <w:jc w:val="both"/>
      </w:pPr>
      <w:r>
        <w:t>--------------------------------</w:t>
      </w:r>
    </w:p>
    <w:p w:rsidR="00C3273C" w:rsidRDefault="00C3273C">
      <w:pPr>
        <w:pStyle w:val="ConsPlusNormal"/>
        <w:spacing w:before="220"/>
        <w:ind w:firstLine="540"/>
        <w:jc w:val="both"/>
      </w:pPr>
      <w:r>
        <w:t>&lt;1&gt; означает наличие информации по показателю; пустая графа означает отсутствие информации по показателю.</w:t>
      </w:r>
    </w:p>
    <w:p w:rsidR="00C3273C" w:rsidRDefault="00C3273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26"/>
        <w:gridCol w:w="956"/>
        <w:gridCol w:w="1134"/>
        <w:gridCol w:w="1417"/>
        <w:gridCol w:w="1531"/>
      </w:tblGrid>
      <w:tr w:rsidR="00C3273C">
        <w:tc>
          <w:tcPr>
            <w:tcW w:w="8964" w:type="dxa"/>
            <w:gridSpan w:val="5"/>
          </w:tcPr>
          <w:p w:rsidR="00C3273C" w:rsidRDefault="00C3273C">
            <w:pPr>
              <w:pStyle w:val="ConsPlusNormal"/>
              <w:outlineLvl w:val="2"/>
            </w:pPr>
            <w:r>
              <w:t>2. Показатели, характеризующие качество планирования бюджетных расходов</w:t>
            </w:r>
          </w:p>
        </w:tc>
      </w:tr>
      <w:tr w:rsidR="00C3273C">
        <w:tc>
          <w:tcPr>
            <w:tcW w:w="3926" w:type="dxa"/>
            <w:vMerge w:val="restart"/>
          </w:tcPr>
          <w:p w:rsidR="00C3273C" w:rsidRDefault="00C3273C">
            <w:pPr>
              <w:pStyle w:val="ConsPlusNormal"/>
              <w:jc w:val="center"/>
            </w:pPr>
            <w:r>
              <w:t>Наименование главного администратора</w:t>
            </w:r>
          </w:p>
        </w:tc>
        <w:tc>
          <w:tcPr>
            <w:tcW w:w="956" w:type="dxa"/>
            <w:vMerge w:val="restart"/>
          </w:tcPr>
          <w:p w:rsidR="00C3273C" w:rsidRDefault="00C3273C">
            <w:pPr>
              <w:pStyle w:val="ConsPlusNormal"/>
              <w:jc w:val="center"/>
            </w:pPr>
            <w:r>
              <w:t>Код</w:t>
            </w:r>
          </w:p>
        </w:tc>
        <w:tc>
          <w:tcPr>
            <w:tcW w:w="4082" w:type="dxa"/>
            <w:gridSpan w:val="3"/>
          </w:tcPr>
          <w:p w:rsidR="00C3273C" w:rsidRDefault="00C3273C">
            <w:pPr>
              <w:pStyle w:val="ConsPlusNormal"/>
              <w:jc w:val="center"/>
            </w:pPr>
            <w:r>
              <w:t>Наименование показателя качества и его весовой коэффициент</w:t>
            </w:r>
          </w:p>
        </w:tc>
      </w:tr>
      <w:tr w:rsidR="00C3273C">
        <w:tc>
          <w:tcPr>
            <w:tcW w:w="3926" w:type="dxa"/>
            <w:vMerge/>
          </w:tcPr>
          <w:p w:rsidR="00C3273C" w:rsidRDefault="00C3273C">
            <w:pPr>
              <w:pStyle w:val="ConsPlusNormal"/>
            </w:pPr>
          </w:p>
        </w:tc>
        <w:tc>
          <w:tcPr>
            <w:tcW w:w="956" w:type="dxa"/>
            <w:vMerge/>
          </w:tcPr>
          <w:p w:rsidR="00C3273C" w:rsidRDefault="00C3273C">
            <w:pPr>
              <w:pStyle w:val="ConsPlusNormal"/>
            </w:pPr>
          </w:p>
        </w:tc>
        <w:tc>
          <w:tcPr>
            <w:tcW w:w="1134" w:type="dxa"/>
          </w:tcPr>
          <w:p w:rsidR="00C3273C" w:rsidRDefault="00C3273C">
            <w:pPr>
              <w:pStyle w:val="ConsPlusNormal"/>
              <w:jc w:val="center"/>
            </w:pPr>
            <w:r>
              <w:t xml:space="preserve">Своевременность внесения изменений в муниципальные программы в отчетном финансовом году </w:t>
            </w:r>
            <w:hyperlink w:anchor="P974">
              <w:r>
                <w:rPr>
                  <w:color w:val="0000FF"/>
                </w:rPr>
                <w:t>&lt;*&gt;</w:t>
              </w:r>
            </w:hyperlink>
            <w:r>
              <w:t>, Р2.1</w:t>
            </w:r>
          </w:p>
        </w:tc>
        <w:tc>
          <w:tcPr>
            <w:tcW w:w="1417" w:type="dxa"/>
          </w:tcPr>
          <w:p w:rsidR="00C3273C" w:rsidRDefault="00C3273C">
            <w:pPr>
              <w:pStyle w:val="ConsPlusNormal"/>
              <w:jc w:val="center"/>
            </w:pPr>
            <w:r>
              <w:t>Обоснованность объемов бюджетных ассигнований главными администраторами при формировании проекта бюджета городского округа на очередной финансовый год и плановый период, Р2.2</w:t>
            </w:r>
          </w:p>
        </w:tc>
        <w:tc>
          <w:tcPr>
            <w:tcW w:w="1531" w:type="dxa"/>
          </w:tcPr>
          <w:p w:rsidR="00C3273C" w:rsidRDefault="00C3273C">
            <w:pPr>
              <w:pStyle w:val="ConsPlusNormal"/>
              <w:jc w:val="center"/>
            </w:pPr>
            <w:r>
              <w:t>Эффективность использования бюджетных средств на разработку проектно-сметной документации на строительство, реконструкцию, капитальный ремонт объектов социальной, жилищно-коммунальной сферы и транспортной инфраструктуры, Р2.3</w:t>
            </w:r>
          </w:p>
        </w:tc>
      </w:tr>
      <w:tr w:rsidR="00C3273C">
        <w:tc>
          <w:tcPr>
            <w:tcW w:w="3926" w:type="dxa"/>
          </w:tcPr>
          <w:p w:rsidR="00C3273C" w:rsidRDefault="00C3273C">
            <w:pPr>
              <w:pStyle w:val="ConsPlusNormal"/>
            </w:pPr>
          </w:p>
        </w:tc>
        <w:tc>
          <w:tcPr>
            <w:tcW w:w="956" w:type="dxa"/>
          </w:tcPr>
          <w:p w:rsidR="00C3273C" w:rsidRDefault="00C3273C">
            <w:pPr>
              <w:pStyle w:val="ConsPlusNormal"/>
            </w:pPr>
          </w:p>
        </w:tc>
        <w:tc>
          <w:tcPr>
            <w:tcW w:w="1134" w:type="dxa"/>
          </w:tcPr>
          <w:p w:rsidR="00C3273C" w:rsidRDefault="00C3273C">
            <w:pPr>
              <w:pStyle w:val="ConsPlusNormal"/>
              <w:jc w:val="center"/>
            </w:pPr>
            <w:r>
              <w:t>1,2</w:t>
            </w:r>
          </w:p>
        </w:tc>
        <w:tc>
          <w:tcPr>
            <w:tcW w:w="1417" w:type="dxa"/>
          </w:tcPr>
          <w:p w:rsidR="00C3273C" w:rsidRDefault="00C3273C">
            <w:pPr>
              <w:pStyle w:val="ConsPlusNormal"/>
              <w:jc w:val="center"/>
            </w:pPr>
            <w:r>
              <w:t>2,0</w:t>
            </w:r>
          </w:p>
        </w:tc>
        <w:tc>
          <w:tcPr>
            <w:tcW w:w="1531" w:type="dxa"/>
          </w:tcPr>
          <w:p w:rsidR="00C3273C" w:rsidRDefault="00C3273C">
            <w:pPr>
              <w:pStyle w:val="ConsPlusNormal"/>
              <w:jc w:val="center"/>
            </w:pPr>
            <w:r>
              <w:t>1,0</w:t>
            </w:r>
          </w:p>
        </w:tc>
      </w:tr>
      <w:tr w:rsidR="00C3273C">
        <w:tc>
          <w:tcPr>
            <w:tcW w:w="3926" w:type="dxa"/>
          </w:tcPr>
          <w:p w:rsidR="00C3273C" w:rsidRDefault="00C3273C">
            <w:pPr>
              <w:pStyle w:val="ConsPlusNormal"/>
            </w:pPr>
            <w:r>
              <w:t>Дума городского округа</w:t>
            </w:r>
          </w:p>
        </w:tc>
        <w:tc>
          <w:tcPr>
            <w:tcW w:w="956" w:type="dxa"/>
          </w:tcPr>
          <w:p w:rsidR="00C3273C" w:rsidRDefault="00C3273C">
            <w:pPr>
              <w:pStyle w:val="ConsPlusNormal"/>
              <w:jc w:val="center"/>
            </w:pPr>
            <w:r>
              <w:t>900</w:t>
            </w:r>
          </w:p>
        </w:tc>
        <w:tc>
          <w:tcPr>
            <w:tcW w:w="1134" w:type="dxa"/>
          </w:tcPr>
          <w:p w:rsidR="00C3273C" w:rsidRDefault="00C3273C">
            <w:pPr>
              <w:pStyle w:val="ConsPlusNormal"/>
            </w:pPr>
          </w:p>
        </w:tc>
        <w:tc>
          <w:tcPr>
            <w:tcW w:w="1417" w:type="dxa"/>
          </w:tcPr>
          <w:p w:rsidR="00C3273C" w:rsidRDefault="00C3273C">
            <w:pPr>
              <w:pStyle w:val="ConsPlusNormal"/>
              <w:jc w:val="center"/>
            </w:pPr>
            <w:r>
              <w:t>1</w:t>
            </w:r>
          </w:p>
        </w:tc>
        <w:tc>
          <w:tcPr>
            <w:tcW w:w="1531" w:type="dxa"/>
          </w:tcPr>
          <w:p w:rsidR="00C3273C" w:rsidRDefault="00C3273C">
            <w:pPr>
              <w:pStyle w:val="ConsPlusNormal"/>
            </w:pPr>
          </w:p>
        </w:tc>
      </w:tr>
      <w:tr w:rsidR="00C3273C">
        <w:tc>
          <w:tcPr>
            <w:tcW w:w="3926" w:type="dxa"/>
          </w:tcPr>
          <w:p w:rsidR="00C3273C" w:rsidRDefault="00C3273C">
            <w:pPr>
              <w:pStyle w:val="ConsPlusNormal"/>
            </w:pPr>
            <w:r>
              <w:t>Администрация городского округа (ГРБС)</w:t>
            </w:r>
          </w:p>
        </w:tc>
        <w:tc>
          <w:tcPr>
            <w:tcW w:w="956" w:type="dxa"/>
          </w:tcPr>
          <w:p w:rsidR="00C3273C" w:rsidRDefault="00C3273C">
            <w:pPr>
              <w:pStyle w:val="ConsPlusNormal"/>
              <w:jc w:val="center"/>
            </w:pPr>
            <w:r>
              <w:t>901</w:t>
            </w:r>
          </w:p>
        </w:tc>
        <w:tc>
          <w:tcPr>
            <w:tcW w:w="1134" w:type="dxa"/>
          </w:tcPr>
          <w:p w:rsidR="00C3273C" w:rsidRDefault="00C3273C">
            <w:pPr>
              <w:pStyle w:val="ConsPlusNormal"/>
              <w:jc w:val="center"/>
            </w:pPr>
            <w:r>
              <w:t>1</w:t>
            </w:r>
          </w:p>
        </w:tc>
        <w:tc>
          <w:tcPr>
            <w:tcW w:w="1417" w:type="dxa"/>
          </w:tcPr>
          <w:p w:rsidR="00C3273C" w:rsidRDefault="00C3273C">
            <w:pPr>
              <w:pStyle w:val="ConsPlusNormal"/>
              <w:jc w:val="center"/>
            </w:pPr>
            <w:r>
              <w:t>1</w:t>
            </w:r>
          </w:p>
        </w:tc>
        <w:tc>
          <w:tcPr>
            <w:tcW w:w="1531" w:type="dxa"/>
          </w:tcPr>
          <w:p w:rsidR="00C3273C" w:rsidRDefault="00C3273C">
            <w:pPr>
              <w:pStyle w:val="ConsPlusNormal"/>
            </w:pPr>
          </w:p>
        </w:tc>
      </w:tr>
      <w:tr w:rsidR="00C3273C">
        <w:tc>
          <w:tcPr>
            <w:tcW w:w="3926" w:type="dxa"/>
          </w:tcPr>
          <w:p w:rsidR="00C3273C" w:rsidRDefault="00C3273C">
            <w:pPr>
              <w:pStyle w:val="ConsPlusNormal"/>
            </w:pPr>
            <w:r>
              <w:t>Администрация городского округа (ГАДБ)</w:t>
            </w:r>
          </w:p>
        </w:tc>
        <w:tc>
          <w:tcPr>
            <w:tcW w:w="956" w:type="dxa"/>
          </w:tcPr>
          <w:p w:rsidR="00C3273C" w:rsidRDefault="00C3273C">
            <w:pPr>
              <w:pStyle w:val="ConsPlusNormal"/>
              <w:jc w:val="center"/>
            </w:pPr>
            <w:r>
              <w:t>901</w:t>
            </w:r>
          </w:p>
        </w:tc>
        <w:tc>
          <w:tcPr>
            <w:tcW w:w="1134" w:type="dxa"/>
          </w:tcPr>
          <w:p w:rsidR="00C3273C" w:rsidRDefault="00C3273C">
            <w:pPr>
              <w:pStyle w:val="ConsPlusNormal"/>
            </w:pPr>
          </w:p>
        </w:tc>
        <w:tc>
          <w:tcPr>
            <w:tcW w:w="1417" w:type="dxa"/>
          </w:tcPr>
          <w:p w:rsidR="00C3273C" w:rsidRDefault="00C3273C">
            <w:pPr>
              <w:pStyle w:val="ConsPlusNormal"/>
            </w:pPr>
          </w:p>
        </w:tc>
        <w:tc>
          <w:tcPr>
            <w:tcW w:w="1531" w:type="dxa"/>
          </w:tcPr>
          <w:p w:rsidR="00C3273C" w:rsidRDefault="00C3273C">
            <w:pPr>
              <w:pStyle w:val="ConsPlusNormal"/>
            </w:pPr>
          </w:p>
        </w:tc>
      </w:tr>
      <w:tr w:rsidR="00C3273C">
        <w:tc>
          <w:tcPr>
            <w:tcW w:w="3926" w:type="dxa"/>
          </w:tcPr>
          <w:p w:rsidR="00C3273C" w:rsidRDefault="00C3273C">
            <w:pPr>
              <w:pStyle w:val="ConsPlusNormal"/>
            </w:pPr>
            <w:r>
              <w:t>Департамент финансов администрации городского округа</w:t>
            </w:r>
          </w:p>
        </w:tc>
        <w:tc>
          <w:tcPr>
            <w:tcW w:w="956" w:type="dxa"/>
          </w:tcPr>
          <w:p w:rsidR="00C3273C" w:rsidRDefault="00C3273C">
            <w:pPr>
              <w:pStyle w:val="ConsPlusNormal"/>
              <w:jc w:val="center"/>
            </w:pPr>
            <w:r>
              <w:t>902</w:t>
            </w:r>
          </w:p>
        </w:tc>
        <w:tc>
          <w:tcPr>
            <w:tcW w:w="1134" w:type="dxa"/>
          </w:tcPr>
          <w:p w:rsidR="00C3273C" w:rsidRDefault="00C3273C">
            <w:pPr>
              <w:pStyle w:val="ConsPlusNormal"/>
              <w:jc w:val="center"/>
            </w:pPr>
            <w:r>
              <w:t>1</w:t>
            </w:r>
          </w:p>
        </w:tc>
        <w:tc>
          <w:tcPr>
            <w:tcW w:w="1417" w:type="dxa"/>
          </w:tcPr>
          <w:p w:rsidR="00C3273C" w:rsidRDefault="00C3273C">
            <w:pPr>
              <w:pStyle w:val="ConsPlusNormal"/>
              <w:jc w:val="center"/>
            </w:pPr>
            <w:r>
              <w:t>1</w:t>
            </w:r>
          </w:p>
        </w:tc>
        <w:tc>
          <w:tcPr>
            <w:tcW w:w="1531" w:type="dxa"/>
          </w:tcPr>
          <w:p w:rsidR="00C3273C" w:rsidRDefault="00C3273C">
            <w:pPr>
              <w:pStyle w:val="ConsPlusNormal"/>
            </w:pPr>
          </w:p>
        </w:tc>
      </w:tr>
      <w:tr w:rsidR="00C3273C">
        <w:tc>
          <w:tcPr>
            <w:tcW w:w="3926" w:type="dxa"/>
          </w:tcPr>
          <w:p w:rsidR="00C3273C" w:rsidRDefault="00C3273C">
            <w:pPr>
              <w:pStyle w:val="ConsPlusNormal"/>
            </w:pPr>
            <w:r>
              <w:t>Департамент по управлению муниципальным имуществом администрации городского округа</w:t>
            </w:r>
          </w:p>
        </w:tc>
        <w:tc>
          <w:tcPr>
            <w:tcW w:w="956" w:type="dxa"/>
          </w:tcPr>
          <w:p w:rsidR="00C3273C" w:rsidRDefault="00C3273C">
            <w:pPr>
              <w:pStyle w:val="ConsPlusNormal"/>
              <w:jc w:val="center"/>
            </w:pPr>
            <w:r>
              <w:t>903</w:t>
            </w:r>
          </w:p>
        </w:tc>
        <w:tc>
          <w:tcPr>
            <w:tcW w:w="1134" w:type="dxa"/>
          </w:tcPr>
          <w:p w:rsidR="00C3273C" w:rsidRDefault="00C3273C">
            <w:pPr>
              <w:pStyle w:val="ConsPlusNormal"/>
              <w:jc w:val="center"/>
            </w:pPr>
            <w:r>
              <w:t>1</w:t>
            </w:r>
          </w:p>
        </w:tc>
        <w:tc>
          <w:tcPr>
            <w:tcW w:w="1417" w:type="dxa"/>
          </w:tcPr>
          <w:p w:rsidR="00C3273C" w:rsidRDefault="00C3273C">
            <w:pPr>
              <w:pStyle w:val="ConsPlusNormal"/>
              <w:jc w:val="center"/>
            </w:pPr>
            <w:r>
              <w:t>1</w:t>
            </w:r>
          </w:p>
        </w:tc>
        <w:tc>
          <w:tcPr>
            <w:tcW w:w="1531" w:type="dxa"/>
          </w:tcPr>
          <w:p w:rsidR="00C3273C" w:rsidRDefault="00C3273C">
            <w:pPr>
              <w:pStyle w:val="ConsPlusNormal"/>
            </w:pPr>
          </w:p>
        </w:tc>
      </w:tr>
      <w:tr w:rsidR="00C3273C">
        <w:tblPrEx>
          <w:tblBorders>
            <w:insideH w:val="nil"/>
          </w:tblBorders>
        </w:tblPrEx>
        <w:tc>
          <w:tcPr>
            <w:tcW w:w="3926" w:type="dxa"/>
            <w:tcBorders>
              <w:bottom w:val="nil"/>
            </w:tcBorders>
          </w:tcPr>
          <w:p w:rsidR="00C3273C" w:rsidRDefault="00C3273C">
            <w:pPr>
              <w:pStyle w:val="ConsPlusNormal"/>
            </w:pPr>
            <w:r>
              <w:t xml:space="preserve">Департамент общественной безопасности и противодействия коррупции администрации городского </w:t>
            </w:r>
            <w:r>
              <w:lastRenderedPageBreak/>
              <w:t>округа</w:t>
            </w:r>
          </w:p>
        </w:tc>
        <w:tc>
          <w:tcPr>
            <w:tcW w:w="956" w:type="dxa"/>
            <w:tcBorders>
              <w:bottom w:val="nil"/>
            </w:tcBorders>
          </w:tcPr>
          <w:p w:rsidR="00C3273C" w:rsidRDefault="00C3273C">
            <w:pPr>
              <w:pStyle w:val="ConsPlusNormal"/>
              <w:jc w:val="center"/>
            </w:pPr>
            <w:r>
              <w:lastRenderedPageBreak/>
              <w:t>928</w:t>
            </w:r>
          </w:p>
        </w:tc>
        <w:tc>
          <w:tcPr>
            <w:tcW w:w="1134" w:type="dxa"/>
            <w:tcBorders>
              <w:bottom w:val="nil"/>
            </w:tcBorders>
          </w:tcPr>
          <w:p w:rsidR="00C3273C" w:rsidRDefault="00C3273C">
            <w:pPr>
              <w:pStyle w:val="ConsPlusNormal"/>
              <w:jc w:val="center"/>
            </w:pPr>
            <w:r>
              <w:t>1</w:t>
            </w:r>
          </w:p>
        </w:tc>
        <w:tc>
          <w:tcPr>
            <w:tcW w:w="1417" w:type="dxa"/>
            <w:tcBorders>
              <w:bottom w:val="nil"/>
            </w:tcBorders>
          </w:tcPr>
          <w:p w:rsidR="00C3273C" w:rsidRDefault="00C3273C">
            <w:pPr>
              <w:pStyle w:val="ConsPlusNormal"/>
              <w:jc w:val="center"/>
            </w:pPr>
            <w:r>
              <w:t>1</w:t>
            </w:r>
          </w:p>
        </w:tc>
        <w:tc>
          <w:tcPr>
            <w:tcW w:w="1531" w:type="dxa"/>
            <w:tcBorders>
              <w:bottom w:val="nil"/>
            </w:tcBorders>
          </w:tcPr>
          <w:p w:rsidR="00C3273C" w:rsidRDefault="00C3273C">
            <w:pPr>
              <w:pStyle w:val="ConsPlusNormal"/>
            </w:pPr>
          </w:p>
        </w:tc>
      </w:tr>
      <w:tr w:rsidR="00C3273C">
        <w:tblPrEx>
          <w:tblBorders>
            <w:insideH w:val="nil"/>
          </w:tblBorders>
        </w:tblPrEx>
        <w:tc>
          <w:tcPr>
            <w:tcW w:w="8964" w:type="dxa"/>
            <w:gridSpan w:val="5"/>
            <w:tcBorders>
              <w:top w:val="nil"/>
            </w:tcBorders>
          </w:tcPr>
          <w:p w:rsidR="00C3273C" w:rsidRDefault="00C3273C">
            <w:pPr>
              <w:pStyle w:val="ConsPlusNormal"/>
              <w:jc w:val="both"/>
            </w:pPr>
            <w:r>
              <w:lastRenderedPageBreak/>
              <w:t xml:space="preserve">(в ред. </w:t>
            </w:r>
            <w:hyperlink r:id="rId56">
              <w:r>
                <w:rPr>
                  <w:color w:val="0000FF"/>
                </w:rPr>
                <w:t>Постановления</w:t>
              </w:r>
            </w:hyperlink>
            <w:r>
              <w:t xml:space="preserve"> Администрации городского округа Тольятти Самарской области от 18.12.2025 N 2700-п/1)</w:t>
            </w:r>
          </w:p>
        </w:tc>
      </w:tr>
      <w:tr w:rsidR="00C3273C">
        <w:tc>
          <w:tcPr>
            <w:tcW w:w="3926" w:type="dxa"/>
          </w:tcPr>
          <w:p w:rsidR="00C3273C" w:rsidRDefault="00C3273C">
            <w:pPr>
              <w:pStyle w:val="ConsPlusNormal"/>
            </w:pPr>
            <w:r>
              <w:t>Департамент дорожного хозяйства и транспорта администрации городского округа</w:t>
            </w:r>
          </w:p>
        </w:tc>
        <w:tc>
          <w:tcPr>
            <w:tcW w:w="956" w:type="dxa"/>
          </w:tcPr>
          <w:p w:rsidR="00C3273C" w:rsidRDefault="00C3273C">
            <w:pPr>
              <w:pStyle w:val="ConsPlusNormal"/>
              <w:jc w:val="center"/>
            </w:pPr>
            <w:r>
              <w:t>909</w:t>
            </w:r>
          </w:p>
        </w:tc>
        <w:tc>
          <w:tcPr>
            <w:tcW w:w="1134" w:type="dxa"/>
          </w:tcPr>
          <w:p w:rsidR="00C3273C" w:rsidRDefault="00C3273C">
            <w:pPr>
              <w:pStyle w:val="ConsPlusNormal"/>
              <w:jc w:val="center"/>
            </w:pPr>
            <w:r>
              <w:t>1</w:t>
            </w:r>
          </w:p>
        </w:tc>
        <w:tc>
          <w:tcPr>
            <w:tcW w:w="1417" w:type="dxa"/>
          </w:tcPr>
          <w:p w:rsidR="00C3273C" w:rsidRDefault="00C3273C">
            <w:pPr>
              <w:pStyle w:val="ConsPlusNormal"/>
              <w:jc w:val="center"/>
            </w:pPr>
            <w:r>
              <w:t>1</w:t>
            </w:r>
          </w:p>
        </w:tc>
        <w:tc>
          <w:tcPr>
            <w:tcW w:w="1531" w:type="dxa"/>
          </w:tcPr>
          <w:p w:rsidR="00C3273C" w:rsidRDefault="00C3273C">
            <w:pPr>
              <w:pStyle w:val="ConsPlusNormal"/>
              <w:jc w:val="center"/>
            </w:pPr>
            <w:r>
              <w:t>1</w:t>
            </w:r>
          </w:p>
        </w:tc>
      </w:tr>
      <w:tr w:rsidR="00C3273C">
        <w:tc>
          <w:tcPr>
            <w:tcW w:w="3926" w:type="dxa"/>
          </w:tcPr>
          <w:p w:rsidR="00C3273C" w:rsidRDefault="00C3273C">
            <w:pPr>
              <w:pStyle w:val="ConsPlusNormal"/>
            </w:pPr>
            <w:r>
              <w:t>Департамент экономического развития администрации городского округа</w:t>
            </w:r>
          </w:p>
        </w:tc>
        <w:tc>
          <w:tcPr>
            <w:tcW w:w="956" w:type="dxa"/>
          </w:tcPr>
          <w:p w:rsidR="00C3273C" w:rsidRDefault="00C3273C">
            <w:pPr>
              <w:pStyle w:val="ConsPlusNormal"/>
              <w:jc w:val="center"/>
            </w:pPr>
            <w:r>
              <w:t>910</w:t>
            </w:r>
          </w:p>
        </w:tc>
        <w:tc>
          <w:tcPr>
            <w:tcW w:w="1134" w:type="dxa"/>
          </w:tcPr>
          <w:p w:rsidR="00C3273C" w:rsidRDefault="00C3273C">
            <w:pPr>
              <w:pStyle w:val="ConsPlusNormal"/>
              <w:jc w:val="center"/>
            </w:pPr>
            <w:r>
              <w:t>1</w:t>
            </w:r>
          </w:p>
        </w:tc>
        <w:tc>
          <w:tcPr>
            <w:tcW w:w="1417" w:type="dxa"/>
          </w:tcPr>
          <w:p w:rsidR="00C3273C" w:rsidRDefault="00C3273C">
            <w:pPr>
              <w:pStyle w:val="ConsPlusNormal"/>
              <w:jc w:val="center"/>
            </w:pPr>
            <w:r>
              <w:t>1</w:t>
            </w:r>
          </w:p>
        </w:tc>
        <w:tc>
          <w:tcPr>
            <w:tcW w:w="1531" w:type="dxa"/>
          </w:tcPr>
          <w:p w:rsidR="00C3273C" w:rsidRDefault="00C3273C">
            <w:pPr>
              <w:pStyle w:val="ConsPlusNormal"/>
            </w:pPr>
          </w:p>
        </w:tc>
      </w:tr>
      <w:tr w:rsidR="00C3273C">
        <w:tc>
          <w:tcPr>
            <w:tcW w:w="3926" w:type="dxa"/>
          </w:tcPr>
          <w:p w:rsidR="00C3273C" w:rsidRDefault="00C3273C">
            <w:pPr>
              <w:pStyle w:val="ConsPlusNormal"/>
            </w:pPr>
            <w:r>
              <w:t>Департамент культуры администрации городского округа</w:t>
            </w:r>
          </w:p>
        </w:tc>
        <w:tc>
          <w:tcPr>
            <w:tcW w:w="956" w:type="dxa"/>
          </w:tcPr>
          <w:p w:rsidR="00C3273C" w:rsidRDefault="00C3273C">
            <w:pPr>
              <w:pStyle w:val="ConsPlusNormal"/>
              <w:jc w:val="center"/>
            </w:pPr>
            <w:r>
              <w:t>912</w:t>
            </w:r>
          </w:p>
        </w:tc>
        <w:tc>
          <w:tcPr>
            <w:tcW w:w="1134" w:type="dxa"/>
          </w:tcPr>
          <w:p w:rsidR="00C3273C" w:rsidRDefault="00C3273C">
            <w:pPr>
              <w:pStyle w:val="ConsPlusNormal"/>
              <w:jc w:val="center"/>
            </w:pPr>
            <w:r>
              <w:t>1</w:t>
            </w:r>
          </w:p>
        </w:tc>
        <w:tc>
          <w:tcPr>
            <w:tcW w:w="1417" w:type="dxa"/>
          </w:tcPr>
          <w:p w:rsidR="00C3273C" w:rsidRDefault="00C3273C">
            <w:pPr>
              <w:pStyle w:val="ConsPlusNormal"/>
              <w:jc w:val="center"/>
            </w:pPr>
            <w:r>
              <w:t>1</w:t>
            </w:r>
          </w:p>
        </w:tc>
        <w:tc>
          <w:tcPr>
            <w:tcW w:w="1531" w:type="dxa"/>
          </w:tcPr>
          <w:p w:rsidR="00C3273C" w:rsidRDefault="00C3273C">
            <w:pPr>
              <w:pStyle w:val="ConsPlusNormal"/>
              <w:jc w:val="center"/>
            </w:pPr>
            <w:r>
              <w:t>1</w:t>
            </w:r>
          </w:p>
        </w:tc>
      </w:tr>
      <w:tr w:rsidR="00C3273C">
        <w:tc>
          <w:tcPr>
            <w:tcW w:w="3926" w:type="dxa"/>
          </w:tcPr>
          <w:p w:rsidR="00C3273C" w:rsidRDefault="00C3273C">
            <w:pPr>
              <w:pStyle w:val="ConsPlusNormal"/>
            </w:pPr>
            <w:r>
              <w:t>Департамент образования администрации городского округа</w:t>
            </w:r>
          </w:p>
        </w:tc>
        <w:tc>
          <w:tcPr>
            <w:tcW w:w="956" w:type="dxa"/>
          </w:tcPr>
          <w:p w:rsidR="00C3273C" w:rsidRDefault="00C3273C">
            <w:pPr>
              <w:pStyle w:val="ConsPlusNormal"/>
              <w:jc w:val="center"/>
            </w:pPr>
            <w:r>
              <w:t>913</w:t>
            </w:r>
          </w:p>
        </w:tc>
        <w:tc>
          <w:tcPr>
            <w:tcW w:w="1134" w:type="dxa"/>
          </w:tcPr>
          <w:p w:rsidR="00C3273C" w:rsidRDefault="00C3273C">
            <w:pPr>
              <w:pStyle w:val="ConsPlusNormal"/>
              <w:jc w:val="center"/>
            </w:pPr>
            <w:r>
              <w:t>1</w:t>
            </w:r>
          </w:p>
        </w:tc>
        <w:tc>
          <w:tcPr>
            <w:tcW w:w="1417" w:type="dxa"/>
          </w:tcPr>
          <w:p w:rsidR="00C3273C" w:rsidRDefault="00C3273C">
            <w:pPr>
              <w:pStyle w:val="ConsPlusNormal"/>
              <w:jc w:val="center"/>
            </w:pPr>
            <w:r>
              <w:t>1</w:t>
            </w:r>
          </w:p>
        </w:tc>
        <w:tc>
          <w:tcPr>
            <w:tcW w:w="1531" w:type="dxa"/>
          </w:tcPr>
          <w:p w:rsidR="00C3273C" w:rsidRDefault="00C3273C">
            <w:pPr>
              <w:pStyle w:val="ConsPlusNormal"/>
              <w:jc w:val="center"/>
            </w:pPr>
            <w:r>
              <w:t>1</w:t>
            </w:r>
          </w:p>
        </w:tc>
      </w:tr>
      <w:tr w:rsidR="00C3273C">
        <w:tc>
          <w:tcPr>
            <w:tcW w:w="3926" w:type="dxa"/>
          </w:tcPr>
          <w:p w:rsidR="00C3273C" w:rsidRDefault="00C3273C">
            <w:pPr>
              <w:pStyle w:val="ConsPlusNormal"/>
            </w:pPr>
            <w:r>
              <w:t>Департамент градостроительной деятельности администрации городского округа</w:t>
            </w:r>
          </w:p>
        </w:tc>
        <w:tc>
          <w:tcPr>
            <w:tcW w:w="956" w:type="dxa"/>
          </w:tcPr>
          <w:p w:rsidR="00C3273C" w:rsidRDefault="00C3273C">
            <w:pPr>
              <w:pStyle w:val="ConsPlusNormal"/>
              <w:jc w:val="center"/>
            </w:pPr>
            <w:r>
              <w:t>914</w:t>
            </w:r>
          </w:p>
        </w:tc>
        <w:tc>
          <w:tcPr>
            <w:tcW w:w="1134" w:type="dxa"/>
          </w:tcPr>
          <w:p w:rsidR="00C3273C" w:rsidRDefault="00C3273C">
            <w:pPr>
              <w:pStyle w:val="ConsPlusNormal"/>
              <w:jc w:val="center"/>
            </w:pPr>
            <w:r>
              <w:t>1</w:t>
            </w:r>
          </w:p>
        </w:tc>
        <w:tc>
          <w:tcPr>
            <w:tcW w:w="1417" w:type="dxa"/>
          </w:tcPr>
          <w:p w:rsidR="00C3273C" w:rsidRDefault="00C3273C">
            <w:pPr>
              <w:pStyle w:val="ConsPlusNormal"/>
              <w:jc w:val="center"/>
            </w:pPr>
            <w:r>
              <w:t>1</w:t>
            </w:r>
          </w:p>
        </w:tc>
        <w:tc>
          <w:tcPr>
            <w:tcW w:w="1531" w:type="dxa"/>
          </w:tcPr>
          <w:p w:rsidR="00C3273C" w:rsidRDefault="00C3273C">
            <w:pPr>
              <w:pStyle w:val="ConsPlusNormal"/>
              <w:jc w:val="center"/>
            </w:pPr>
            <w:r>
              <w:t>1</w:t>
            </w:r>
          </w:p>
        </w:tc>
      </w:tr>
      <w:tr w:rsidR="00C3273C">
        <w:tc>
          <w:tcPr>
            <w:tcW w:w="3926" w:type="dxa"/>
          </w:tcPr>
          <w:p w:rsidR="00C3273C" w:rsidRDefault="00C3273C">
            <w:pPr>
              <w:pStyle w:val="ConsPlusNormal"/>
            </w:pPr>
            <w:r>
              <w:t>Департамент социального обеспечения администрации городского округа</w:t>
            </w:r>
          </w:p>
        </w:tc>
        <w:tc>
          <w:tcPr>
            <w:tcW w:w="956" w:type="dxa"/>
          </w:tcPr>
          <w:p w:rsidR="00C3273C" w:rsidRDefault="00C3273C">
            <w:pPr>
              <w:pStyle w:val="ConsPlusNormal"/>
              <w:jc w:val="center"/>
            </w:pPr>
            <w:r>
              <w:t>915</w:t>
            </w:r>
          </w:p>
        </w:tc>
        <w:tc>
          <w:tcPr>
            <w:tcW w:w="1134" w:type="dxa"/>
          </w:tcPr>
          <w:p w:rsidR="00C3273C" w:rsidRDefault="00C3273C">
            <w:pPr>
              <w:pStyle w:val="ConsPlusNormal"/>
              <w:jc w:val="center"/>
            </w:pPr>
            <w:r>
              <w:t>1</w:t>
            </w:r>
          </w:p>
        </w:tc>
        <w:tc>
          <w:tcPr>
            <w:tcW w:w="1417" w:type="dxa"/>
          </w:tcPr>
          <w:p w:rsidR="00C3273C" w:rsidRDefault="00C3273C">
            <w:pPr>
              <w:pStyle w:val="ConsPlusNormal"/>
              <w:jc w:val="center"/>
            </w:pPr>
            <w:r>
              <w:t>1</w:t>
            </w:r>
          </w:p>
        </w:tc>
        <w:tc>
          <w:tcPr>
            <w:tcW w:w="1531" w:type="dxa"/>
          </w:tcPr>
          <w:p w:rsidR="00C3273C" w:rsidRDefault="00C3273C">
            <w:pPr>
              <w:pStyle w:val="ConsPlusNormal"/>
            </w:pPr>
          </w:p>
        </w:tc>
      </w:tr>
      <w:tr w:rsidR="00C3273C">
        <w:tblPrEx>
          <w:tblBorders>
            <w:insideH w:val="nil"/>
          </w:tblBorders>
        </w:tblPrEx>
        <w:tc>
          <w:tcPr>
            <w:tcW w:w="3926" w:type="dxa"/>
            <w:tcBorders>
              <w:bottom w:val="nil"/>
            </w:tcBorders>
          </w:tcPr>
          <w:p w:rsidR="00C3273C" w:rsidRDefault="00C3273C">
            <w:pPr>
              <w:pStyle w:val="ConsPlusNormal"/>
            </w:pPr>
            <w:r>
              <w:t>Департамент физической культуры и спорта администрации городского округа</w:t>
            </w:r>
          </w:p>
        </w:tc>
        <w:tc>
          <w:tcPr>
            <w:tcW w:w="956" w:type="dxa"/>
            <w:tcBorders>
              <w:bottom w:val="nil"/>
            </w:tcBorders>
          </w:tcPr>
          <w:p w:rsidR="00C3273C" w:rsidRDefault="00C3273C">
            <w:pPr>
              <w:pStyle w:val="ConsPlusNormal"/>
              <w:jc w:val="center"/>
            </w:pPr>
            <w:r>
              <w:t>917</w:t>
            </w:r>
          </w:p>
        </w:tc>
        <w:tc>
          <w:tcPr>
            <w:tcW w:w="1134" w:type="dxa"/>
            <w:tcBorders>
              <w:bottom w:val="nil"/>
            </w:tcBorders>
          </w:tcPr>
          <w:p w:rsidR="00C3273C" w:rsidRDefault="00C3273C">
            <w:pPr>
              <w:pStyle w:val="ConsPlusNormal"/>
              <w:jc w:val="center"/>
            </w:pPr>
            <w:r>
              <w:t>1</w:t>
            </w:r>
          </w:p>
        </w:tc>
        <w:tc>
          <w:tcPr>
            <w:tcW w:w="1417" w:type="dxa"/>
            <w:tcBorders>
              <w:bottom w:val="nil"/>
            </w:tcBorders>
          </w:tcPr>
          <w:p w:rsidR="00C3273C" w:rsidRDefault="00C3273C">
            <w:pPr>
              <w:pStyle w:val="ConsPlusNormal"/>
              <w:jc w:val="center"/>
            </w:pPr>
            <w:r>
              <w:t>1</w:t>
            </w:r>
          </w:p>
        </w:tc>
        <w:tc>
          <w:tcPr>
            <w:tcW w:w="1531" w:type="dxa"/>
            <w:tcBorders>
              <w:bottom w:val="nil"/>
            </w:tcBorders>
          </w:tcPr>
          <w:p w:rsidR="00C3273C" w:rsidRDefault="00C3273C">
            <w:pPr>
              <w:pStyle w:val="ConsPlusNormal"/>
              <w:jc w:val="center"/>
            </w:pPr>
            <w:r>
              <w:t>1</w:t>
            </w:r>
          </w:p>
        </w:tc>
      </w:tr>
      <w:tr w:rsidR="00C3273C">
        <w:tblPrEx>
          <w:tblBorders>
            <w:insideH w:val="nil"/>
          </w:tblBorders>
        </w:tblPrEx>
        <w:tc>
          <w:tcPr>
            <w:tcW w:w="8964" w:type="dxa"/>
            <w:gridSpan w:val="5"/>
            <w:tcBorders>
              <w:top w:val="nil"/>
            </w:tcBorders>
          </w:tcPr>
          <w:p w:rsidR="00C3273C" w:rsidRDefault="00C3273C">
            <w:pPr>
              <w:pStyle w:val="ConsPlusNormal"/>
              <w:jc w:val="both"/>
            </w:pPr>
            <w:r>
              <w:t xml:space="preserve">(в ред. </w:t>
            </w:r>
            <w:hyperlink r:id="rId57">
              <w:r>
                <w:rPr>
                  <w:color w:val="0000FF"/>
                </w:rPr>
                <w:t>Постановления</w:t>
              </w:r>
            </w:hyperlink>
            <w:r>
              <w:t xml:space="preserve"> Администрации городского округа Тольятти Самарской области от 11.08.2026 N 2000-п/1)</w:t>
            </w:r>
          </w:p>
        </w:tc>
      </w:tr>
      <w:tr w:rsidR="00C3273C">
        <w:tc>
          <w:tcPr>
            <w:tcW w:w="3926" w:type="dxa"/>
          </w:tcPr>
          <w:p w:rsidR="00C3273C" w:rsidRDefault="00C3273C">
            <w:pPr>
              <w:pStyle w:val="ConsPlusNormal"/>
            </w:pPr>
            <w:r>
              <w:t>Департамент городского хозяйства администрации городского округа</w:t>
            </w:r>
          </w:p>
        </w:tc>
        <w:tc>
          <w:tcPr>
            <w:tcW w:w="956" w:type="dxa"/>
          </w:tcPr>
          <w:p w:rsidR="00C3273C" w:rsidRDefault="00C3273C">
            <w:pPr>
              <w:pStyle w:val="ConsPlusNormal"/>
              <w:jc w:val="center"/>
            </w:pPr>
            <w:r>
              <w:t>920</w:t>
            </w:r>
          </w:p>
        </w:tc>
        <w:tc>
          <w:tcPr>
            <w:tcW w:w="1134" w:type="dxa"/>
          </w:tcPr>
          <w:p w:rsidR="00C3273C" w:rsidRDefault="00C3273C">
            <w:pPr>
              <w:pStyle w:val="ConsPlusNormal"/>
              <w:jc w:val="center"/>
            </w:pPr>
            <w:r>
              <w:t>1</w:t>
            </w:r>
          </w:p>
        </w:tc>
        <w:tc>
          <w:tcPr>
            <w:tcW w:w="1417" w:type="dxa"/>
          </w:tcPr>
          <w:p w:rsidR="00C3273C" w:rsidRDefault="00C3273C">
            <w:pPr>
              <w:pStyle w:val="ConsPlusNormal"/>
              <w:jc w:val="center"/>
            </w:pPr>
            <w:r>
              <w:t>1</w:t>
            </w:r>
          </w:p>
        </w:tc>
        <w:tc>
          <w:tcPr>
            <w:tcW w:w="1531" w:type="dxa"/>
          </w:tcPr>
          <w:p w:rsidR="00C3273C" w:rsidRDefault="00C3273C">
            <w:pPr>
              <w:pStyle w:val="ConsPlusNormal"/>
              <w:jc w:val="center"/>
            </w:pPr>
            <w:r>
              <w:t>1</w:t>
            </w:r>
          </w:p>
        </w:tc>
      </w:tr>
      <w:tr w:rsidR="00C3273C">
        <w:tc>
          <w:tcPr>
            <w:tcW w:w="3926" w:type="dxa"/>
          </w:tcPr>
          <w:p w:rsidR="00C3273C" w:rsidRDefault="00C3273C">
            <w:pPr>
              <w:pStyle w:val="ConsPlusNormal"/>
            </w:pPr>
            <w:r>
              <w:t>Департамент информационных технологий и связи администрации городского округа</w:t>
            </w:r>
          </w:p>
        </w:tc>
        <w:tc>
          <w:tcPr>
            <w:tcW w:w="956" w:type="dxa"/>
          </w:tcPr>
          <w:p w:rsidR="00C3273C" w:rsidRDefault="00C3273C">
            <w:pPr>
              <w:pStyle w:val="ConsPlusNormal"/>
              <w:jc w:val="center"/>
            </w:pPr>
            <w:r>
              <w:t>921</w:t>
            </w:r>
          </w:p>
        </w:tc>
        <w:tc>
          <w:tcPr>
            <w:tcW w:w="1134" w:type="dxa"/>
          </w:tcPr>
          <w:p w:rsidR="00C3273C" w:rsidRDefault="00C3273C">
            <w:pPr>
              <w:pStyle w:val="ConsPlusNormal"/>
              <w:jc w:val="center"/>
            </w:pPr>
            <w:r>
              <w:t>1</w:t>
            </w:r>
          </w:p>
        </w:tc>
        <w:tc>
          <w:tcPr>
            <w:tcW w:w="1417" w:type="dxa"/>
          </w:tcPr>
          <w:p w:rsidR="00C3273C" w:rsidRDefault="00C3273C">
            <w:pPr>
              <w:pStyle w:val="ConsPlusNormal"/>
              <w:jc w:val="center"/>
            </w:pPr>
            <w:r>
              <w:t>1</w:t>
            </w:r>
          </w:p>
        </w:tc>
        <w:tc>
          <w:tcPr>
            <w:tcW w:w="1531" w:type="dxa"/>
          </w:tcPr>
          <w:p w:rsidR="00C3273C" w:rsidRDefault="00C3273C">
            <w:pPr>
              <w:pStyle w:val="ConsPlusNormal"/>
            </w:pPr>
          </w:p>
        </w:tc>
      </w:tr>
      <w:tr w:rsidR="00C3273C">
        <w:tc>
          <w:tcPr>
            <w:tcW w:w="3926" w:type="dxa"/>
          </w:tcPr>
          <w:p w:rsidR="00C3273C" w:rsidRDefault="00C3273C">
            <w:pPr>
              <w:pStyle w:val="ConsPlusNormal"/>
            </w:pPr>
            <w:r>
              <w:t>Контрольно-счетная палата городского округа</w:t>
            </w:r>
          </w:p>
        </w:tc>
        <w:tc>
          <w:tcPr>
            <w:tcW w:w="956" w:type="dxa"/>
          </w:tcPr>
          <w:p w:rsidR="00C3273C" w:rsidRDefault="00C3273C">
            <w:pPr>
              <w:pStyle w:val="ConsPlusNormal"/>
              <w:jc w:val="center"/>
            </w:pPr>
            <w:r>
              <w:t>922</w:t>
            </w:r>
          </w:p>
        </w:tc>
        <w:tc>
          <w:tcPr>
            <w:tcW w:w="1134" w:type="dxa"/>
          </w:tcPr>
          <w:p w:rsidR="00C3273C" w:rsidRDefault="00C3273C">
            <w:pPr>
              <w:pStyle w:val="ConsPlusNormal"/>
            </w:pPr>
          </w:p>
        </w:tc>
        <w:tc>
          <w:tcPr>
            <w:tcW w:w="1417" w:type="dxa"/>
          </w:tcPr>
          <w:p w:rsidR="00C3273C" w:rsidRDefault="00C3273C">
            <w:pPr>
              <w:pStyle w:val="ConsPlusNormal"/>
              <w:jc w:val="center"/>
            </w:pPr>
            <w:r>
              <w:t>1</w:t>
            </w:r>
          </w:p>
        </w:tc>
        <w:tc>
          <w:tcPr>
            <w:tcW w:w="1531" w:type="dxa"/>
          </w:tcPr>
          <w:p w:rsidR="00C3273C" w:rsidRDefault="00C3273C">
            <w:pPr>
              <w:pStyle w:val="ConsPlusNormal"/>
            </w:pPr>
          </w:p>
        </w:tc>
      </w:tr>
      <w:tr w:rsidR="00C3273C">
        <w:tc>
          <w:tcPr>
            <w:tcW w:w="3926" w:type="dxa"/>
          </w:tcPr>
          <w:p w:rsidR="00C3273C" w:rsidRDefault="00C3273C">
            <w:pPr>
              <w:pStyle w:val="ConsPlusNormal"/>
            </w:pPr>
            <w:r>
              <w:t>Организационное управление администрации городского округа</w:t>
            </w:r>
          </w:p>
        </w:tc>
        <w:tc>
          <w:tcPr>
            <w:tcW w:w="956" w:type="dxa"/>
          </w:tcPr>
          <w:p w:rsidR="00C3273C" w:rsidRDefault="00C3273C">
            <w:pPr>
              <w:pStyle w:val="ConsPlusNormal"/>
              <w:jc w:val="center"/>
            </w:pPr>
            <w:r>
              <w:t>923</w:t>
            </w:r>
          </w:p>
        </w:tc>
        <w:tc>
          <w:tcPr>
            <w:tcW w:w="1134" w:type="dxa"/>
          </w:tcPr>
          <w:p w:rsidR="00C3273C" w:rsidRDefault="00C3273C">
            <w:pPr>
              <w:pStyle w:val="ConsPlusNormal"/>
              <w:jc w:val="center"/>
            </w:pPr>
            <w:r>
              <w:t>1</w:t>
            </w:r>
          </w:p>
        </w:tc>
        <w:tc>
          <w:tcPr>
            <w:tcW w:w="1417" w:type="dxa"/>
          </w:tcPr>
          <w:p w:rsidR="00C3273C" w:rsidRDefault="00C3273C">
            <w:pPr>
              <w:pStyle w:val="ConsPlusNormal"/>
              <w:jc w:val="center"/>
            </w:pPr>
            <w:r>
              <w:t>1</w:t>
            </w:r>
          </w:p>
        </w:tc>
        <w:tc>
          <w:tcPr>
            <w:tcW w:w="1531" w:type="dxa"/>
          </w:tcPr>
          <w:p w:rsidR="00C3273C" w:rsidRDefault="00C3273C">
            <w:pPr>
              <w:pStyle w:val="ConsPlusNormal"/>
            </w:pPr>
          </w:p>
        </w:tc>
      </w:tr>
      <w:tr w:rsidR="00C3273C">
        <w:tc>
          <w:tcPr>
            <w:tcW w:w="3926" w:type="dxa"/>
          </w:tcPr>
          <w:p w:rsidR="00C3273C" w:rsidRDefault="00C3273C">
            <w:pPr>
              <w:pStyle w:val="ConsPlusNormal"/>
            </w:pPr>
            <w:r>
              <w:t>Управление взаимодействия с общественностью администрации городского округа</w:t>
            </w:r>
          </w:p>
        </w:tc>
        <w:tc>
          <w:tcPr>
            <w:tcW w:w="956" w:type="dxa"/>
          </w:tcPr>
          <w:p w:rsidR="00C3273C" w:rsidRDefault="00C3273C">
            <w:pPr>
              <w:pStyle w:val="ConsPlusNormal"/>
              <w:jc w:val="center"/>
            </w:pPr>
            <w:r>
              <w:t>924</w:t>
            </w:r>
          </w:p>
        </w:tc>
        <w:tc>
          <w:tcPr>
            <w:tcW w:w="1134" w:type="dxa"/>
          </w:tcPr>
          <w:p w:rsidR="00C3273C" w:rsidRDefault="00C3273C">
            <w:pPr>
              <w:pStyle w:val="ConsPlusNormal"/>
              <w:jc w:val="center"/>
            </w:pPr>
            <w:r>
              <w:t>1</w:t>
            </w:r>
          </w:p>
        </w:tc>
        <w:tc>
          <w:tcPr>
            <w:tcW w:w="1417" w:type="dxa"/>
          </w:tcPr>
          <w:p w:rsidR="00C3273C" w:rsidRDefault="00C3273C">
            <w:pPr>
              <w:pStyle w:val="ConsPlusNormal"/>
              <w:jc w:val="center"/>
            </w:pPr>
            <w:r>
              <w:t>1</w:t>
            </w:r>
          </w:p>
        </w:tc>
        <w:tc>
          <w:tcPr>
            <w:tcW w:w="1531" w:type="dxa"/>
          </w:tcPr>
          <w:p w:rsidR="00C3273C" w:rsidRDefault="00C3273C">
            <w:pPr>
              <w:pStyle w:val="ConsPlusNormal"/>
            </w:pPr>
          </w:p>
        </w:tc>
      </w:tr>
      <w:tr w:rsidR="00C3273C">
        <w:tc>
          <w:tcPr>
            <w:tcW w:w="3926" w:type="dxa"/>
          </w:tcPr>
          <w:p w:rsidR="00C3273C" w:rsidRDefault="00C3273C">
            <w:pPr>
              <w:pStyle w:val="ConsPlusNormal"/>
            </w:pPr>
            <w:r>
              <w:t>Управление потребительского рынка администрации городского округа</w:t>
            </w:r>
          </w:p>
        </w:tc>
        <w:tc>
          <w:tcPr>
            <w:tcW w:w="956" w:type="dxa"/>
          </w:tcPr>
          <w:p w:rsidR="00C3273C" w:rsidRDefault="00C3273C">
            <w:pPr>
              <w:pStyle w:val="ConsPlusNormal"/>
              <w:jc w:val="center"/>
            </w:pPr>
            <w:r>
              <w:t>926</w:t>
            </w:r>
          </w:p>
        </w:tc>
        <w:tc>
          <w:tcPr>
            <w:tcW w:w="1134" w:type="dxa"/>
          </w:tcPr>
          <w:p w:rsidR="00C3273C" w:rsidRDefault="00C3273C">
            <w:pPr>
              <w:pStyle w:val="ConsPlusNormal"/>
              <w:jc w:val="center"/>
            </w:pPr>
            <w:r>
              <w:t>1</w:t>
            </w:r>
          </w:p>
        </w:tc>
        <w:tc>
          <w:tcPr>
            <w:tcW w:w="1417" w:type="dxa"/>
          </w:tcPr>
          <w:p w:rsidR="00C3273C" w:rsidRDefault="00C3273C">
            <w:pPr>
              <w:pStyle w:val="ConsPlusNormal"/>
              <w:jc w:val="center"/>
            </w:pPr>
            <w:r>
              <w:t>1</w:t>
            </w:r>
          </w:p>
        </w:tc>
        <w:tc>
          <w:tcPr>
            <w:tcW w:w="1531" w:type="dxa"/>
          </w:tcPr>
          <w:p w:rsidR="00C3273C" w:rsidRDefault="00C3273C">
            <w:pPr>
              <w:pStyle w:val="ConsPlusNormal"/>
            </w:pPr>
          </w:p>
        </w:tc>
      </w:tr>
      <w:tr w:rsidR="00C3273C">
        <w:tblPrEx>
          <w:tblBorders>
            <w:insideH w:val="nil"/>
          </w:tblBorders>
        </w:tblPrEx>
        <w:tc>
          <w:tcPr>
            <w:tcW w:w="3926" w:type="dxa"/>
            <w:tcBorders>
              <w:bottom w:val="nil"/>
            </w:tcBorders>
          </w:tcPr>
          <w:p w:rsidR="00C3273C" w:rsidRDefault="00C3273C">
            <w:pPr>
              <w:pStyle w:val="ConsPlusNormal"/>
              <w:jc w:val="both"/>
            </w:pPr>
            <w:r>
              <w:t>Управление туризма администрации городского округа</w:t>
            </w:r>
          </w:p>
        </w:tc>
        <w:tc>
          <w:tcPr>
            <w:tcW w:w="956" w:type="dxa"/>
            <w:tcBorders>
              <w:bottom w:val="nil"/>
            </w:tcBorders>
          </w:tcPr>
          <w:p w:rsidR="00C3273C" w:rsidRDefault="00C3273C">
            <w:pPr>
              <w:pStyle w:val="ConsPlusNormal"/>
              <w:jc w:val="both"/>
            </w:pPr>
            <w:r>
              <w:t>927</w:t>
            </w:r>
          </w:p>
        </w:tc>
        <w:tc>
          <w:tcPr>
            <w:tcW w:w="1134" w:type="dxa"/>
            <w:tcBorders>
              <w:bottom w:val="nil"/>
            </w:tcBorders>
          </w:tcPr>
          <w:p w:rsidR="00C3273C" w:rsidRDefault="00C3273C">
            <w:pPr>
              <w:pStyle w:val="ConsPlusNormal"/>
              <w:jc w:val="both"/>
            </w:pPr>
            <w:r>
              <w:t>1</w:t>
            </w:r>
          </w:p>
        </w:tc>
        <w:tc>
          <w:tcPr>
            <w:tcW w:w="1417" w:type="dxa"/>
            <w:tcBorders>
              <w:bottom w:val="nil"/>
            </w:tcBorders>
          </w:tcPr>
          <w:p w:rsidR="00C3273C" w:rsidRDefault="00C3273C">
            <w:pPr>
              <w:pStyle w:val="ConsPlusNormal"/>
              <w:jc w:val="both"/>
            </w:pPr>
            <w:r>
              <w:t>1</w:t>
            </w:r>
          </w:p>
        </w:tc>
        <w:tc>
          <w:tcPr>
            <w:tcW w:w="1531" w:type="dxa"/>
            <w:tcBorders>
              <w:bottom w:val="nil"/>
            </w:tcBorders>
          </w:tcPr>
          <w:p w:rsidR="00C3273C" w:rsidRDefault="00C3273C">
            <w:pPr>
              <w:pStyle w:val="ConsPlusNormal"/>
            </w:pPr>
          </w:p>
        </w:tc>
      </w:tr>
      <w:tr w:rsidR="00C3273C">
        <w:tblPrEx>
          <w:tblBorders>
            <w:insideH w:val="nil"/>
          </w:tblBorders>
        </w:tblPrEx>
        <w:tc>
          <w:tcPr>
            <w:tcW w:w="8964" w:type="dxa"/>
            <w:gridSpan w:val="5"/>
            <w:tcBorders>
              <w:top w:val="nil"/>
            </w:tcBorders>
          </w:tcPr>
          <w:p w:rsidR="00C3273C" w:rsidRDefault="00C3273C">
            <w:pPr>
              <w:pStyle w:val="ConsPlusNormal"/>
              <w:jc w:val="both"/>
            </w:pPr>
            <w:r>
              <w:t xml:space="preserve">(введено </w:t>
            </w:r>
            <w:hyperlink r:id="rId58">
              <w:r>
                <w:rPr>
                  <w:color w:val="0000FF"/>
                </w:rPr>
                <w:t>Постановлением</w:t>
              </w:r>
            </w:hyperlink>
            <w:r>
              <w:t xml:space="preserve"> Администрации городского округа Тольятти Самарской области от 18.12.2025 N 2700-п/1)</w:t>
            </w:r>
          </w:p>
        </w:tc>
      </w:tr>
      <w:tr w:rsidR="00C3273C">
        <w:tblPrEx>
          <w:tblBorders>
            <w:insideH w:val="nil"/>
          </w:tblBorders>
        </w:tblPrEx>
        <w:tc>
          <w:tcPr>
            <w:tcW w:w="3926" w:type="dxa"/>
            <w:tcBorders>
              <w:bottom w:val="nil"/>
            </w:tcBorders>
          </w:tcPr>
          <w:p w:rsidR="00C3273C" w:rsidRDefault="00C3273C">
            <w:pPr>
              <w:pStyle w:val="ConsPlusNormal"/>
            </w:pPr>
            <w:r>
              <w:lastRenderedPageBreak/>
              <w:t>Департамент энергетики, ЖКХ и природопользования администрации городского округа</w:t>
            </w:r>
          </w:p>
        </w:tc>
        <w:tc>
          <w:tcPr>
            <w:tcW w:w="956" w:type="dxa"/>
            <w:tcBorders>
              <w:bottom w:val="nil"/>
            </w:tcBorders>
          </w:tcPr>
          <w:p w:rsidR="00C3273C" w:rsidRDefault="00C3273C">
            <w:pPr>
              <w:pStyle w:val="ConsPlusNormal"/>
              <w:jc w:val="center"/>
            </w:pPr>
            <w:r>
              <w:t>929</w:t>
            </w:r>
          </w:p>
        </w:tc>
        <w:tc>
          <w:tcPr>
            <w:tcW w:w="1134" w:type="dxa"/>
            <w:tcBorders>
              <w:bottom w:val="nil"/>
            </w:tcBorders>
          </w:tcPr>
          <w:p w:rsidR="00C3273C" w:rsidRDefault="00C3273C">
            <w:pPr>
              <w:pStyle w:val="ConsPlusNormal"/>
              <w:jc w:val="center"/>
            </w:pPr>
            <w:r>
              <w:t>1</w:t>
            </w:r>
          </w:p>
        </w:tc>
        <w:tc>
          <w:tcPr>
            <w:tcW w:w="1417" w:type="dxa"/>
            <w:tcBorders>
              <w:bottom w:val="nil"/>
            </w:tcBorders>
          </w:tcPr>
          <w:p w:rsidR="00C3273C" w:rsidRDefault="00C3273C">
            <w:pPr>
              <w:pStyle w:val="ConsPlusNormal"/>
              <w:jc w:val="center"/>
            </w:pPr>
            <w:r>
              <w:t>1</w:t>
            </w:r>
          </w:p>
        </w:tc>
        <w:tc>
          <w:tcPr>
            <w:tcW w:w="1531" w:type="dxa"/>
            <w:tcBorders>
              <w:bottom w:val="nil"/>
            </w:tcBorders>
          </w:tcPr>
          <w:p w:rsidR="00C3273C" w:rsidRDefault="00C3273C">
            <w:pPr>
              <w:pStyle w:val="ConsPlusNormal"/>
              <w:jc w:val="center"/>
            </w:pPr>
            <w:r>
              <w:t>1</w:t>
            </w:r>
          </w:p>
        </w:tc>
      </w:tr>
      <w:tr w:rsidR="00C3273C">
        <w:tblPrEx>
          <w:tblBorders>
            <w:insideH w:val="nil"/>
          </w:tblBorders>
        </w:tblPrEx>
        <w:tc>
          <w:tcPr>
            <w:tcW w:w="8964" w:type="dxa"/>
            <w:gridSpan w:val="5"/>
            <w:tcBorders>
              <w:top w:val="nil"/>
            </w:tcBorders>
          </w:tcPr>
          <w:p w:rsidR="00C3273C" w:rsidRDefault="00C3273C">
            <w:pPr>
              <w:pStyle w:val="ConsPlusNormal"/>
              <w:jc w:val="both"/>
            </w:pPr>
            <w:r>
              <w:t xml:space="preserve">(введено </w:t>
            </w:r>
            <w:hyperlink r:id="rId59">
              <w:r>
                <w:rPr>
                  <w:color w:val="0000FF"/>
                </w:rPr>
                <w:t>Постановлением</w:t>
              </w:r>
            </w:hyperlink>
            <w:r>
              <w:t xml:space="preserve"> Администрации городского округа Тольятти Самарской области от 11.08.2026 N 2000-п/1)</w:t>
            </w:r>
          </w:p>
        </w:tc>
      </w:tr>
    </w:tbl>
    <w:p w:rsidR="00C3273C" w:rsidRDefault="00C3273C">
      <w:pPr>
        <w:pStyle w:val="ConsPlusNormal"/>
        <w:jc w:val="both"/>
      </w:pPr>
    </w:p>
    <w:p w:rsidR="00C3273C" w:rsidRDefault="00C3273C">
      <w:pPr>
        <w:pStyle w:val="ConsPlusNormal"/>
        <w:ind w:firstLine="540"/>
        <w:jc w:val="both"/>
      </w:pPr>
      <w:r>
        <w:t>--------------------------------</w:t>
      </w:r>
    </w:p>
    <w:p w:rsidR="00C3273C" w:rsidRDefault="00C3273C">
      <w:pPr>
        <w:pStyle w:val="ConsPlusNormal"/>
        <w:spacing w:before="220"/>
        <w:ind w:firstLine="540"/>
        <w:jc w:val="both"/>
      </w:pPr>
      <w:r>
        <w:t>&lt;1&gt; означает наличие информации по показателю; пустая графа означает отсутствие информации по показателю.</w:t>
      </w:r>
    </w:p>
    <w:p w:rsidR="00C3273C" w:rsidRDefault="00C3273C">
      <w:pPr>
        <w:pStyle w:val="ConsPlusNormal"/>
        <w:spacing w:before="220"/>
        <w:ind w:firstLine="540"/>
        <w:jc w:val="both"/>
      </w:pPr>
      <w:bookmarkStart w:id="9" w:name="P974"/>
      <w:bookmarkEnd w:id="9"/>
      <w:r>
        <w:t>&lt;*&gt; Оценка производится при наличии финансового обеспечения муниципальных программ.</w:t>
      </w:r>
    </w:p>
    <w:p w:rsidR="00C3273C" w:rsidRDefault="00C3273C">
      <w:pPr>
        <w:pStyle w:val="ConsPlusNormal"/>
        <w:jc w:val="both"/>
      </w:pPr>
    </w:p>
    <w:p w:rsidR="00C3273C" w:rsidRDefault="00C3273C">
      <w:pPr>
        <w:pStyle w:val="ConsPlusNormal"/>
        <w:sectPr w:rsidR="00C3273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794"/>
        <w:gridCol w:w="1583"/>
        <w:gridCol w:w="1583"/>
        <w:gridCol w:w="1583"/>
        <w:gridCol w:w="1583"/>
        <w:gridCol w:w="1585"/>
      </w:tblGrid>
      <w:tr w:rsidR="00C3273C">
        <w:tc>
          <w:tcPr>
            <w:tcW w:w="11205" w:type="dxa"/>
            <w:gridSpan w:val="7"/>
          </w:tcPr>
          <w:p w:rsidR="00C3273C" w:rsidRDefault="00C3273C">
            <w:pPr>
              <w:pStyle w:val="ConsPlusNormal"/>
              <w:outlineLvl w:val="2"/>
            </w:pPr>
            <w:r>
              <w:lastRenderedPageBreak/>
              <w:t>3. Показатели, характеризующие качество исполнения бюджета городского округа по расходам</w:t>
            </w:r>
          </w:p>
        </w:tc>
      </w:tr>
      <w:tr w:rsidR="00C3273C">
        <w:tc>
          <w:tcPr>
            <w:tcW w:w="2494" w:type="dxa"/>
            <w:vMerge w:val="restart"/>
          </w:tcPr>
          <w:p w:rsidR="00C3273C" w:rsidRDefault="00C3273C">
            <w:pPr>
              <w:pStyle w:val="ConsPlusNormal"/>
              <w:jc w:val="center"/>
            </w:pPr>
            <w:r>
              <w:t>Наименование главного администратора</w:t>
            </w:r>
          </w:p>
        </w:tc>
        <w:tc>
          <w:tcPr>
            <w:tcW w:w="794" w:type="dxa"/>
            <w:vMerge w:val="restart"/>
          </w:tcPr>
          <w:p w:rsidR="00C3273C" w:rsidRDefault="00C3273C">
            <w:pPr>
              <w:pStyle w:val="ConsPlusNormal"/>
              <w:jc w:val="center"/>
            </w:pPr>
            <w:r>
              <w:t>Код</w:t>
            </w:r>
          </w:p>
        </w:tc>
        <w:tc>
          <w:tcPr>
            <w:tcW w:w="7917" w:type="dxa"/>
            <w:gridSpan w:val="5"/>
          </w:tcPr>
          <w:p w:rsidR="00C3273C" w:rsidRDefault="00C3273C">
            <w:pPr>
              <w:pStyle w:val="ConsPlusNormal"/>
              <w:jc w:val="center"/>
            </w:pPr>
            <w:r>
              <w:t>Наименование показателя качества и его весовой коэффициент</w:t>
            </w:r>
          </w:p>
        </w:tc>
      </w:tr>
      <w:tr w:rsidR="00C3273C">
        <w:tc>
          <w:tcPr>
            <w:tcW w:w="2494" w:type="dxa"/>
            <w:vMerge/>
          </w:tcPr>
          <w:p w:rsidR="00C3273C" w:rsidRDefault="00C3273C">
            <w:pPr>
              <w:pStyle w:val="ConsPlusNormal"/>
            </w:pPr>
          </w:p>
        </w:tc>
        <w:tc>
          <w:tcPr>
            <w:tcW w:w="794" w:type="dxa"/>
            <w:vMerge/>
          </w:tcPr>
          <w:p w:rsidR="00C3273C" w:rsidRDefault="00C3273C">
            <w:pPr>
              <w:pStyle w:val="ConsPlusNormal"/>
            </w:pPr>
          </w:p>
        </w:tc>
        <w:tc>
          <w:tcPr>
            <w:tcW w:w="1583" w:type="dxa"/>
          </w:tcPr>
          <w:p w:rsidR="00C3273C" w:rsidRDefault="00C3273C">
            <w:pPr>
              <w:pStyle w:val="ConsPlusNormal"/>
              <w:jc w:val="center"/>
            </w:pPr>
            <w:r>
              <w:t>Доля освоенных на конец отчетного финансового года бюджетных ассигнований (без учета безвозмездных поступлений), Р3.1</w:t>
            </w:r>
          </w:p>
        </w:tc>
        <w:tc>
          <w:tcPr>
            <w:tcW w:w="1583" w:type="dxa"/>
          </w:tcPr>
          <w:p w:rsidR="00C3273C" w:rsidRDefault="00C3273C">
            <w:pPr>
              <w:pStyle w:val="ConsPlusNormal"/>
              <w:jc w:val="center"/>
            </w:pPr>
            <w:r>
              <w:t>Отсутствие просроченной кредиторской задолженности, в том числе у подведомственных муниципальных учреждений городского округа, Р3.2</w:t>
            </w:r>
          </w:p>
        </w:tc>
        <w:tc>
          <w:tcPr>
            <w:tcW w:w="1583" w:type="dxa"/>
          </w:tcPr>
          <w:p w:rsidR="00C3273C" w:rsidRDefault="00C3273C">
            <w:pPr>
              <w:pStyle w:val="ConsPlusNormal"/>
              <w:jc w:val="center"/>
            </w:pPr>
            <w:r>
              <w:t>Эффективность использования главными администраторами субсидий, иных межбюджетных трансфертов, предоставляемых из вышестоящего бюджета, Р3.3</w:t>
            </w:r>
          </w:p>
        </w:tc>
        <w:tc>
          <w:tcPr>
            <w:tcW w:w="1583" w:type="dxa"/>
          </w:tcPr>
          <w:p w:rsidR="00C3273C" w:rsidRDefault="00C3273C">
            <w:pPr>
              <w:pStyle w:val="ConsPlusNormal"/>
              <w:jc w:val="center"/>
            </w:pPr>
            <w:r>
              <w:t>Нарушение порядка составления, утверждения и ведения бюджетных смет, Р3.4</w:t>
            </w:r>
          </w:p>
        </w:tc>
        <w:tc>
          <w:tcPr>
            <w:tcW w:w="1585" w:type="dxa"/>
          </w:tcPr>
          <w:p w:rsidR="00C3273C" w:rsidRDefault="00C3273C">
            <w:pPr>
              <w:pStyle w:val="ConsPlusNormal"/>
              <w:jc w:val="center"/>
            </w:pPr>
            <w:r>
              <w:t>Нарушение срока постановки на учет бюджетных обязательств, установленного Порядком учета бюджетных обязательств, принятых получателями средств бюджета городского округа, Р3.5</w:t>
            </w:r>
          </w:p>
        </w:tc>
      </w:tr>
      <w:tr w:rsidR="00C3273C">
        <w:tc>
          <w:tcPr>
            <w:tcW w:w="2494" w:type="dxa"/>
          </w:tcPr>
          <w:p w:rsidR="00C3273C" w:rsidRDefault="00C3273C">
            <w:pPr>
              <w:pStyle w:val="ConsPlusNormal"/>
            </w:pPr>
          </w:p>
        </w:tc>
        <w:tc>
          <w:tcPr>
            <w:tcW w:w="794" w:type="dxa"/>
          </w:tcPr>
          <w:p w:rsidR="00C3273C" w:rsidRDefault="00C3273C">
            <w:pPr>
              <w:pStyle w:val="ConsPlusNormal"/>
            </w:pPr>
          </w:p>
        </w:tc>
        <w:tc>
          <w:tcPr>
            <w:tcW w:w="1583" w:type="dxa"/>
          </w:tcPr>
          <w:p w:rsidR="00C3273C" w:rsidRDefault="00C3273C">
            <w:pPr>
              <w:pStyle w:val="ConsPlusNormal"/>
              <w:jc w:val="center"/>
            </w:pPr>
            <w:r>
              <w:t>1,1</w:t>
            </w:r>
          </w:p>
        </w:tc>
        <w:tc>
          <w:tcPr>
            <w:tcW w:w="1583" w:type="dxa"/>
          </w:tcPr>
          <w:p w:rsidR="00C3273C" w:rsidRDefault="00C3273C">
            <w:pPr>
              <w:pStyle w:val="ConsPlusNormal"/>
              <w:jc w:val="center"/>
            </w:pPr>
            <w:r>
              <w:t>1,0</w:t>
            </w:r>
          </w:p>
        </w:tc>
        <w:tc>
          <w:tcPr>
            <w:tcW w:w="1583" w:type="dxa"/>
          </w:tcPr>
          <w:p w:rsidR="00C3273C" w:rsidRDefault="00C3273C">
            <w:pPr>
              <w:pStyle w:val="ConsPlusNormal"/>
              <w:jc w:val="center"/>
            </w:pPr>
            <w:r>
              <w:t>1,0</w:t>
            </w:r>
          </w:p>
        </w:tc>
        <w:tc>
          <w:tcPr>
            <w:tcW w:w="1583" w:type="dxa"/>
          </w:tcPr>
          <w:p w:rsidR="00C3273C" w:rsidRDefault="00C3273C">
            <w:pPr>
              <w:pStyle w:val="ConsPlusNormal"/>
              <w:jc w:val="center"/>
            </w:pPr>
            <w:r>
              <w:t>1,0</w:t>
            </w:r>
          </w:p>
        </w:tc>
        <w:tc>
          <w:tcPr>
            <w:tcW w:w="1585" w:type="dxa"/>
          </w:tcPr>
          <w:p w:rsidR="00C3273C" w:rsidRDefault="00C3273C">
            <w:pPr>
              <w:pStyle w:val="ConsPlusNormal"/>
              <w:jc w:val="center"/>
            </w:pPr>
            <w:r>
              <w:t>1,0</w:t>
            </w:r>
          </w:p>
        </w:tc>
      </w:tr>
      <w:tr w:rsidR="00C3273C">
        <w:tc>
          <w:tcPr>
            <w:tcW w:w="2494" w:type="dxa"/>
          </w:tcPr>
          <w:p w:rsidR="00C3273C" w:rsidRDefault="00C3273C">
            <w:pPr>
              <w:pStyle w:val="ConsPlusNormal"/>
            </w:pPr>
            <w:r>
              <w:t>Дума городского округа</w:t>
            </w:r>
          </w:p>
        </w:tc>
        <w:tc>
          <w:tcPr>
            <w:tcW w:w="794" w:type="dxa"/>
          </w:tcPr>
          <w:p w:rsidR="00C3273C" w:rsidRDefault="00C3273C">
            <w:pPr>
              <w:pStyle w:val="ConsPlusNormal"/>
              <w:jc w:val="center"/>
            </w:pPr>
            <w:r>
              <w:t>900</w:t>
            </w:r>
          </w:p>
        </w:tc>
        <w:tc>
          <w:tcPr>
            <w:tcW w:w="1583" w:type="dxa"/>
          </w:tcPr>
          <w:p w:rsidR="00C3273C" w:rsidRDefault="00C3273C">
            <w:pPr>
              <w:pStyle w:val="ConsPlusNormal"/>
              <w:jc w:val="center"/>
            </w:pPr>
            <w:r>
              <w:t>1</w:t>
            </w:r>
          </w:p>
        </w:tc>
        <w:tc>
          <w:tcPr>
            <w:tcW w:w="1583" w:type="dxa"/>
          </w:tcPr>
          <w:p w:rsidR="00C3273C" w:rsidRDefault="00C3273C">
            <w:pPr>
              <w:pStyle w:val="ConsPlusNormal"/>
              <w:jc w:val="center"/>
            </w:pPr>
            <w:r>
              <w:t>1</w:t>
            </w:r>
          </w:p>
        </w:tc>
        <w:tc>
          <w:tcPr>
            <w:tcW w:w="1583" w:type="dxa"/>
          </w:tcPr>
          <w:p w:rsidR="00C3273C" w:rsidRDefault="00C3273C">
            <w:pPr>
              <w:pStyle w:val="ConsPlusNormal"/>
            </w:pPr>
          </w:p>
        </w:tc>
        <w:tc>
          <w:tcPr>
            <w:tcW w:w="1583" w:type="dxa"/>
          </w:tcPr>
          <w:p w:rsidR="00C3273C" w:rsidRDefault="00C3273C">
            <w:pPr>
              <w:pStyle w:val="ConsPlusNormal"/>
              <w:jc w:val="center"/>
            </w:pPr>
            <w:r>
              <w:t>1</w:t>
            </w:r>
          </w:p>
        </w:tc>
        <w:tc>
          <w:tcPr>
            <w:tcW w:w="1585" w:type="dxa"/>
          </w:tcPr>
          <w:p w:rsidR="00C3273C" w:rsidRDefault="00C3273C">
            <w:pPr>
              <w:pStyle w:val="ConsPlusNormal"/>
              <w:jc w:val="center"/>
            </w:pPr>
            <w:r>
              <w:t>1</w:t>
            </w:r>
          </w:p>
        </w:tc>
      </w:tr>
      <w:tr w:rsidR="00C3273C">
        <w:tc>
          <w:tcPr>
            <w:tcW w:w="2494" w:type="dxa"/>
          </w:tcPr>
          <w:p w:rsidR="00C3273C" w:rsidRDefault="00C3273C">
            <w:pPr>
              <w:pStyle w:val="ConsPlusNormal"/>
            </w:pPr>
            <w:r>
              <w:t>Администрация городского округа (ГРБС)</w:t>
            </w:r>
          </w:p>
        </w:tc>
        <w:tc>
          <w:tcPr>
            <w:tcW w:w="794" w:type="dxa"/>
          </w:tcPr>
          <w:p w:rsidR="00C3273C" w:rsidRDefault="00C3273C">
            <w:pPr>
              <w:pStyle w:val="ConsPlusNormal"/>
              <w:jc w:val="center"/>
            </w:pPr>
            <w:r>
              <w:t>901</w:t>
            </w:r>
          </w:p>
        </w:tc>
        <w:tc>
          <w:tcPr>
            <w:tcW w:w="1583" w:type="dxa"/>
          </w:tcPr>
          <w:p w:rsidR="00C3273C" w:rsidRDefault="00C3273C">
            <w:pPr>
              <w:pStyle w:val="ConsPlusNormal"/>
              <w:jc w:val="center"/>
            </w:pPr>
            <w:r>
              <w:t>1</w:t>
            </w:r>
          </w:p>
        </w:tc>
        <w:tc>
          <w:tcPr>
            <w:tcW w:w="1583" w:type="dxa"/>
          </w:tcPr>
          <w:p w:rsidR="00C3273C" w:rsidRDefault="00C3273C">
            <w:pPr>
              <w:pStyle w:val="ConsPlusNormal"/>
              <w:jc w:val="center"/>
            </w:pPr>
            <w:r>
              <w:t>1</w:t>
            </w:r>
          </w:p>
        </w:tc>
        <w:tc>
          <w:tcPr>
            <w:tcW w:w="1583" w:type="dxa"/>
          </w:tcPr>
          <w:p w:rsidR="00C3273C" w:rsidRDefault="00C3273C">
            <w:pPr>
              <w:pStyle w:val="ConsPlusNormal"/>
            </w:pPr>
          </w:p>
        </w:tc>
        <w:tc>
          <w:tcPr>
            <w:tcW w:w="1583" w:type="dxa"/>
          </w:tcPr>
          <w:p w:rsidR="00C3273C" w:rsidRDefault="00C3273C">
            <w:pPr>
              <w:pStyle w:val="ConsPlusNormal"/>
              <w:jc w:val="center"/>
            </w:pPr>
            <w:r>
              <w:t>1</w:t>
            </w:r>
          </w:p>
        </w:tc>
        <w:tc>
          <w:tcPr>
            <w:tcW w:w="1585" w:type="dxa"/>
          </w:tcPr>
          <w:p w:rsidR="00C3273C" w:rsidRDefault="00C3273C">
            <w:pPr>
              <w:pStyle w:val="ConsPlusNormal"/>
            </w:pPr>
          </w:p>
        </w:tc>
      </w:tr>
      <w:tr w:rsidR="00C3273C">
        <w:tc>
          <w:tcPr>
            <w:tcW w:w="2494" w:type="dxa"/>
          </w:tcPr>
          <w:p w:rsidR="00C3273C" w:rsidRDefault="00C3273C">
            <w:pPr>
              <w:pStyle w:val="ConsPlusNormal"/>
            </w:pPr>
            <w:r>
              <w:t>Администрация городского округа (ГАДБ)</w:t>
            </w:r>
          </w:p>
        </w:tc>
        <w:tc>
          <w:tcPr>
            <w:tcW w:w="794" w:type="dxa"/>
          </w:tcPr>
          <w:p w:rsidR="00C3273C" w:rsidRDefault="00C3273C">
            <w:pPr>
              <w:pStyle w:val="ConsPlusNormal"/>
              <w:jc w:val="center"/>
            </w:pPr>
            <w:r>
              <w:t>901</w:t>
            </w:r>
          </w:p>
        </w:tc>
        <w:tc>
          <w:tcPr>
            <w:tcW w:w="1583" w:type="dxa"/>
          </w:tcPr>
          <w:p w:rsidR="00C3273C" w:rsidRDefault="00C3273C">
            <w:pPr>
              <w:pStyle w:val="ConsPlusNormal"/>
            </w:pPr>
          </w:p>
        </w:tc>
        <w:tc>
          <w:tcPr>
            <w:tcW w:w="1583" w:type="dxa"/>
          </w:tcPr>
          <w:p w:rsidR="00C3273C" w:rsidRDefault="00C3273C">
            <w:pPr>
              <w:pStyle w:val="ConsPlusNormal"/>
            </w:pPr>
          </w:p>
        </w:tc>
        <w:tc>
          <w:tcPr>
            <w:tcW w:w="1583" w:type="dxa"/>
          </w:tcPr>
          <w:p w:rsidR="00C3273C" w:rsidRDefault="00C3273C">
            <w:pPr>
              <w:pStyle w:val="ConsPlusNormal"/>
            </w:pPr>
          </w:p>
        </w:tc>
        <w:tc>
          <w:tcPr>
            <w:tcW w:w="1583" w:type="dxa"/>
          </w:tcPr>
          <w:p w:rsidR="00C3273C" w:rsidRDefault="00C3273C">
            <w:pPr>
              <w:pStyle w:val="ConsPlusNormal"/>
            </w:pPr>
          </w:p>
        </w:tc>
        <w:tc>
          <w:tcPr>
            <w:tcW w:w="1585" w:type="dxa"/>
          </w:tcPr>
          <w:p w:rsidR="00C3273C" w:rsidRDefault="00C3273C">
            <w:pPr>
              <w:pStyle w:val="ConsPlusNormal"/>
            </w:pPr>
          </w:p>
        </w:tc>
      </w:tr>
      <w:tr w:rsidR="00C3273C">
        <w:tc>
          <w:tcPr>
            <w:tcW w:w="2494" w:type="dxa"/>
          </w:tcPr>
          <w:p w:rsidR="00C3273C" w:rsidRDefault="00C3273C">
            <w:pPr>
              <w:pStyle w:val="ConsPlusNormal"/>
            </w:pPr>
            <w:r>
              <w:t xml:space="preserve">Департамент финансов администрации </w:t>
            </w:r>
            <w:r>
              <w:lastRenderedPageBreak/>
              <w:t>городского округа</w:t>
            </w:r>
          </w:p>
        </w:tc>
        <w:tc>
          <w:tcPr>
            <w:tcW w:w="794" w:type="dxa"/>
          </w:tcPr>
          <w:p w:rsidR="00C3273C" w:rsidRDefault="00C3273C">
            <w:pPr>
              <w:pStyle w:val="ConsPlusNormal"/>
              <w:jc w:val="center"/>
            </w:pPr>
            <w:r>
              <w:lastRenderedPageBreak/>
              <w:t>902</w:t>
            </w:r>
          </w:p>
        </w:tc>
        <w:tc>
          <w:tcPr>
            <w:tcW w:w="1583" w:type="dxa"/>
          </w:tcPr>
          <w:p w:rsidR="00C3273C" w:rsidRDefault="00C3273C">
            <w:pPr>
              <w:pStyle w:val="ConsPlusNormal"/>
              <w:jc w:val="center"/>
            </w:pPr>
            <w:r>
              <w:t>1</w:t>
            </w:r>
          </w:p>
        </w:tc>
        <w:tc>
          <w:tcPr>
            <w:tcW w:w="1583" w:type="dxa"/>
          </w:tcPr>
          <w:p w:rsidR="00C3273C" w:rsidRDefault="00C3273C">
            <w:pPr>
              <w:pStyle w:val="ConsPlusNormal"/>
              <w:jc w:val="center"/>
            </w:pPr>
            <w:r>
              <w:t>1</w:t>
            </w:r>
          </w:p>
        </w:tc>
        <w:tc>
          <w:tcPr>
            <w:tcW w:w="1583" w:type="dxa"/>
          </w:tcPr>
          <w:p w:rsidR="00C3273C" w:rsidRDefault="00C3273C">
            <w:pPr>
              <w:pStyle w:val="ConsPlusNormal"/>
            </w:pPr>
          </w:p>
        </w:tc>
        <w:tc>
          <w:tcPr>
            <w:tcW w:w="1583" w:type="dxa"/>
          </w:tcPr>
          <w:p w:rsidR="00C3273C" w:rsidRDefault="00C3273C">
            <w:pPr>
              <w:pStyle w:val="ConsPlusNormal"/>
              <w:jc w:val="center"/>
            </w:pPr>
            <w:r>
              <w:t>1</w:t>
            </w:r>
          </w:p>
        </w:tc>
        <w:tc>
          <w:tcPr>
            <w:tcW w:w="1585" w:type="dxa"/>
          </w:tcPr>
          <w:p w:rsidR="00C3273C" w:rsidRDefault="00C3273C">
            <w:pPr>
              <w:pStyle w:val="ConsPlusNormal"/>
              <w:jc w:val="center"/>
            </w:pPr>
            <w:r>
              <w:t>1</w:t>
            </w:r>
          </w:p>
        </w:tc>
      </w:tr>
      <w:tr w:rsidR="00C3273C">
        <w:tblPrEx>
          <w:tblBorders>
            <w:insideH w:val="nil"/>
          </w:tblBorders>
        </w:tblPrEx>
        <w:tc>
          <w:tcPr>
            <w:tcW w:w="2494" w:type="dxa"/>
            <w:tcBorders>
              <w:bottom w:val="nil"/>
            </w:tcBorders>
          </w:tcPr>
          <w:p w:rsidR="00C3273C" w:rsidRDefault="00C3273C">
            <w:pPr>
              <w:pStyle w:val="ConsPlusNormal"/>
            </w:pPr>
            <w:r>
              <w:lastRenderedPageBreak/>
              <w:t>Департамент по управлению муниципальным имуществом администрации городского округа</w:t>
            </w:r>
          </w:p>
        </w:tc>
        <w:tc>
          <w:tcPr>
            <w:tcW w:w="794" w:type="dxa"/>
            <w:tcBorders>
              <w:bottom w:val="nil"/>
            </w:tcBorders>
          </w:tcPr>
          <w:p w:rsidR="00C3273C" w:rsidRDefault="00C3273C">
            <w:pPr>
              <w:pStyle w:val="ConsPlusNormal"/>
              <w:jc w:val="center"/>
            </w:pPr>
            <w:r>
              <w:t>903</w:t>
            </w:r>
          </w:p>
        </w:tc>
        <w:tc>
          <w:tcPr>
            <w:tcW w:w="1583" w:type="dxa"/>
            <w:tcBorders>
              <w:bottom w:val="nil"/>
            </w:tcBorders>
          </w:tcPr>
          <w:p w:rsidR="00C3273C" w:rsidRDefault="00C3273C">
            <w:pPr>
              <w:pStyle w:val="ConsPlusNormal"/>
              <w:jc w:val="center"/>
            </w:pPr>
            <w:r>
              <w:t>1</w:t>
            </w:r>
          </w:p>
        </w:tc>
        <w:tc>
          <w:tcPr>
            <w:tcW w:w="1583" w:type="dxa"/>
            <w:tcBorders>
              <w:bottom w:val="nil"/>
            </w:tcBorders>
          </w:tcPr>
          <w:p w:rsidR="00C3273C" w:rsidRDefault="00C3273C">
            <w:pPr>
              <w:pStyle w:val="ConsPlusNormal"/>
              <w:jc w:val="center"/>
            </w:pPr>
            <w:r>
              <w:t>1</w:t>
            </w:r>
          </w:p>
        </w:tc>
        <w:tc>
          <w:tcPr>
            <w:tcW w:w="1583" w:type="dxa"/>
            <w:tcBorders>
              <w:bottom w:val="nil"/>
            </w:tcBorders>
          </w:tcPr>
          <w:p w:rsidR="00C3273C" w:rsidRDefault="00C3273C">
            <w:pPr>
              <w:pStyle w:val="ConsPlusNormal"/>
              <w:jc w:val="center"/>
            </w:pPr>
            <w:r>
              <w:t>1</w:t>
            </w:r>
          </w:p>
        </w:tc>
        <w:tc>
          <w:tcPr>
            <w:tcW w:w="1583" w:type="dxa"/>
            <w:tcBorders>
              <w:bottom w:val="nil"/>
            </w:tcBorders>
          </w:tcPr>
          <w:p w:rsidR="00C3273C" w:rsidRDefault="00C3273C">
            <w:pPr>
              <w:pStyle w:val="ConsPlusNormal"/>
              <w:jc w:val="center"/>
            </w:pPr>
            <w:r>
              <w:t>1</w:t>
            </w:r>
          </w:p>
        </w:tc>
        <w:tc>
          <w:tcPr>
            <w:tcW w:w="1585" w:type="dxa"/>
            <w:tcBorders>
              <w:bottom w:val="nil"/>
            </w:tcBorders>
          </w:tcPr>
          <w:p w:rsidR="00C3273C" w:rsidRDefault="00C3273C">
            <w:pPr>
              <w:pStyle w:val="ConsPlusNormal"/>
              <w:jc w:val="center"/>
            </w:pPr>
            <w:r>
              <w:t>1</w:t>
            </w:r>
          </w:p>
        </w:tc>
      </w:tr>
      <w:tr w:rsidR="00C3273C">
        <w:tblPrEx>
          <w:tblBorders>
            <w:insideH w:val="nil"/>
          </w:tblBorders>
        </w:tblPrEx>
        <w:tc>
          <w:tcPr>
            <w:tcW w:w="11205" w:type="dxa"/>
            <w:gridSpan w:val="7"/>
            <w:tcBorders>
              <w:top w:val="nil"/>
            </w:tcBorders>
          </w:tcPr>
          <w:p w:rsidR="00C3273C" w:rsidRDefault="00C3273C">
            <w:pPr>
              <w:pStyle w:val="ConsPlusNormal"/>
              <w:jc w:val="both"/>
            </w:pPr>
            <w:r>
              <w:t xml:space="preserve">(в ред. </w:t>
            </w:r>
            <w:hyperlink r:id="rId60">
              <w:r>
                <w:rPr>
                  <w:color w:val="0000FF"/>
                </w:rPr>
                <w:t>Постановления</w:t>
              </w:r>
            </w:hyperlink>
            <w:r>
              <w:t xml:space="preserve"> Администрации городского округа Тольятти Самарской области</w:t>
            </w:r>
          </w:p>
          <w:p w:rsidR="00C3273C" w:rsidRDefault="00C3273C">
            <w:pPr>
              <w:pStyle w:val="ConsPlusNormal"/>
              <w:jc w:val="both"/>
            </w:pPr>
            <w:r>
              <w:t>от 18.12.2025 N 2700-п/1)</w:t>
            </w:r>
          </w:p>
        </w:tc>
      </w:tr>
      <w:tr w:rsidR="00C3273C">
        <w:tblPrEx>
          <w:tblBorders>
            <w:insideH w:val="nil"/>
          </w:tblBorders>
        </w:tblPrEx>
        <w:tc>
          <w:tcPr>
            <w:tcW w:w="2494" w:type="dxa"/>
            <w:tcBorders>
              <w:bottom w:val="nil"/>
            </w:tcBorders>
          </w:tcPr>
          <w:p w:rsidR="00C3273C" w:rsidRDefault="00C3273C">
            <w:pPr>
              <w:pStyle w:val="ConsPlusNormal"/>
            </w:pPr>
            <w:r>
              <w:t>Департамент общественной безопасности и противодействия коррупции администрации городского округа</w:t>
            </w:r>
          </w:p>
        </w:tc>
        <w:tc>
          <w:tcPr>
            <w:tcW w:w="794" w:type="dxa"/>
            <w:tcBorders>
              <w:bottom w:val="nil"/>
            </w:tcBorders>
          </w:tcPr>
          <w:p w:rsidR="00C3273C" w:rsidRDefault="00C3273C">
            <w:pPr>
              <w:pStyle w:val="ConsPlusNormal"/>
              <w:jc w:val="center"/>
            </w:pPr>
            <w:r>
              <w:t>928</w:t>
            </w:r>
          </w:p>
        </w:tc>
        <w:tc>
          <w:tcPr>
            <w:tcW w:w="1583" w:type="dxa"/>
            <w:tcBorders>
              <w:bottom w:val="nil"/>
            </w:tcBorders>
          </w:tcPr>
          <w:p w:rsidR="00C3273C" w:rsidRDefault="00C3273C">
            <w:pPr>
              <w:pStyle w:val="ConsPlusNormal"/>
              <w:jc w:val="center"/>
            </w:pPr>
            <w:r>
              <w:t>1</w:t>
            </w:r>
          </w:p>
        </w:tc>
        <w:tc>
          <w:tcPr>
            <w:tcW w:w="1583" w:type="dxa"/>
            <w:tcBorders>
              <w:bottom w:val="nil"/>
            </w:tcBorders>
          </w:tcPr>
          <w:p w:rsidR="00C3273C" w:rsidRDefault="00C3273C">
            <w:pPr>
              <w:pStyle w:val="ConsPlusNormal"/>
              <w:jc w:val="center"/>
            </w:pPr>
            <w:r>
              <w:t>1</w:t>
            </w:r>
          </w:p>
        </w:tc>
        <w:tc>
          <w:tcPr>
            <w:tcW w:w="1583" w:type="dxa"/>
            <w:tcBorders>
              <w:bottom w:val="nil"/>
            </w:tcBorders>
          </w:tcPr>
          <w:p w:rsidR="00C3273C" w:rsidRDefault="00C3273C">
            <w:pPr>
              <w:pStyle w:val="ConsPlusNormal"/>
              <w:jc w:val="center"/>
            </w:pPr>
            <w:r>
              <w:t>1</w:t>
            </w:r>
          </w:p>
        </w:tc>
        <w:tc>
          <w:tcPr>
            <w:tcW w:w="1583" w:type="dxa"/>
            <w:tcBorders>
              <w:bottom w:val="nil"/>
            </w:tcBorders>
          </w:tcPr>
          <w:p w:rsidR="00C3273C" w:rsidRDefault="00C3273C">
            <w:pPr>
              <w:pStyle w:val="ConsPlusNormal"/>
              <w:jc w:val="center"/>
            </w:pPr>
            <w:r>
              <w:t>1</w:t>
            </w:r>
          </w:p>
        </w:tc>
        <w:tc>
          <w:tcPr>
            <w:tcW w:w="1585" w:type="dxa"/>
            <w:tcBorders>
              <w:bottom w:val="nil"/>
            </w:tcBorders>
          </w:tcPr>
          <w:p w:rsidR="00C3273C" w:rsidRDefault="00C3273C">
            <w:pPr>
              <w:pStyle w:val="ConsPlusNormal"/>
              <w:jc w:val="center"/>
            </w:pPr>
            <w:r>
              <w:t>1</w:t>
            </w:r>
          </w:p>
        </w:tc>
      </w:tr>
      <w:tr w:rsidR="00C3273C">
        <w:tblPrEx>
          <w:tblBorders>
            <w:insideH w:val="nil"/>
          </w:tblBorders>
        </w:tblPrEx>
        <w:tc>
          <w:tcPr>
            <w:tcW w:w="11205" w:type="dxa"/>
            <w:gridSpan w:val="7"/>
            <w:tcBorders>
              <w:top w:val="nil"/>
            </w:tcBorders>
          </w:tcPr>
          <w:p w:rsidR="00C3273C" w:rsidRDefault="00C3273C">
            <w:pPr>
              <w:pStyle w:val="ConsPlusNormal"/>
              <w:jc w:val="both"/>
            </w:pPr>
            <w:r>
              <w:t xml:space="preserve">(в ред. </w:t>
            </w:r>
            <w:hyperlink r:id="rId61">
              <w:r>
                <w:rPr>
                  <w:color w:val="0000FF"/>
                </w:rPr>
                <w:t>Постановления</w:t>
              </w:r>
            </w:hyperlink>
            <w:r>
              <w:t xml:space="preserve"> Администрации городского округа Тольятти Самарской области</w:t>
            </w:r>
          </w:p>
          <w:p w:rsidR="00C3273C" w:rsidRDefault="00C3273C">
            <w:pPr>
              <w:pStyle w:val="ConsPlusNormal"/>
              <w:jc w:val="both"/>
            </w:pPr>
            <w:r>
              <w:t>от 18.12.2025 N 2700-п/1)</w:t>
            </w:r>
          </w:p>
        </w:tc>
      </w:tr>
      <w:tr w:rsidR="00C3273C">
        <w:tc>
          <w:tcPr>
            <w:tcW w:w="2494" w:type="dxa"/>
          </w:tcPr>
          <w:p w:rsidR="00C3273C" w:rsidRDefault="00C3273C">
            <w:pPr>
              <w:pStyle w:val="ConsPlusNormal"/>
            </w:pPr>
            <w:r>
              <w:t>Департамент дорожного хозяйства и транспорта администрации городского округа</w:t>
            </w:r>
          </w:p>
        </w:tc>
        <w:tc>
          <w:tcPr>
            <w:tcW w:w="794" w:type="dxa"/>
          </w:tcPr>
          <w:p w:rsidR="00C3273C" w:rsidRDefault="00C3273C">
            <w:pPr>
              <w:pStyle w:val="ConsPlusNormal"/>
              <w:jc w:val="center"/>
            </w:pPr>
            <w:r>
              <w:t>909</w:t>
            </w:r>
          </w:p>
        </w:tc>
        <w:tc>
          <w:tcPr>
            <w:tcW w:w="1583" w:type="dxa"/>
          </w:tcPr>
          <w:p w:rsidR="00C3273C" w:rsidRDefault="00C3273C">
            <w:pPr>
              <w:pStyle w:val="ConsPlusNormal"/>
              <w:jc w:val="center"/>
            </w:pPr>
            <w:r>
              <w:t>1</w:t>
            </w:r>
          </w:p>
        </w:tc>
        <w:tc>
          <w:tcPr>
            <w:tcW w:w="1583" w:type="dxa"/>
          </w:tcPr>
          <w:p w:rsidR="00C3273C" w:rsidRDefault="00C3273C">
            <w:pPr>
              <w:pStyle w:val="ConsPlusNormal"/>
              <w:jc w:val="center"/>
            </w:pPr>
            <w:r>
              <w:t>1</w:t>
            </w:r>
          </w:p>
        </w:tc>
        <w:tc>
          <w:tcPr>
            <w:tcW w:w="1583" w:type="dxa"/>
          </w:tcPr>
          <w:p w:rsidR="00C3273C" w:rsidRDefault="00C3273C">
            <w:pPr>
              <w:pStyle w:val="ConsPlusNormal"/>
              <w:jc w:val="center"/>
            </w:pPr>
            <w:r>
              <w:t>1</w:t>
            </w:r>
          </w:p>
        </w:tc>
        <w:tc>
          <w:tcPr>
            <w:tcW w:w="1583" w:type="dxa"/>
          </w:tcPr>
          <w:p w:rsidR="00C3273C" w:rsidRDefault="00C3273C">
            <w:pPr>
              <w:pStyle w:val="ConsPlusNormal"/>
              <w:jc w:val="center"/>
            </w:pPr>
            <w:r>
              <w:t>1</w:t>
            </w:r>
          </w:p>
        </w:tc>
        <w:tc>
          <w:tcPr>
            <w:tcW w:w="1585" w:type="dxa"/>
          </w:tcPr>
          <w:p w:rsidR="00C3273C" w:rsidRDefault="00C3273C">
            <w:pPr>
              <w:pStyle w:val="ConsPlusNormal"/>
              <w:jc w:val="center"/>
            </w:pPr>
            <w:r>
              <w:t>1</w:t>
            </w:r>
          </w:p>
        </w:tc>
      </w:tr>
      <w:tr w:rsidR="00C3273C">
        <w:tc>
          <w:tcPr>
            <w:tcW w:w="2494" w:type="dxa"/>
          </w:tcPr>
          <w:p w:rsidR="00C3273C" w:rsidRDefault="00C3273C">
            <w:pPr>
              <w:pStyle w:val="ConsPlusNormal"/>
            </w:pPr>
            <w:r>
              <w:t>Департамент экономического развития администрации городского округа</w:t>
            </w:r>
          </w:p>
        </w:tc>
        <w:tc>
          <w:tcPr>
            <w:tcW w:w="794" w:type="dxa"/>
          </w:tcPr>
          <w:p w:rsidR="00C3273C" w:rsidRDefault="00C3273C">
            <w:pPr>
              <w:pStyle w:val="ConsPlusNormal"/>
              <w:jc w:val="center"/>
            </w:pPr>
            <w:r>
              <w:t>910</w:t>
            </w:r>
          </w:p>
        </w:tc>
        <w:tc>
          <w:tcPr>
            <w:tcW w:w="1583" w:type="dxa"/>
          </w:tcPr>
          <w:p w:rsidR="00C3273C" w:rsidRDefault="00C3273C">
            <w:pPr>
              <w:pStyle w:val="ConsPlusNormal"/>
              <w:jc w:val="center"/>
            </w:pPr>
            <w:r>
              <w:t>1</w:t>
            </w:r>
          </w:p>
        </w:tc>
        <w:tc>
          <w:tcPr>
            <w:tcW w:w="1583" w:type="dxa"/>
          </w:tcPr>
          <w:p w:rsidR="00C3273C" w:rsidRDefault="00C3273C">
            <w:pPr>
              <w:pStyle w:val="ConsPlusNormal"/>
              <w:jc w:val="center"/>
            </w:pPr>
            <w:r>
              <w:t>1</w:t>
            </w:r>
          </w:p>
        </w:tc>
        <w:tc>
          <w:tcPr>
            <w:tcW w:w="1583" w:type="dxa"/>
          </w:tcPr>
          <w:p w:rsidR="00C3273C" w:rsidRDefault="00C3273C">
            <w:pPr>
              <w:pStyle w:val="ConsPlusNormal"/>
            </w:pPr>
          </w:p>
        </w:tc>
        <w:tc>
          <w:tcPr>
            <w:tcW w:w="1583" w:type="dxa"/>
          </w:tcPr>
          <w:p w:rsidR="00C3273C" w:rsidRDefault="00C3273C">
            <w:pPr>
              <w:pStyle w:val="ConsPlusNormal"/>
              <w:jc w:val="center"/>
            </w:pPr>
            <w:r>
              <w:t>1</w:t>
            </w:r>
          </w:p>
        </w:tc>
        <w:tc>
          <w:tcPr>
            <w:tcW w:w="1585" w:type="dxa"/>
          </w:tcPr>
          <w:p w:rsidR="00C3273C" w:rsidRDefault="00C3273C">
            <w:pPr>
              <w:pStyle w:val="ConsPlusNormal"/>
              <w:jc w:val="center"/>
            </w:pPr>
            <w:r>
              <w:t>1</w:t>
            </w:r>
          </w:p>
        </w:tc>
      </w:tr>
      <w:tr w:rsidR="00C3273C">
        <w:tc>
          <w:tcPr>
            <w:tcW w:w="2494" w:type="dxa"/>
          </w:tcPr>
          <w:p w:rsidR="00C3273C" w:rsidRDefault="00C3273C">
            <w:pPr>
              <w:pStyle w:val="ConsPlusNormal"/>
            </w:pPr>
            <w:r>
              <w:t xml:space="preserve">Департамент культуры </w:t>
            </w:r>
            <w:r>
              <w:lastRenderedPageBreak/>
              <w:t>администрации городского округа</w:t>
            </w:r>
          </w:p>
        </w:tc>
        <w:tc>
          <w:tcPr>
            <w:tcW w:w="794" w:type="dxa"/>
          </w:tcPr>
          <w:p w:rsidR="00C3273C" w:rsidRDefault="00C3273C">
            <w:pPr>
              <w:pStyle w:val="ConsPlusNormal"/>
              <w:jc w:val="center"/>
            </w:pPr>
            <w:r>
              <w:lastRenderedPageBreak/>
              <w:t>912</w:t>
            </w:r>
          </w:p>
        </w:tc>
        <w:tc>
          <w:tcPr>
            <w:tcW w:w="1583" w:type="dxa"/>
          </w:tcPr>
          <w:p w:rsidR="00C3273C" w:rsidRDefault="00C3273C">
            <w:pPr>
              <w:pStyle w:val="ConsPlusNormal"/>
              <w:jc w:val="center"/>
            </w:pPr>
            <w:r>
              <w:t>1</w:t>
            </w:r>
          </w:p>
        </w:tc>
        <w:tc>
          <w:tcPr>
            <w:tcW w:w="1583" w:type="dxa"/>
          </w:tcPr>
          <w:p w:rsidR="00C3273C" w:rsidRDefault="00C3273C">
            <w:pPr>
              <w:pStyle w:val="ConsPlusNormal"/>
              <w:jc w:val="center"/>
            </w:pPr>
            <w:r>
              <w:t>1</w:t>
            </w:r>
          </w:p>
        </w:tc>
        <w:tc>
          <w:tcPr>
            <w:tcW w:w="1583" w:type="dxa"/>
          </w:tcPr>
          <w:p w:rsidR="00C3273C" w:rsidRDefault="00C3273C">
            <w:pPr>
              <w:pStyle w:val="ConsPlusNormal"/>
              <w:jc w:val="center"/>
            </w:pPr>
            <w:r>
              <w:t>1</w:t>
            </w:r>
          </w:p>
        </w:tc>
        <w:tc>
          <w:tcPr>
            <w:tcW w:w="1583" w:type="dxa"/>
          </w:tcPr>
          <w:p w:rsidR="00C3273C" w:rsidRDefault="00C3273C">
            <w:pPr>
              <w:pStyle w:val="ConsPlusNormal"/>
              <w:jc w:val="center"/>
            </w:pPr>
            <w:r>
              <w:t>1</w:t>
            </w:r>
          </w:p>
        </w:tc>
        <w:tc>
          <w:tcPr>
            <w:tcW w:w="1585" w:type="dxa"/>
          </w:tcPr>
          <w:p w:rsidR="00C3273C" w:rsidRDefault="00C3273C">
            <w:pPr>
              <w:pStyle w:val="ConsPlusNormal"/>
              <w:jc w:val="center"/>
            </w:pPr>
            <w:r>
              <w:t>1</w:t>
            </w:r>
          </w:p>
        </w:tc>
      </w:tr>
      <w:tr w:rsidR="00C3273C">
        <w:tc>
          <w:tcPr>
            <w:tcW w:w="2494" w:type="dxa"/>
          </w:tcPr>
          <w:p w:rsidR="00C3273C" w:rsidRDefault="00C3273C">
            <w:pPr>
              <w:pStyle w:val="ConsPlusNormal"/>
            </w:pPr>
            <w:r>
              <w:lastRenderedPageBreak/>
              <w:t>Департамент образования администрации городского округа</w:t>
            </w:r>
          </w:p>
        </w:tc>
        <w:tc>
          <w:tcPr>
            <w:tcW w:w="794" w:type="dxa"/>
          </w:tcPr>
          <w:p w:rsidR="00C3273C" w:rsidRDefault="00C3273C">
            <w:pPr>
              <w:pStyle w:val="ConsPlusNormal"/>
              <w:jc w:val="center"/>
            </w:pPr>
            <w:r>
              <w:t>913</w:t>
            </w:r>
          </w:p>
        </w:tc>
        <w:tc>
          <w:tcPr>
            <w:tcW w:w="1583" w:type="dxa"/>
          </w:tcPr>
          <w:p w:rsidR="00C3273C" w:rsidRDefault="00C3273C">
            <w:pPr>
              <w:pStyle w:val="ConsPlusNormal"/>
              <w:jc w:val="center"/>
            </w:pPr>
            <w:r>
              <w:t>1</w:t>
            </w:r>
          </w:p>
        </w:tc>
        <w:tc>
          <w:tcPr>
            <w:tcW w:w="1583" w:type="dxa"/>
          </w:tcPr>
          <w:p w:rsidR="00C3273C" w:rsidRDefault="00C3273C">
            <w:pPr>
              <w:pStyle w:val="ConsPlusNormal"/>
              <w:jc w:val="center"/>
            </w:pPr>
            <w:r>
              <w:t>1</w:t>
            </w:r>
          </w:p>
        </w:tc>
        <w:tc>
          <w:tcPr>
            <w:tcW w:w="1583" w:type="dxa"/>
          </w:tcPr>
          <w:p w:rsidR="00C3273C" w:rsidRDefault="00C3273C">
            <w:pPr>
              <w:pStyle w:val="ConsPlusNormal"/>
              <w:jc w:val="center"/>
            </w:pPr>
            <w:r>
              <w:t>1</w:t>
            </w:r>
          </w:p>
        </w:tc>
        <w:tc>
          <w:tcPr>
            <w:tcW w:w="1583" w:type="dxa"/>
          </w:tcPr>
          <w:p w:rsidR="00C3273C" w:rsidRDefault="00C3273C">
            <w:pPr>
              <w:pStyle w:val="ConsPlusNormal"/>
              <w:jc w:val="center"/>
            </w:pPr>
            <w:r>
              <w:t>1</w:t>
            </w:r>
          </w:p>
        </w:tc>
        <w:tc>
          <w:tcPr>
            <w:tcW w:w="1585" w:type="dxa"/>
          </w:tcPr>
          <w:p w:rsidR="00C3273C" w:rsidRDefault="00C3273C">
            <w:pPr>
              <w:pStyle w:val="ConsPlusNormal"/>
              <w:jc w:val="center"/>
            </w:pPr>
            <w:r>
              <w:t>1</w:t>
            </w:r>
          </w:p>
        </w:tc>
      </w:tr>
      <w:tr w:rsidR="00C3273C">
        <w:tc>
          <w:tcPr>
            <w:tcW w:w="2494" w:type="dxa"/>
          </w:tcPr>
          <w:p w:rsidR="00C3273C" w:rsidRDefault="00C3273C">
            <w:pPr>
              <w:pStyle w:val="ConsPlusNormal"/>
            </w:pPr>
            <w:r>
              <w:t>Департамент градостроительной деятельности администрации городского округа</w:t>
            </w:r>
          </w:p>
        </w:tc>
        <w:tc>
          <w:tcPr>
            <w:tcW w:w="794" w:type="dxa"/>
          </w:tcPr>
          <w:p w:rsidR="00C3273C" w:rsidRDefault="00C3273C">
            <w:pPr>
              <w:pStyle w:val="ConsPlusNormal"/>
              <w:jc w:val="center"/>
            </w:pPr>
            <w:r>
              <w:t>914</w:t>
            </w:r>
          </w:p>
        </w:tc>
        <w:tc>
          <w:tcPr>
            <w:tcW w:w="1583" w:type="dxa"/>
          </w:tcPr>
          <w:p w:rsidR="00C3273C" w:rsidRDefault="00C3273C">
            <w:pPr>
              <w:pStyle w:val="ConsPlusNormal"/>
              <w:jc w:val="center"/>
            </w:pPr>
            <w:r>
              <w:t>1</w:t>
            </w:r>
          </w:p>
        </w:tc>
        <w:tc>
          <w:tcPr>
            <w:tcW w:w="1583" w:type="dxa"/>
          </w:tcPr>
          <w:p w:rsidR="00C3273C" w:rsidRDefault="00C3273C">
            <w:pPr>
              <w:pStyle w:val="ConsPlusNormal"/>
              <w:jc w:val="center"/>
            </w:pPr>
            <w:r>
              <w:t>1</w:t>
            </w:r>
          </w:p>
        </w:tc>
        <w:tc>
          <w:tcPr>
            <w:tcW w:w="1583" w:type="dxa"/>
          </w:tcPr>
          <w:p w:rsidR="00C3273C" w:rsidRDefault="00C3273C">
            <w:pPr>
              <w:pStyle w:val="ConsPlusNormal"/>
              <w:jc w:val="center"/>
            </w:pPr>
            <w:r>
              <w:t>1</w:t>
            </w:r>
          </w:p>
        </w:tc>
        <w:tc>
          <w:tcPr>
            <w:tcW w:w="1583" w:type="dxa"/>
          </w:tcPr>
          <w:p w:rsidR="00C3273C" w:rsidRDefault="00C3273C">
            <w:pPr>
              <w:pStyle w:val="ConsPlusNormal"/>
              <w:jc w:val="center"/>
            </w:pPr>
            <w:r>
              <w:t>1</w:t>
            </w:r>
          </w:p>
        </w:tc>
        <w:tc>
          <w:tcPr>
            <w:tcW w:w="1585" w:type="dxa"/>
          </w:tcPr>
          <w:p w:rsidR="00C3273C" w:rsidRDefault="00C3273C">
            <w:pPr>
              <w:pStyle w:val="ConsPlusNormal"/>
              <w:jc w:val="center"/>
            </w:pPr>
            <w:r>
              <w:t>1</w:t>
            </w:r>
          </w:p>
        </w:tc>
      </w:tr>
      <w:tr w:rsidR="00C3273C">
        <w:tc>
          <w:tcPr>
            <w:tcW w:w="2494" w:type="dxa"/>
          </w:tcPr>
          <w:p w:rsidR="00C3273C" w:rsidRDefault="00C3273C">
            <w:pPr>
              <w:pStyle w:val="ConsPlusNormal"/>
            </w:pPr>
            <w:r>
              <w:t>Департамент социального обеспечения администрации городского округа</w:t>
            </w:r>
          </w:p>
        </w:tc>
        <w:tc>
          <w:tcPr>
            <w:tcW w:w="794" w:type="dxa"/>
          </w:tcPr>
          <w:p w:rsidR="00C3273C" w:rsidRDefault="00C3273C">
            <w:pPr>
              <w:pStyle w:val="ConsPlusNormal"/>
              <w:jc w:val="center"/>
            </w:pPr>
            <w:r>
              <w:t>915</w:t>
            </w:r>
          </w:p>
        </w:tc>
        <w:tc>
          <w:tcPr>
            <w:tcW w:w="1583" w:type="dxa"/>
          </w:tcPr>
          <w:p w:rsidR="00C3273C" w:rsidRDefault="00C3273C">
            <w:pPr>
              <w:pStyle w:val="ConsPlusNormal"/>
              <w:jc w:val="center"/>
            </w:pPr>
            <w:r>
              <w:t>1</w:t>
            </w:r>
          </w:p>
        </w:tc>
        <w:tc>
          <w:tcPr>
            <w:tcW w:w="1583" w:type="dxa"/>
          </w:tcPr>
          <w:p w:rsidR="00C3273C" w:rsidRDefault="00C3273C">
            <w:pPr>
              <w:pStyle w:val="ConsPlusNormal"/>
              <w:jc w:val="center"/>
            </w:pPr>
            <w:r>
              <w:t>1</w:t>
            </w:r>
          </w:p>
        </w:tc>
        <w:tc>
          <w:tcPr>
            <w:tcW w:w="1583" w:type="dxa"/>
          </w:tcPr>
          <w:p w:rsidR="00C3273C" w:rsidRDefault="00C3273C">
            <w:pPr>
              <w:pStyle w:val="ConsPlusNormal"/>
            </w:pPr>
          </w:p>
        </w:tc>
        <w:tc>
          <w:tcPr>
            <w:tcW w:w="1583" w:type="dxa"/>
          </w:tcPr>
          <w:p w:rsidR="00C3273C" w:rsidRDefault="00C3273C">
            <w:pPr>
              <w:pStyle w:val="ConsPlusNormal"/>
              <w:jc w:val="center"/>
            </w:pPr>
            <w:r>
              <w:t>1</w:t>
            </w:r>
          </w:p>
        </w:tc>
        <w:tc>
          <w:tcPr>
            <w:tcW w:w="1585" w:type="dxa"/>
          </w:tcPr>
          <w:p w:rsidR="00C3273C" w:rsidRDefault="00C3273C">
            <w:pPr>
              <w:pStyle w:val="ConsPlusNormal"/>
              <w:jc w:val="center"/>
            </w:pPr>
            <w:r>
              <w:t>1</w:t>
            </w:r>
          </w:p>
        </w:tc>
      </w:tr>
      <w:tr w:rsidR="00C3273C">
        <w:tblPrEx>
          <w:tblBorders>
            <w:insideH w:val="nil"/>
          </w:tblBorders>
        </w:tblPrEx>
        <w:tc>
          <w:tcPr>
            <w:tcW w:w="2494" w:type="dxa"/>
            <w:tcBorders>
              <w:bottom w:val="nil"/>
            </w:tcBorders>
          </w:tcPr>
          <w:p w:rsidR="00C3273C" w:rsidRDefault="00C3273C">
            <w:pPr>
              <w:pStyle w:val="ConsPlusNormal"/>
            </w:pPr>
            <w:r>
              <w:t>Департамент физической культуры и спорта администрации городского округа</w:t>
            </w:r>
          </w:p>
        </w:tc>
        <w:tc>
          <w:tcPr>
            <w:tcW w:w="794" w:type="dxa"/>
            <w:tcBorders>
              <w:bottom w:val="nil"/>
            </w:tcBorders>
          </w:tcPr>
          <w:p w:rsidR="00C3273C" w:rsidRDefault="00C3273C">
            <w:pPr>
              <w:pStyle w:val="ConsPlusNormal"/>
              <w:jc w:val="center"/>
            </w:pPr>
            <w:r>
              <w:t>917</w:t>
            </w:r>
          </w:p>
        </w:tc>
        <w:tc>
          <w:tcPr>
            <w:tcW w:w="1583" w:type="dxa"/>
            <w:tcBorders>
              <w:bottom w:val="nil"/>
            </w:tcBorders>
          </w:tcPr>
          <w:p w:rsidR="00C3273C" w:rsidRDefault="00C3273C">
            <w:pPr>
              <w:pStyle w:val="ConsPlusNormal"/>
              <w:jc w:val="center"/>
            </w:pPr>
            <w:r>
              <w:t>1</w:t>
            </w:r>
          </w:p>
        </w:tc>
        <w:tc>
          <w:tcPr>
            <w:tcW w:w="1583" w:type="dxa"/>
            <w:tcBorders>
              <w:bottom w:val="nil"/>
            </w:tcBorders>
          </w:tcPr>
          <w:p w:rsidR="00C3273C" w:rsidRDefault="00C3273C">
            <w:pPr>
              <w:pStyle w:val="ConsPlusNormal"/>
              <w:jc w:val="center"/>
            </w:pPr>
            <w:r>
              <w:t>1</w:t>
            </w:r>
          </w:p>
        </w:tc>
        <w:tc>
          <w:tcPr>
            <w:tcW w:w="1583" w:type="dxa"/>
            <w:tcBorders>
              <w:bottom w:val="nil"/>
            </w:tcBorders>
          </w:tcPr>
          <w:p w:rsidR="00C3273C" w:rsidRDefault="00C3273C">
            <w:pPr>
              <w:pStyle w:val="ConsPlusNormal"/>
              <w:jc w:val="center"/>
            </w:pPr>
            <w:r>
              <w:t>1</w:t>
            </w:r>
          </w:p>
        </w:tc>
        <w:tc>
          <w:tcPr>
            <w:tcW w:w="1583" w:type="dxa"/>
            <w:tcBorders>
              <w:bottom w:val="nil"/>
            </w:tcBorders>
          </w:tcPr>
          <w:p w:rsidR="00C3273C" w:rsidRDefault="00C3273C">
            <w:pPr>
              <w:pStyle w:val="ConsPlusNormal"/>
              <w:jc w:val="center"/>
            </w:pPr>
            <w:r>
              <w:t>1</w:t>
            </w:r>
          </w:p>
        </w:tc>
        <w:tc>
          <w:tcPr>
            <w:tcW w:w="1585" w:type="dxa"/>
            <w:tcBorders>
              <w:bottom w:val="nil"/>
            </w:tcBorders>
          </w:tcPr>
          <w:p w:rsidR="00C3273C" w:rsidRDefault="00C3273C">
            <w:pPr>
              <w:pStyle w:val="ConsPlusNormal"/>
              <w:jc w:val="center"/>
            </w:pPr>
            <w:r>
              <w:t>1</w:t>
            </w:r>
          </w:p>
        </w:tc>
      </w:tr>
      <w:tr w:rsidR="00C3273C">
        <w:tblPrEx>
          <w:tblBorders>
            <w:insideH w:val="nil"/>
          </w:tblBorders>
        </w:tblPrEx>
        <w:tc>
          <w:tcPr>
            <w:tcW w:w="11205" w:type="dxa"/>
            <w:gridSpan w:val="7"/>
            <w:tcBorders>
              <w:top w:val="nil"/>
            </w:tcBorders>
          </w:tcPr>
          <w:p w:rsidR="00C3273C" w:rsidRDefault="00C3273C">
            <w:pPr>
              <w:pStyle w:val="ConsPlusNormal"/>
              <w:jc w:val="both"/>
            </w:pPr>
            <w:r>
              <w:t xml:space="preserve">(в ред. </w:t>
            </w:r>
            <w:hyperlink r:id="rId62">
              <w:r>
                <w:rPr>
                  <w:color w:val="0000FF"/>
                </w:rPr>
                <w:t>Постановления</w:t>
              </w:r>
            </w:hyperlink>
            <w:r>
              <w:t xml:space="preserve"> Администрации городского округа Тольятти Самарской области</w:t>
            </w:r>
          </w:p>
          <w:p w:rsidR="00C3273C" w:rsidRDefault="00C3273C">
            <w:pPr>
              <w:pStyle w:val="ConsPlusNormal"/>
              <w:jc w:val="both"/>
            </w:pPr>
            <w:r>
              <w:t>от 11.08.2026 N 2000-п/1)</w:t>
            </w:r>
          </w:p>
        </w:tc>
      </w:tr>
      <w:tr w:rsidR="00C3273C">
        <w:tc>
          <w:tcPr>
            <w:tcW w:w="2494" w:type="dxa"/>
          </w:tcPr>
          <w:p w:rsidR="00C3273C" w:rsidRDefault="00C3273C">
            <w:pPr>
              <w:pStyle w:val="ConsPlusNormal"/>
            </w:pPr>
            <w:r>
              <w:t>Департамент городского хозяйства администрации городского округа</w:t>
            </w:r>
          </w:p>
        </w:tc>
        <w:tc>
          <w:tcPr>
            <w:tcW w:w="794" w:type="dxa"/>
          </w:tcPr>
          <w:p w:rsidR="00C3273C" w:rsidRDefault="00C3273C">
            <w:pPr>
              <w:pStyle w:val="ConsPlusNormal"/>
              <w:jc w:val="center"/>
            </w:pPr>
            <w:r>
              <w:t>920</w:t>
            </w:r>
          </w:p>
        </w:tc>
        <w:tc>
          <w:tcPr>
            <w:tcW w:w="1583" w:type="dxa"/>
          </w:tcPr>
          <w:p w:rsidR="00C3273C" w:rsidRDefault="00C3273C">
            <w:pPr>
              <w:pStyle w:val="ConsPlusNormal"/>
              <w:jc w:val="center"/>
            </w:pPr>
            <w:r>
              <w:t>1</w:t>
            </w:r>
          </w:p>
        </w:tc>
        <w:tc>
          <w:tcPr>
            <w:tcW w:w="1583" w:type="dxa"/>
          </w:tcPr>
          <w:p w:rsidR="00C3273C" w:rsidRDefault="00C3273C">
            <w:pPr>
              <w:pStyle w:val="ConsPlusNormal"/>
              <w:jc w:val="center"/>
            </w:pPr>
            <w:r>
              <w:t>1</w:t>
            </w:r>
          </w:p>
        </w:tc>
        <w:tc>
          <w:tcPr>
            <w:tcW w:w="1583" w:type="dxa"/>
          </w:tcPr>
          <w:p w:rsidR="00C3273C" w:rsidRDefault="00C3273C">
            <w:pPr>
              <w:pStyle w:val="ConsPlusNormal"/>
              <w:jc w:val="center"/>
            </w:pPr>
            <w:r>
              <w:t>1</w:t>
            </w:r>
          </w:p>
        </w:tc>
        <w:tc>
          <w:tcPr>
            <w:tcW w:w="1583" w:type="dxa"/>
          </w:tcPr>
          <w:p w:rsidR="00C3273C" w:rsidRDefault="00C3273C">
            <w:pPr>
              <w:pStyle w:val="ConsPlusNormal"/>
              <w:jc w:val="center"/>
            </w:pPr>
            <w:r>
              <w:t>1</w:t>
            </w:r>
          </w:p>
        </w:tc>
        <w:tc>
          <w:tcPr>
            <w:tcW w:w="1585" w:type="dxa"/>
          </w:tcPr>
          <w:p w:rsidR="00C3273C" w:rsidRDefault="00C3273C">
            <w:pPr>
              <w:pStyle w:val="ConsPlusNormal"/>
              <w:jc w:val="center"/>
            </w:pPr>
            <w:r>
              <w:t>1</w:t>
            </w:r>
          </w:p>
        </w:tc>
      </w:tr>
      <w:tr w:rsidR="00C3273C">
        <w:tblPrEx>
          <w:tblBorders>
            <w:insideH w:val="nil"/>
          </w:tblBorders>
        </w:tblPrEx>
        <w:tc>
          <w:tcPr>
            <w:tcW w:w="2494" w:type="dxa"/>
            <w:tcBorders>
              <w:bottom w:val="nil"/>
            </w:tcBorders>
          </w:tcPr>
          <w:p w:rsidR="00C3273C" w:rsidRDefault="00C3273C">
            <w:pPr>
              <w:pStyle w:val="ConsPlusNormal"/>
            </w:pPr>
            <w:r>
              <w:t xml:space="preserve">Департамент информационных </w:t>
            </w:r>
            <w:r>
              <w:lastRenderedPageBreak/>
              <w:t>технологий и связи администрации городского округа</w:t>
            </w:r>
          </w:p>
        </w:tc>
        <w:tc>
          <w:tcPr>
            <w:tcW w:w="794" w:type="dxa"/>
            <w:tcBorders>
              <w:bottom w:val="nil"/>
            </w:tcBorders>
          </w:tcPr>
          <w:p w:rsidR="00C3273C" w:rsidRDefault="00C3273C">
            <w:pPr>
              <w:pStyle w:val="ConsPlusNormal"/>
              <w:jc w:val="center"/>
            </w:pPr>
            <w:r>
              <w:lastRenderedPageBreak/>
              <w:t>921</w:t>
            </w:r>
          </w:p>
        </w:tc>
        <w:tc>
          <w:tcPr>
            <w:tcW w:w="1583" w:type="dxa"/>
            <w:tcBorders>
              <w:bottom w:val="nil"/>
            </w:tcBorders>
          </w:tcPr>
          <w:p w:rsidR="00C3273C" w:rsidRDefault="00C3273C">
            <w:pPr>
              <w:pStyle w:val="ConsPlusNormal"/>
              <w:jc w:val="center"/>
            </w:pPr>
            <w:r>
              <w:t>1</w:t>
            </w:r>
          </w:p>
        </w:tc>
        <w:tc>
          <w:tcPr>
            <w:tcW w:w="1583" w:type="dxa"/>
            <w:tcBorders>
              <w:bottom w:val="nil"/>
            </w:tcBorders>
          </w:tcPr>
          <w:p w:rsidR="00C3273C" w:rsidRDefault="00C3273C">
            <w:pPr>
              <w:pStyle w:val="ConsPlusNormal"/>
              <w:jc w:val="center"/>
            </w:pPr>
            <w:r>
              <w:t>1</w:t>
            </w:r>
          </w:p>
        </w:tc>
        <w:tc>
          <w:tcPr>
            <w:tcW w:w="1583" w:type="dxa"/>
            <w:tcBorders>
              <w:bottom w:val="nil"/>
            </w:tcBorders>
          </w:tcPr>
          <w:p w:rsidR="00C3273C" w:rsidRDefault="00C3273C">
            <w:pPr>
              <w:pStyle w:val="ConsPlusNormal"/>
              <w:jc w:val="center"/>
            </w:pPr>
            <w:r>
              <w:t>1</w:t>
            </w:r>
          </w:p>
        </w:tc>
        <w:tc>
          <w:tcPr>
            <w:tcW w:w="1583" w:type="dxa"/>
            <w:tcBorders>
              <w:bottom w:val="nil"/>
            </w:tcBorders>
          </w:tcPr>
          <w:p w:rsidR="00C3273C" w:rsidRDefault="00C3273C">
            <w:pPr>
              <w:pStyle w:val="ConsPlusNormal"/>
              <w:jc w:val="center"/>
            </w:pPr>
            <w:r>
              <w:t>1</w:t>
            </w:r>
          </w:p>
        </w:tc>
        <w:tc>
          <w:tcPr>
            <w:tcW w:w="1585" w:type="dxa"/>
            <w:tcBorders>
              <w:bottom w:val="nil"/>
            </w:tcBorders>
          </w:tcPr>
          <w:p w:rsidR="00C3273C" w:rsidRDefault="00C3273C">
            <w:pPr>
              <w:pStyle w:val="ConsPlusNormal"/>
              <w:jc w:val="center"/>
            </w:pPr>
            <w:r>
              <w:t>1</w:t>
            </w:r>
          </w:p>
        </w:tc>
      </w:tr>
      <w:tr w:rsidR="00C3273C">
        <w:tblPrEx>
          <w:tblBorders>
            <w:insideH w:val="nil"/>
          </w:tblBorders>
        </w:tblPrEx>
        <w:tc>
          <w:tcPr>
            <w:tcW w:w="11205" w:type="dxa"/>
            <w:gridSpan w:val="7"/>
            <w:tcBorders>
              <w:top w:val="nil"/>
            </w:tcBorders>
          </w:tcPr>
          <w:p w:rsidR="00C3273C" w:rsidRDefault="00C3273C">
            <w:pPr>
              <w:pStyle w:val="ConsPlusNormal"/>
              <w:jc w:val="both"/>
            </w:pPr>
            <w:r>
              <w:lastRenderedPageBreak/>
              <w:t xml:space="preserve">(в ред. </w:t>
            </w:r>
            <w:hyperlink r:id="rId63">
              <w:r>
                <w:rPr>
                  <w:color w:val="0000FF"/>
                </w:rPr>
                <w:t>Постановления</w:t>
              </w:r>
            </w:hyperlink>
            <w:r>
              <w:t xml:space="preserve"> Администрации городского округа Тольятти Самарской области</w:t>
            </w:r>
          </w:p>
          <w:p w:rsidR="00C3273C" w:rsidRDefault="00C3273C">
            <w:pPr>
              <w:pStyle w:val="ConsPlusNormal"/>
              <w:jc w:val="both"/>
            </w:pPr>
            <w:r>
              <w:t>от 18.12.2025 N 2700-п/1)</w:t>
            </w:r>
          </w:p>
        </w:tc>
      </w:tr>
      <w:tr w:rsidR="00C3273C">
        <w:tc>
          <w:tcPr>
            <w:tcW w:w="2494" w:type="dxa"/>
          </w:tcPr>
          <w:p w:rsidR="00C3273C" w:rsidRDefault="00C3273C">
            <w:pPr>
              <w:pStyle w:val="ConsPlusNormal"/>
            </w:pPr>
            <w:r>
              <w:t>Контрольно-счетная палата городского округа</w:t>
            </w:r>
          </w:p>
        </w:tc>
        <w:tc>
          <w:tcPr>
            <w:tcW w:w="794" w:type="dxa"/>
          </w:tcPr>
          <w:p w:rsidR="00C3273C" w:rsidRDefault="00C3273C">
            <w:pPr>
              <w:pStyle w:val="ConsPlusNormal"/>
              <w:jc w:val="center"/>
            </w:pPr>
            <w:r>
              <w:t>922</w:t>
            </w:r>
          </w:p>
        </w:tc>
        <w:tc>
          <w:tcPr>
            <w:tcW w:w="1583" w:type="dxa"/>
          </w:tcPr>
          <w:p w:rsidR="00C3273C" w:rsidRDefault="00C3273C">
            <w:pPr>
              <w:pStyle w:val="ConsPlusNormal"/>
              <w:jc w:val="center"/>
            </w:pPr>
            <w:r>
              <w:t>1</w:t>
            </w:r>
          </w:p>
        </w:tc>
        <w:tc>
          <w:tcPr>
            <w:tcW w:w="1583" w:type="dxa"/>
          </w:tcPr>
          <w:p w:rsidR="00C3273C" w:rsidRDefault="00C3273C">
            <w:pPr>
              <w:pStyle w:val="ConsPlusNormal"/>
              <w:jc w:val="center"/>
            </w:pPr>
            <w:r>
              <w:t>1</w:t>
            </w:r>
          </w:p>
        </w:tc>
        <w:tc>
          <w:tcPr>
            <w:tcW w:w="1583" w:type="dxa"/>
          </w:tcPr>
          <w:p w:rsidR="00C3273C" w:rsidRDefault="00C3273C">
            <w:pPr>
              <w:pStyle w:val="ConsPlusNormal"/>
            </w:pPr>
          </w:p>
        </w:tc>
        <w:tc>
          <w:tcPr>
            <w:tcW w:w="1583" w:type="dxa"/>
          </w:tcPr>
          <w:p w:rsidR="00C3273C" w:rsidRDefault="00C3273C">
            <w:pPr>
              <w:pStyle w:val="ConsPlusNormal"/>
              <w:jc w:val="center"/>
            </w:pPr>
            <w:r>
              <w:t>1</w:t>
            </w:r>
          </w:p>
        </w:tc>
        <w:tc>
          <w:tcPr>
            <w:tcW w:w="1585" w:type="dxa"/>
          </w:tcPr>
          <w:p w:rsidR="00C3273C" w:rsidRDefault="00C3273C">
            <w:pPr>
              <w:pStyle w:val="ConsPlusNormal"/>
              <w:jc w:val="center"/>
            </w:pPr>
            <w:r>
              <w:t>1</w:t>
            </w:r>
          </w:p>
        </w:tc>
      </w:tr>
      <w:tr w:rsidR="00C3273C">
        <w:tc>
          <w:tcPr>
            <w:tcW w:w="2494" w:type="dxa"/>
          </w:tcPr>
          <w:p w:rsidR="00C3273C" w:rsidRDefault="00C3273C">
            <w:pPr>
              <w:pStyle w:val="ConsPlusNormal"/>
            </w:pPr>
            <w:r>
              <w:t>Организационное управление администрации городского округа</w:t>
            </w:r>
          </w:p>
        </w:tc>
        <w:tc>
          <w:tcPr>
            <w:tcW w:w="794" w:type="dxa"/>
          </w:tcPr>
          <w:p w:rsidR="00C3273C" w:rsidRDefault="00C3273C">
            <w:pPr>
              <w:pStyle w:val="ConsPlusNormal"/>
              <w:jc w:val="center"/>
            </w:pPr>
            <w:r>
              <w:t>923</w:t>
            </w:r>
          </w:p>
        </w:tc>
        <w:tc>
          <w:tcPr>
            <w:tcW w:w="1583" w:type="dxa"/>
          </w:tcPr>
          <w:p w:rsidR="00C3273C" w:rsidRDefault="00C3273C">
            <w:pPr>
              <w:pStyle w:val="ConsPlusNormal"/>
              <w:jc w:val="center"/>
            </w:pPr>
            <w:r>
              <w:t>1</w:t>
            </w:r>
          </w:p>
        </w:tc>
        <w:tc>
          <w:tcPr>
            <w:tcW w:w="1583" w:type="dxa"/>
          </w:tcPr>
          <w:p w:rsidR="00C3273C" w:rsidRDefault="00C3273C">
            <w:pPr>
              <w:pStyle w:val="ConsPlusNormal"/>
              <w:jc w:val="center"/>
            </w:pPr>
            <w:r>
              <w:t>1</w:t>
            </w:r>
          </w:p>
        </w:tc>
        <w:tc>
          <w:tcPr>
            <w:tcW w:w="1583" w:type="dxa"/>
          </w:tcPr>
          <w:p w:rsidR="00C3273C" w:rsidRDefault="00C3273C">
            <w:pPr>
              <w:pStyle w:val="ConsPlusNormal"/>
            </w:pPr>
          </w:p>
        </w:tc>
        <w:tc>
          <w:tcPr>
            <w:tcW w:w="1583" w:type="dxa"/>
          </w:tcPr>
          <w:p w:rsidR="00C3273C" w:rsidRDefault="00C3273C">
            <w:pPr>
              <w:pStyle w:val="ConsPlusNormal"/>
              <w:jc w:val="center"/>
            </w:pPr>
            <w:r>
              <w:t>1</w:t>
            </w:r>
          </w:p>
        </w:tc>
        <w:tc>
          <w:tcPr>
            <w:tcW w:w="1585" w:type="dxa"/>
          </w:tcPr>
          <w:p w:rsidR="00C3273C" w:rsidRDefault="00C3273C">
            <w:pPr>
              <w:pStyle w:val="ConsPlusNormal"/>
              <w:jc w:val="center"/>
            </w:pPr>
            <w:r>
              <w:t>1</w:t>
            </w:r>
          </w:p>
        </w:tc>
      </w:tr>
      <w:tr w:rsidR="00C3273C">
        <w:tblPrEx>
          <w:tblBorders>
            <w:insideH w:val="nil"/>
          </w:tblBorders>
        </w:tblPrEx>
        <w:tc>
          <w:tcPr>
            <w:tcW w:w="2494" w:type="dxa"/>
            <w:tcBorders>
              <w:bottom w:val="nil"/>
            </w:tcBorders>
          </w:tcPr>
          <w:p w:rsidR="00C3273C" w:rsidRDefault="00C3273C">
            <w:pPr>
              <w:pStyle w:val="ConsPlusNormal"/>
            </w:pPr>
            <w:r>
              <w:t>Управление взаимодействия с общественностью администрации городского округа</w:t>
            </w:r>
          </w:p>
        </w:tc>
        <w:tc>
          <w:tcPr>
            <w:tcW w:w="794" w:type="dxa"/>
            <w:tcBorders>
              <w:bottom w:val="nil"/>
            </w:tcBorders>
          </w:tcPr>
          <w:p w:rsidR="00C3273C" w:rsidRDefault="00C3273C">
            <w:pPr>
              <w:pStyle w:val="ConsPlusNormal"/>
              <w:jc w:val="center"/>
            </w:pPr>
            <w:r>
              <w:t>924</w:t>
            </w:r>
          </w:p>
        </w:tc>
        <w:tc>
          <w:tcPr>
            <w:tcW w:w="1583" w:type="dxa"/>
            <w:tcBorders>
              <w:bottom w:val="nil"/>
            </w:tcBorders>
          </w:tcPr>
          <w:p w:rsidR="00C3273C" w:rsidRDefault="00C3273C">
            <w:pPr>
              <w:pStyle w:val="ConsPlusNormal"/>
              <w:jc w:val="center"/>
            </w:pPr>
            <w:r>
              <w:t>1</w:t>
            </w:r>
          </w:p>
        </w:tc>
        <w:tc>
          <w:tcPr>
            <w:tcW w:w="1583" w:type="dxa"/>
            <w:tcBorders>
              <w:bottom w:val="nil"/>
            </w:tcBorders>
          </w:tcPr>
          <w:p w:rsidR="00C3273C" w:rsidRDefault="00C3273C">
            <w:pPr>
              <w:pStyle w:val="ConsPlusNormal"/>
              <w:jc w:val="center"/>
            </w:pPr>
            <w:r>
              <w:t>1</w:t>
            </w:r>
          </w:p>
        </w:tc>
        <w:tc>
          <w:tcPr>
            <w:tcW w:w="1583" w:type="dxa"/>
            <w:tcBorders>
              <w:bottom w:val="nil"/>
            </w:tcBorders>
          </w:tcPr>
          <w:p w:rsidR="00C3273C" w:rsidRDefault="00C3273C">
            <w:pPr>
              <w:pStyle w:val="ConsPlusNormal"/>
            </w:pPr>
          </w:p>
        </w:tc>
        <w:tc>
          <w:tcPr>
            <w:tcW w:w="1583" w:type="dxa"/>
            <w:tcBorders>
              <w:bottom w:val="nil"/>
            </w:tcBorders>
          </w:tcPr>
          <w:p w:rsidR="00C3273C" w:rsidRDefault="00C3273C">
            <w:pPr>
              <w:pStyle w:val="ConsPlusNormal"/>
              <w:jc w:val="center"/>
            </w:pPr>
            <w:r>
              <w:t>1</w:t>
            </w:r>
          </w:p>
        </w:tc>
        <w:tc>
          <w:tcPr>
            <w:tcW w:w="1585" w:type="dxa"/>
            <w:tcBorders>
              <w:bottom w:val="nil"/>
            </w:tcBorders>
          </w:tcPr>
          <w:p w:rsidR="00C3273C" w:rsidRDefault="00C3273C">
            <w:pPr>
              <w:pStyle w:val="ConsPlusNormal"/>
              <w:jc w:val="center"/>
            </w:pPr>
            <w:r>
              <w:t>1</w:t>
            </w:r>
          </w:p>
        </w:tc>
      </w:tr>
      <w:tr w:rsidR="00C3273C">
        <w:tblPrEx>
          <w:tblBorders>
            <w:insideH w:val="nil"/>
          </w:tblBorders>
        </w:tblPrEx>
        <w:tc>
          <w:tcPr>
            <w:tcW w:w="11205" w:type="dxa"/>
            <w:gridSpan w:val="7"/>
            <w:tcBorders>
              <w:top w:val="nil"/>
            </w:tcBorders>
          </w:tcPr>
          <w:p w:rsidR="00C3273C" w:rsidRDefault="00C3273C">
            <w:pPr>
              <w:pStyle w:val="ConsPlusNormal"/>
              <w:jc w:val="both"/>
            </w:pPr>
            <w:r>
              <w:t xml:space="preserve">(в ред. </w:t>
            </w:r>
            <w:hyperlink r:id="rId64">
              <w:r>
                <w:rPr>
                  <w:color w:val="0000FF"/>
                </w:rPr>
                <w:t>Постановления</w:t>
              </w:r>
            </w:hyperlink>
            <w:r>
              <w:t xml:space="preserve"> Администрации городского округа Тольятти Самарской области</w:t>
            </w:r>
          </w:p>
          <w:p w:rsidR="00C3273C" w:rsidRDefault="00C3273C">
            <w:pPr>
              <w:pStyle w:val="ConsPlusNormal"/>
              <w:jc w:val="both"/>
            </w:pPr>
            <w:r>
              <w:t>от 11.08.2026 N 2000-п/1)</w:t>
            </w:r>
          </w:p>
        </w:tc>
      </w:tr>
      <w:tr w:rsidR="00C3273C">
        <w:tc>
          <w:tcPr>
            <w:tcW w:w="2494" w:type="dxa"/>
          </w:tcPr>
          <w:p w:rsidR="00C3273C" w:rsidRDefault="00C3273C">
            <w:pPr>
              <w:pStyle w:val="ConsPlusNormal"/>
            </w:pPr>
            <w:r>
              <w:t>Управление потребительского рынка администрации городского округа</w:t>
            </w:r>
          </w:p>
        </w:tc>
        <w:tc>
          <w:tcPr>
            <w:tcW w:w="794" w:type="dxa"/>
          </w:tcPr>
          <w:p w:rsidR="00C3273C" w:rsidRDefault="00C3273C">
            <w:pPr>
              <w:pStyle w:val="ConsPlusNormal"/>
              <w:jc w:val="center"/>
            </w:pPr>
            <w:r>
              <w:t>926</w:t>
            </w:r>
          </w:p>
        </w:tc>
        <w:tc>
          <w:tcPr>
            <w:tcW w:w="1583" w:type="dxa"/>
          </w:tcPr>
          <w:p w:rsidR="00C3273C" w:rsidRDefault="00C3273C">
            <w:pPr>
              <w:pStyle w:val="ConsPlusNormal"/>
              <w:jc w:val="center"/>
            </w:pPr>
            <w:r>
              <w:t>1</w:t>
            </w:r>
          </w:p>
        </w:tc>
        <w:tc>
          <w:tcPr>
            <w:tcW w:w="1583" w:type="dxa"/>
          </w:tcPr>
          <w:p w:rsidR="00C3273C" w:rsidRDefault="00C3273C">
            <w:pPr>
              <w:pStyle w:val="ConsPlusNormal"/>
              <w:jc w:val="center"/>
            </w:pPr>
            <w:r>
              <w:t>1</w:t>
            </w:r>
          </w:p>
        </w:tc>
        <w:tc>
          <w:tcPr>
            <w:tcW w:w="1583" w:type="dxa"/>
          </w:tcPr>
          <w:p w:rsidR="00C3273C" w:rsidRDefault="00C3273C">
            <w:pPr>
              <w:pStyle w:val="ConsPlusNormal"/>
            </w:pPr>
          </w:p>
        </w:tc>
        <w:tc>
          <w:tcPr>
            <w:tcW w:w="1583" w:type="dxa"/>
          </w:tcPr>
          <w:p w:rsidR="00C3273C" w:rsidRDefault="00C3273C">
            <w:pPr>
              <w:pStyle w:val="ConsPlusNormal"/>
              <w:jc w:val="center"/>
            </w:pPr>
            <w:r>
              <w:t>1</w:t>
            </w:r>
          </w:p>
        </w:tc>
        <w:tc>
          <w:tcPr>
            <w:tcW w:w="1585" w:type="dxa"/>
          </w:tcPr>
          <w:p w:rsidR="00C3273C" w:rsidRDefault="00C3273C">
            <w:pPr>
              <w:pStyle w:val="ConsPlusNormal"/>
              <w:jc w:val="center"/>
            </w:pPr>
            <w:r>
              <w:t>1</w:t>
            </w:r>
          </w:p>
        </w:tc>
      </w:tr>
      <w:tr w:rsidR="00C3273C">
        <w:tblPrEx>
          <w:tblBorders>
            <w:insideH w:val="nil"/>
          </w:tblBorders>
        </w:tblPrEx>
        <w:tc>
          <w:tcPr>
            <w:tcW w:w="2494" w:type="dxa"/>
            <w:tcBorders>
              <w:bottom w:val="nil"/>
            </w:tcBorders>
          </w:tcPr>
          <w:p w:rsidR="00C3273C" w:rsidRDefault="00C3273C">
            <w:pPr>
              <w:pStyle w:val="ConsPlusNormal"/>
              <w:jc w:val="both"/>
            </w:pPr>
            <w:r>
              <w:t>Управление туризма администрации городского округа</w:t>
            </w:r>
          </w:p>
        </w:tc>
        <w:tc>
          <w:tcPr>
            <w:tcW w:w="794" w:type="dxa"/>
            <w:tcBorders>
              <w:bottom w:val="nil"/>
            </w:tcBorders>
          </w:tcPr>
          <w:p w:rsidR="00C3273C" w:rsidRDefault="00C3273C">
            <w:pPr>
              <w:pStyle w:val="ConsPlusNormal"/>
              <w:jc w:val="center"/>
            </w:pPr>
            <w:r>
              <w:t>927</w:t>
            </w:r>
          </w:p>
        </w:tc>
        <w:tc>
          <w:tcPr>
            <w:tcW w:w="1583" w:type="dxa"/>
            <w:tcBorders>
              <w:bottom w:val="nil"/>
            </w:tcBorders>
          </w:tcPr>
          <w:p w:rsidR="00C3273C" w:rsidRDefault="00C3273C">
            <w:pPr>
              <w:pStyle w:val="ConsPlusNormal"/>
              <w:jc w:val="center"/>
            </w:pPr>
            <w:r>
              <w:t>1</w:t>
            </w:r>
          </w:p>
        </w:tc>
        <w:tc>
          <w:tcPr>
            <w:tcW w:w="1583" w:type="dxa"/>
            <w:tcBorders>
              <w:bottom w:val="nil"/>
            </w:tcBorders>
          </w:tcPr>
          <w:p w:rsidR="00C3273C" w:rsidRDefault="00C3273C">
            <w:pPr>
              <w:pStyle w:val="ConsPlusNormal"/>
              <w:jc w:val="center"/>
            </w:pPr>
            <w:r>
              <w:t>1</w:t>
            </w:r>
          </w:p>
        </w:tc>
        <w:tc>
          <w:tcPr>
            <w:tcW w:w="1583" w:type="dxa"/>
            <w:tcBorders>
              <w:bottom w:val="nil"/>
            </w:tcBorders>
          </w:tcPr>
          <w:p w:rsidR="00C3273C" w:rsidRDefault="00C3273C">
            <w:pPr>
              <w:pStyle w:val="ConsPlusNormal"/>
              <w:jc w:val="center"/>
            </w:pPr>
            <w:r>
              <w:t>1</w:t>
            </w:r>
          </w:p>
        </w:tc>
        <w:tc>
          <w:tcPr>
            <w:tcW w:w="1583" w:type="dxa"/>
            <w:tcBorders>
              <w:bottom w:val="nil"/>
            </w:tcBorders>
          </w:tcPr>
          <w:p w:rsidR="00C3273C" w:rsidRDefault="00C3273C">
            <w:pPr>
              <w:pStyle w:val="ConsPlusNormal"/>
              <w:jc w:val="center"/>
            </w:pPr>
            <w:r>
              <w:t>1</w:t>
            </w:r>
          </w:p>
        </w:tc>
        <w:tc>
          <w:tcPr>
            <w:tcW w:w="1585" w:type="dxa"/>
            <w:tcBorders>
              <w:bottom w:val="nil"/>
            </w:tcBorders>
          </w:tcPr>
          <w:p w:rsidR="00C3273C" w:rsidRDefault="00C3273C">
            <w:pPr>
              <w:pStyle w:val="ConsPlusNormal"/>
              <w:jc w:val="center"/>
            </w:pPr>
            <w:r>
              <w:t>1</w:t>
            </w:r>
          </w:p>
        </w:tc>
      </w:tr>
      <w:tr w:rsidR="00C3273C">
        <w:tblPrEx>
          <w:tblBorders>
            <w:insideH w:val="nil"/>
          </w:tblBorders>
        </w:tblPrEx>
        <w:tc>
          <w:tcPr>
            <w:tcW w:w="11205" w:type="dxa"/>
            <w:gridSpan w:val="7"/>
            <w:tcBorders>
              <w:top w:val="nil"/>
            </w:tcBorders>
          </w:tcPr>
          <w:p w:rsidR="00C3273C" w:rsidRDefault="00C3273C">
            <w:pPr>
              <w:pStyle w:val="ConsPlusNormal"/>
              <w:jc w:val="both"/>
            </w:pPr>
            <w:r>
              <w:t xml:space="preserve">(введено </w:t>
            </w:r>
            <w:hyperlink r:id="rId65">
              <w:r>
                <w:rPr>
                  <w:color w:val="0000FF"/>
                </w:rPr>
                <w:t>Постановлением</w:t>
              </w:r>
            </w:hyperlink>
            <w:r>
              <w:t xml:space="preserve"> Администрации городского округа Тольятти Самарской</w:t>
            </w:r>
          </w:p>
          <w:p w:rsidR="00C3273C" w:rsidRDefault="00C3273C">
            <w:pPr>
              <w:pStyle w:val="ConsPlusNormal"/>
              <w:jc w:val="both"/>
            </w:pPr>
            <w:r>
              <w:lastRenderedPageBreak/>
              <w:t>области от 18.12.2025 N 2700-п/1)</w:t>
            </w:r>
          </w:p>
        </w:tc>
      </w:tr>
      <w:tr w:rsidR="00C3273C">
        <w:tblPrEx>
          <w:tblBorders>
            <w:insideH w:val="nil"/>
          </w:tblBorders>
        </w:tblPrEx>
        <w:tc>
          <w:tcPr>
            <w:tcW w:w="2494" w:type="dxa"/>
            <w:tcBorders>
              <w:bottom w:val="nil"/>
            </w:tcBorders>
          </w:tcPr>
          <w:p w:rsidR="00C3273C" w:rsidRDefault="00C3273C">
            <w:pPr>
              <w:pStyle w:val="ConsPlusNormal"/>
            </w:pPr>
            <w:r>
              <w:lastRenderedPageBreak/>
              <w:t>Департамент энергетики, ЖКХ и природопользования администрации городского округа</w:t>
            </w:r>
          </w:p>
        </w:tc>
        <w:tc>
          <w:tcPr>
            <w:tcW w:w="794" w:type="dxa"/>
            <w:tcBorders>
              <w:bottom w:val="nil"/>
            </w:tcBorders>
          </w:tcPr>
          <w:p w:rsidR="00C3273C" w:rsidRDefault="00C3273C">
            <w:pPr>
              <w:pStyle w:val="ConsPlusNormal"/>
              <w:jc w:val="center"/>
            </w:pPr>
            <w:r>
              <w:t>929</w:t>
            </w:r>
          </w:p>
        </w:tc>
        <w:tc>
          <w:tcPr>
            <w:tcW w:w="1583" w:type="dxa"/>
            <w:tcBorders>
              <w:bottom w:val="nil"/>
            </w:tcBorders>
          </w:tcPr>
          <w:p w:rsidR="00C3273C" w:rsidRDefault="00C3273C">
            <w:pPr>
              <w:pStyle w:val="ConsPlusNormal"/>
              <w:jc w:val="center"/>
            </w:pPr>
            <w:r>
              <w:t>1</w:t>
            </w:r>
          </w:p>
        </w:tc>
        <w:tc>
          <w:tcPr>
            <w:tcW w:w="1583" w:type="dxa"/>
            <w:tcBorders>
              <w:bottom w:val="nil"/>
            </w:tcBorders>
          </w:tcPr>
          <w:p w:rsidR="00C3273C" w:rsidRDefault="00C3273C">
            <w:pPr>
              <w:pStyle w:val="ConsPlusNormal"/>
              <w:jc w:val="center"/>
            </w:pPr>
            <w:r>
              <w:t>1</w:t>
            </w:r>
          </w:p>
        </w:tc>
        <w:tc>
          <w:tcPr>
            <w:tcW w:w="1583" w:type="dxa"/>
            <w:tcBorders>
              <w:bottom w:val="nil"/>
            </w:tcBorders>
          </w:tcPr>
          <w:p w:rsidR="00C3273C" w:rsidRDefault="00C3273C">
            <w:pPr>
              <w:pStyle w:val="ConsPlusNormal"/>
              <w:jc w:val="center"/>
            </w:pPr>
            <w:r>
              <w:t>1</w:t>
            </w:r>
          </w:p>
        </w:tc>
        <w:tc>
          <w:tcPr>
            <w:tcW w:w="1583" w:type="dxa"/>
            <w:tcBorders>
              <w:bottom w:val="nil"/>
            </w:tcBorders>
          </w:tcPr>
          <w:p w:rsidR="00C3273C" w:rsidRDefault="00C3273C">
            <w:pPr>
              <w:pStyle w:val="ConsPlusNormal"/>
              <w:jc w:val="center"/>
            </w:pPr>
            <w:r>
              <w:t>1</w:t>
            </w:r>
          </w:p>
        </w:tc>
        <w:tc>
          <w:tcPr>
            <w:tcW w:w="1585" w:type="dxa"/>
            <w:tcBorders>
              <w:bottom w:val="nil"/>
            </w:tcBorders>
          </w:tcPr>
          <w:p w:rsidR="00C3273C" w:rsidRDefault="00C3273C">
            <w:pPr>
              <w:pStyle w:val="ConsPlusNormal"/>
              <w:jc w:val="center"/>
            </w:pPr>
            <w:r>
              <w:t>1</w:t>
            </w:r>
          </w:p>
        </w:tc>
      </w:tr>
      <w:tr w:rsidR="00C3273C">
        <w:tblPrEx>
          <w:tblBorders>
            <w:insideH w:val="nil"/>
          </w:tblBorders>
        </w:tblPrEx>
        <w:tc>
          <w:tcPr>
            <w:tcW w:w="11205" w:type="dxa"/>
            <w:gridSpan w:val="7"/>
            <w:tcBorders>
              <w:top w:val="nil"/>
            </w:tcBorders>
          </w:tcPr>
          <w:p w:rsidR="00C3273C" w:rsidRDefault="00C3273C">
            <w:pPr>
              <w:pStyle w:val="ConsPlusNormal"/>
              <w:jc w:val="both"/>
            </w:pPr>
            <w:r>
              <w:t xml:space="preserve">(введено </w:t>
            </w:r>
            <w:hyperlink r:id="rId66">
              <w:r>
                <w:rPr>
                  <w:color w:val="0000FF"/>
                </w:rPr>
                <w:t>Постановлением</w:t>
              </w:r>
            </w:hyperlink>
            <w:r>
              <w:t xml:space="preserve"> Администрации городского округа Тольятти Самарской</w:t>
            </w:r>
          </w:p>
          <w:p w:rsidR="00C3273C" w:rsidRDefault="00C3273C">
            <w:pPr>
              <w:pStyle w:val="ConsPlusNormal"/>
              <w:jc w:val="both"/>
            </w:pPr>
            <w:r>
              <w:t>области от 11.08.2026 N 2000-п/1)</w:t>
            </w:r>
          </w:p>
        </w:tc>
      </w:tr>
    </w:tbl>
    <w:p w:rsidR="00C3273C" w:rsidRDefault="00C3273C">
      <w:pPr>
        <w:pStyle w:val="ConsPlusNormal"/>
        <w:sectPr w:rsidR="00C3273C">
          <w:pgSz w:w="16838" w:h="11905" w:orient="landscape"/>
          <w:pgMar w:top="1701" w:right="1134" w:bottom="850" w:left="1134" w:header="0" w:footer="0" w:gutter="0"/>
          <w:cols w:space="720"/>
          <w:titlePg/>
        </w:sectPr>
      </w:pPr>
    </w:p>
    <w:p w:rsidR="00C3273C" w:rsidRDefault="00C3273C">
      <w:pPr>
        <w:pStyle w:val="ConsPlusNormal"/>
        <w:jc w:val="both"/>
      </w:pPr>
    </w:p>
    <w:p w:rsidR="00C3273C" w:rsidRDefault="00C3273C">
      <w:pPr>
        <w:pStyle w:val="ConsPlusNormal"/>
        <w:ind w:firstLine="540"/>
        <w:jc w:val="both"/>
      </w:pPr>
      <w:r>
        <w:t>--------------------------------</w:t>
      </w:r>
    </w:p>
    <w:p w:rsidR="00C3273C" w:rsidRDefault="00C3273C">
      <w:pPr>
        <w:pStyle w:val="ConsPlusNormal"/>
        <w:spacing w:before="220"/>
        <w:ind w:firstLine="540"/>
        <w:jc w:val="both"/>
      </w:pPr>
      <w:r>
        <w:t>&lt;1&gt; означает наличие информации по показателю; пустая графа означает отсутствие информации по показателю.</w:t>
      </w:r>
    </w:p>
    <w:p w:rsidR="00C3273C" w:rsidRDefault="00C3273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722"/>
        <w:gridCol w:w="1881"/>
        <w:gridCol w:w="1881"/>
        <w:gridCol w:w="1881"/>
        <w:gridCol w:w="1881"/>
        <w:gridCol w:w="1882"/>
      </w:tblGrid>
      <w:tr w:rsidR="00C3273C">
        <w:tc>
          <w:tcPr>
            <w:tcW w:w="13076" w:type="dxa"/>
            <w:gridSpan w:val="7"/>
          </w:tcPr>
          <w:p w:rsidR="00C3273C" w:rsidRDefault="00C3273C">
            <w:pPr>
              <w:pStyle w:val="ConsPlusNormal"/>
              <w:outlineLvl w:val="2"/>
            </w:pPr>
            <w:r>
              <w:t>4. Показатели, характеризующие качество исполнения бюджета городского округа по доходам</w:t>
            </w:r>
          </w:p>
        </w:tc>
      </w:tr>
      <w:tr w:rsidR="00C3273C">
        <w:tc>
          <w:tcPr>
            <w:tcW w:w="2948" w:type="dxa"/>
            <w:vMerge w:val="restart"/>
          </w:tcPr>
          <w:p w:rsidR="00C3273C" w:rsidRDefault="00C3273C">
            <w:pPr>
              <w:pStyle w:val="ConsPlusNormal"/>
              <w:jc w:val="center"/>
            </w:pPr>
            <w:r>
              <w:t>Наименование главного администратора</w:t>
            </w:r>
          </w:p>
        </w:tc>
        <w:tc>
          <w:tcPr>
            <w:tcW w:w="722" w:type="dxa"/>
            <w:vMerge w:val="restart"/>
          </w:tcPr>
          <w:p w:rsidR="00C3273C" w:rsidRDefault="00C3273C">
            <w:pPr>
              <w:pStyle w:val="ConsPlusNormal"/>
              <w:jc w:val="center"/>
            </w:pPr>
            <w:r>
              <w:t>Код</w:t>
            </w:r>
          </w:p>
        </w:tc>
        <w:tc>
          <w:tcPr>
            <w:tcW w:w="9406" w:type="dxa"/>
            <w:gridSpan w:val="5"/>
          </w:tcPr>
          <w:p w:rsidR="00C3273C" w:rsidRDefault="00C3273C">
            <w:pPr>
              <w:pStyle w:val="ConsPlusNormal"/>
              <w:jc w:val="center"/>
            </w:pPr>
            <w:r>
              <w:t>Наименование показателя качества и его весовой коэффициент</w:t>
            </w:r>
          </w:p>
        </w:tc>
      </w:tr>
      <w:tr w:rsidR="00C3273C">
        <w:tc>
          <w:tcPr>
            <w:tcW w:w="2948" w:type="dxa"/>
            <w:vMerge/>
          </w:tcPr>
          <w:p w:rsidR="00C3273C" w:rsidRDefault="00C3273C">
            <w:pPr>
              <w:pStyle w:val="ConsPlusNormal"/>
            </w:pPr>
          </w:p>
        </w:tc>
        <w:tc>
          <w:tcPr>
            <w:tcW w:w="722" w:type="dxa"/>
            <w:vMerge/>
          </w:tcPr>
          <w:p w:rsidR="00C3273C" w:rsidRDefault="00C3273C">
            <w:pPr>
              <w:pStyle w:val="ConsPlusNormal"/>
            </w:pPr>
          </w:p>
        </w:tc>
        <w:tc>
          <w:tcPr>
            <w:tcW w:w="1881" w:type="dxa"/>
          </w:tcPr>
          <w:p w:rsidR="00C3273C" w:rsidRDefault="00C3273C">
            <w:pPr>
              <w:pStyle w:val="ConsPlusNormal"/>
              <w:jc w:val="center"/>
            </w:pPr>
            <w:r>
              <w:t>Отклонение фактического исполнения по налоговым и неналоговым доходам, сложившегося на конец отчетного периода, от годового плана по налоговым и неналоговым доходам, Р4.1</w:t>
            </w:r>
          </w:p>
        </w:tc>
        <w:tc>
          <w:tcPr>
            <w:tcW w:w="1881" w:type="dxa"/>
          </w:tcPr>
          <w:p w:rsidR="00C3273C" w:rsidRDefault="00C3273C">
            <w:pPr>
              <w:pStyle w:val="ConsPlusNormal"/>
              <w:jc w:val="center"/>
            </w:pPr>
            <w:r>
              <w:t>Доля невыясненных поступлений по налоговым и неналоговым доходам бюджета городского округа, Р4.2</w:t>
            </w:r>
          </w:p>
        </w:tc>
        <w:tc>
          <w:tcPr>
            <w:tcW w:w="1881" w:type="dxa"/>
          </w:tcPr>
          <w:p w:rsidR="00C3273C" w:rsidRDefault="00C3273C">
            <w:pPr>
              <w:pStyle w:val="ConsPlusNormal"/>
              <w:jc w:val="center"/>
            </w:pPr>
            <w:r>
              <w:t>Отклонение фактического исполнения по налоговым и неналоговым доходам, сложившегося на конец отчетного периода, от первоначально утвержденного годового плана, Р4.3</w:t>
            </w:r>
          </w:p>
        </w:tc>
        <w:tc>
          <w:tcPr>
            <w:tcW w:w="1881" w:type="dxa"/>
          </w:tcPr>
          <w:p w:rsidR="00C3273C" w:rsidRDefault="00C3273C">
            <w:pPr>
              <w:pStyle w:val="ConsPlusNormal"/>
              <w:jc w:val="center"/>
            </w:pPr>
            <w:r>
              <w:t>Сокращение объема просроченной дебиторской задолженности главного администратора за отчетный финансовый год, Р4.4</w:t>
            </w:r>
          </w:p>
        </w:tc>
        <w:tc>
          <w:tcPr>
            <w:tcW w:w="1882" w:type="dxa"/>
          </w:tcPr>
          <w:p w:rsidR="00C3273C" w:rsidRDefault="00C3273C">
            <w:pPr>
              <w:pStyle w:val="ConsPlusNormal"/>
              <w:jc w:val="center"/>
            </w:pPr>
            <w:r>
              <w:t>Доля возвращенной в бюджет городского округа просроченной дебиторской задолженности главного администратора в объеме общей просроченной дебиторской задолженности, Р4.5</w:t>
            </w:r>
          </w:p>
        </w:tc>
      </w:tr>
      <w:tr w:rsidR="00C3273C">
        <w:tc>
          <w:tcPr>
            <w:tcW w:w="2948" w:type="dxa"/>
          </w:tcPr>
          <w:p w:rsidR="00C3273C" w:rsidRDefault="00C3273C">
            <w:pPr>
              <w:pStyle w:val="ConsPlusNormal"/>
            </w:pPr>
          </w:p>
        </w:tc>
        <w:tc>
          <w:tcPr>
            <w:tcW w:w="722" w:type="dxa"/>
          </w:tcPr>
          <w:p w:rsidR="00C3273C" w:rsidRDefault="00C3273C">
            <w:pPr>
              <w:pStyle w:val="ConsPlusNormal"/>
            </w:pPr>
          </w:p>
        </w:tc>
        <w:tc>
          <w:tcPr>
            <w:tcW w:w="1881" w:type="dxa"/>
          </w:tcPr>
          <w:p w:rsidR="00C3273C" w:rsidRDefault="00C3273C">
            <w:pPr>
              <w:pStyle w:val="ConsPlusNormal"/>
              <w:jc w:val="center"/>
            </w:pPr>
            <w:r>
              <w:t>1,8</w:t>
            </w:r>
          </w:p>
        </w:tc>
        <w:tc>
          <w:tcPr>
            <w:tcW w:w="1881" w:type="dxa"/>
          </w:tcPr>
          <w:p w:rsidR="00C3273C" w:rsidRDefault="00C3273C">
            <w:pPr>
              <w:pStyle w:val="ConsPlusNormal"/>
              <w:jc w:val="center"/>
            </w:pPr>
            <w:r>
              <w:t>0,5</w:t>
            </w:r>
          </w:p>
        </w:tc>
        <w:tc>
          <w:tcPr>
            <w:tcW w:w="1881" w:type="dxa"/>
          </w:tcPr>
          <w:p w:rsidR="00C3273C" w:rsidRDefault="00C3273C">
            <w:pPr>
              <w:pStyle w:val="ConsPlusNormal"/>
              <w:jc w:val="center"/>
            </w:pPr>
            <w:r>
              <w:t>1,7</w:t>
            </w:r>
          </w:p>
        </w:tc>
        <w:tc>
          <w:tcPr>
            <w:tcW w:w="1881" w:type="dxa"/>
          </w:tcPr>
          <w:p w:rsidR="00C3273C" w:rsidRDefault="00C3273C">
            <w:pPr>
              <w:pStyle w:val="ConsPlusNormal"/>
              <w:jc w:val="center"/>
            </w:pPr>
            <w:r>
              <w:t>0,5</w:t>
            </w:r>
          </w:p>
        </w:tc>
        <w:tc>
          <w:tcPr>
            <w:tcW w:w="1882" w:type="dxa"/>
          </w:tcPr>
          <w:p w:rsidR="00C3273C" w:rsidRDefault="00C3273C">
            <w:pPr>
              <w:pStyle w:val="ConsPlusNormal"/>
              <w:jc w:val="center"/>
            </w:pPr>
            <w:r>
              <w:t>0,5</w:t>
            </w:r>
          </w:p>
        </w:tc>
      </w:tr>
      <w:tr w:rsidR="00C3273C">
        <w:tc>
          <w:tcPr>
            <w:tcW w:w="2948" w:type="dxa"/>
          </w:tcPr>
          <w:p w:rsidR="00C3273C" w:rsidRDefault="00C3273C">
            <w:pPr>
              <w:pStyle w:val="ConsPlusNormal"/>
            </w:pPr>
            <w:r>
              <w:t>Дума городского округа</w:t>
            </w:r>
          </w:p>
        </w:tc>
        <w:tc>
          <w:tcPr>
            <w:tcW w:w="722" w:type="dxa"/>
          </w:tcPr>
          <w:p w:rsidR="00C3273C" w:rsidRDefault="00C3273C">
            <w:pPr>
              <w:pStyle w:val="ConsPlusNormal"/>
              <w:jc w:val="center"/>
            </w:pPr>
            <w:r>
              <w:t>900</w:t>
            </w:r>
          </w:p>
        </w:tc>
        <w:tc>
          <w:tcPr>
            <w:tcW w:w="1881" w:type="dxa"/>
          </w:tcPr>
          <w:p w:rsidR="00C3273C" w:rsidRDefault="00C3273C">
            <w:pPr>
              <w:pStyle w:val="ConsPlusNormal"/>
              <w:jc w:val="center"/>
            </w:pPr>
            <w:r>
              <w:t>1</w:t>
            </w:r>
          </w:p>
        </w:tc>
        <w:tc>
          <w:tcPr>
            <w:tcW w:w="1881" w:type="dxa"/>
          </w:tcPr>
          <w:p w:rsidR="00C3273C" w:rsidRDefault="00C3273C">
            <w:pPr>
              <w:pStyle w:val="ConsPlusNormal"/>
              <w:jc w:val="center"/>
            </w:pPr>
            <w:r>
              <w:t>1</w:t>
            </w:r>
          </w:p>
        </w:tc>
        <w:tc>
          <w:tcPr>
            <w:tcW w:w="1881" w:type="dxa"/>
          </w:tcPr>
          <w:p w:rsidR="00C3273C" w:rsidRDefault="00C3273C">
            <w:pPr>
              <w:pStyle w:val="ConsPlusNormal"/>
              <w:jc w:val="center"/>
            </w:pPr>
            <w:r>
              <w:t>1</w:t>
            </w:r>
          </w:p>
        </w:tc>
        <w:tc>
          <w:tcPr>
            <w:tcW w:w="1881" w:type="dxa"/>
          </w:tcPr>
          <w:p w:rsidR="00C3273C" w:rsidRDefault="00C3273C">
            <w:pPr>
              <w:pStyle w:val="ConsPlusNormal"/>
            </w:pPr>
          </w:p>
        </w:tc>
        <w:tc>
          <w:tcPr>
            <w:tcW w:w="1882" w:type="dxa"/>
          </w:tcPr>
          <w:p w:rsidR="00C3273C" w:rsidRDefault="00C3273C">
            <w:pPr>
              <w:pStyle w:val="ConsPlusNormal"/>
            </w:pPr>
          </w:p>
        </w:tc>
      </w:tr>
      <w:tr w:rsidR="00C3273C">
        <w:tc>
          <w:tcPr>
            <w:tcW w:w="2948" w:type="dxa"/>
          </w:tcPr>
          <w:p w:rsidR="00C3273C" w:rsidRDefault="00C3273C">
            <w:pPr>
              <w:pStyle w:val="ConsPlusNormal"/>
            </w:pPr>
            <w:r>
              <w:t>Администрация городского округа (ГРБС)</w:t>
            </w:r>
          </w:p>
        </w:tc>
        <w:tc>
          <w:tcPr>
            <w:tcW w:w="722" w:type="dxa"/>
          </w:tcPr>
          <w:p w:rsidR="00C3273C" w:rsidRDefault="00C3273C">
            <w:pPr>
              <w:pStyle w:val="ConsPlusNormal"/>
              <w:jc w:val="center"/>
            </w:pPr>
            <w:r>
              <w:t>901</w:t>
            </w:r>
          </w:p>
        </w:tc>
        <w:tc>
          <w:tcPr>
            <w:tcW w:w="1881" w:type="dxa"/>
          </w:tcPr>
          <w:p w:rsidR="00C3273C" w:rsidRDefault="00C3273C">
            <w:pPr>
              <w:pStyle w:val="ConsPlusNormal"/>
            </w:pPr>
          </w:p>
        </w:tc>
        <w:tc>
          <w:tcPr>
            <w:tcW w:w="1881" w:type="dxa"/>
          </w:tcPr>
          <w:p w:rsidR="00C3273C" w:rsidRDefault="00C3273C">
            <w:pPr>
              <w:pStyle w:val="ConsPlusNormal"/>
            </w:pPr>
          </w:p>
        </w:tc>
        <w:tc>
          <w:tcPr>
            <w:tcW w:w="1881" w:type="dxa"/>
          </w:tcPr>
          <w:p w:rsidR="00C3273C" w:rsidRDefault="00C3273C">
            <w:pPr>
              <w:pStyle w:val="ConsPlusNormal"/>
            </w:pPr>
          </w:p>
        </w:tc>
        <w:tc>
          <w:tcPr>
            <w:tcW w:w="1881" w:type="dxa"/>
          </w:tcPr>
          <w:p w:rsidR="00C3273C" w:rsidRDefault="00C3273C">
            <w:pPr>
              <w:pStyle w:val="ConsPlusNormal"/>
            </w:pPr>
          </w:p>
        </w:tc>
        <w:tc>
          <w:tcPr>
            <w:tcW w:w="1882" w:type="dxa"/>
          </w:tcPr>
          <w:p w:rsidR="00C3273C" w:rsidRDefault="00C3273C">
            <w:pPr>
              <w:pStyle w:val="ConsPlusNormal"/>
            </w:pPr>
          </w:p>
        </w:tc>
      </w:tr>
      <w:tr w:rsidR="00C3273C">
        <w:tc>
          <w:tcPr>
            <w:tcW w:w="2948" w:type="dxa"/>
          </w:tcPr>
          <w:p w:rsidR="00C3273C" w:rsidRDefault="00C3273C">
            <w:pPr>
              <w:pStyle w:val="ConsPlusNormal"/>
            </w:pPr>
            <w:r>
              <w:t>Администрация городского округа (ГАДБ)</w:t>
            </w:r>
          </w:p>
        </w:tc>
        <w:tc>
          <w:tcPr>
            <w:tcW w:w="722" w:type="dxa"/>
          </w:tcPr>
          <w:p w:rsidR="00C3273C" w:rsidRDefault="00C3273C">
            <w:pPr>
              <w:pStyle w:val="ConsPlusNormal"/>
              <w:jc w:val="center"/>
            </w:pPr>
            <w:r>
              <w:t>901</w:t>
            </w:r>
          </w:p>
        </w:tc>
        <w:tc>
          <w:tcPr>
            <w:tcW w:w="1881" w:type="dxa"/>
          </w:tcPr>
          <w:p w:rsidR="00C3273C" w:rsidRDefault="00C3273C">
            <w:pPr>
              <w:pStyle w:val="ConsPlusNormal"/>
              <w:jc w:val="center"/>
            </w:pPr>
            <w:r>
              <w:t>1</w:t>
            </w:r>
          </w:p>
        </w:tc>
        <w:tc>
          <w:tcPr>
            <w:tcW w:w="1881" w:type="dxa"/>
          </w:tcPr>
          <w:p w:rsidR="00C3273C" w:rsidRDefault="00C3273C">
            <w:pPr>
              <w:pStyle w:val="ConsPlusNormal"/>
              <w:jc w:val="center"/>
            </w:pPr>
            <w:r>
              <w:t>1</w:t>
            </w:r>
          </w:p>
        </w:tc>
        <w:tc>
          <w:tcPr>
            <w:tcW w:w="1881" w:type="dxa"/>
          </w:tcPr>
          <w:p w:rsidR="00C3273C" w:rsidRDefault="00C3273C">
            <w:pPr>
              <w:pStyle w:val="ConsPlusNormal"/>
              <w:jc w:val="center"/>
            </w:pPr>
            <w:r>
              <w:t>1</w:t>
            </w:r>
          </w:p>
        </w:tc>
        <w:tc>
          <w:tcPr>
            <w:tcW w:w="1881" w:type="dxa"/>
          </w:tcPr>
          <w:p w:rsidR="00C3273C" w:rsidRDefault="00C3273C">
            <w:pPr>
              <w:pStyle w:val="ConsPlusNormal"/>
              <w:jc w:val="center"/>
            </w:pPr>
            <w:r>
              <w:t>1</w:t>
            </w:r>
          </w:p>
        </w:tc>
        <w:tc>
          <w:tcPr>
            <w:tcW w:w="1882" w:type="dxa"/>
          </w:tcPr>
          <w:p w:rsidR="00C3273C" w:rsidRDefault="00C3273C">
            <w:pPr>
              <w:pStyle w:val="ConsPlusNormal"/>
              <w:jc w:val="center"/>
            </w:pPr>
            <w:r>
              <w:t>1</w:t>
            </w:r>
          </w:p>
        </w:tc>
      </w:tr>
      <w:tr w:rsidR="00C3273C">
        <w:tc>
          <w:tcPr>
            <w:tcW w:w="2948" w:type="dxa"/>
          </w:tcPr>
          <w:p w:rsidR="00C3273C" w:rsidRDefault="00C3273C">
            <w:pPr>
              <w:pStyle w:val="ConsPlusNormal"/>
            </w:pPr>
            <w:r>
              <w:t xml:space="preserve">Департамент финансов </w:t>
            </w:r>
            <w:r>
              <w:lastRenderedPageBreak/>
              <w:t>администрации городского округа</w:t>
            </w:r>
          </w:p>
        </w:tc>
        <w:tc>
          <w:tcPr>
            <w:tcW w:w="722" w:type="dxa"/>
          </w:tcPr>
          <w:p w:rsidR="00C3273C" w:rsidRDefault="00C3273C">
            <w:pPr>
              <w:pStyle w:val="ConsPlusNormal"/>
              <w:jc w:val="center"/>
            </w:pPr>
            <w:r>
              <w:lastRenderedPageBreak/>
              <w:t>902</w:t>
            </w:r>
          </w:p>
        </w:tc>
        <w:tc>
          <w:tcPr>
            <w:tcW w:w="1881" w:type="dxa"/>
          </w:tcPr>
          <w:p w:rsidR="00C3273C" w:rsidRDefault="00C3273C">
            <w:pPr>
              <w:pStyle w:val="ConsPlusNormal"/>
              <w:jc w:val="center"/>
            </w:pPr>
            <w:r>
              <w:t>1</w:t>
            </w:r>
          </w:p>
        </w:tc>
        <w:tc>
          <w:tcPr>
            <w:tcW w:w="1881" w:type="dxa"/>
          </w:tcPr>
          <w:p w:rsidR="00C3273C" w:rsidRDefault="00C3273C">
            <w:pPr>
              <w:pStyle w:val="ConsPlusNormal"/>
              <w:jc w:val="center"/>
            </w:pPr>
            <w:r>
              <w:t>1</w:t>
            </w:r>
          </w:p>
        </w:tc>
        <w:tc>
          <w:tcPr>
            <w:tcW w:w="1881" w:type="dxa"/>
          </w:tcPr>
          <w:p w:rsidR="00C3273C" w:rsidRDefault="00C3273C">
            <w:pPr>
              <w:pStyle w:val="ConsPlusNormal"/>
              <w:jc w:val="center"/>
            </w:pPr>
            <w:r>
              <w:t>1</w:t>
            </w:r>
          </w:p>
        </w:tc>
        <w:tc>
          <w:tcPr>
            <w:tcW w:w="1881" w:type="dxa"/>
          </w:tcPr>
          <w:p w:rsidR="00C3273C" w:rsidRDefault="00C3273C">
            <w:pPr>
              <w:pStyle w:val="ConsPlusNormal"/>
            </w:pPr>
          </w:p>
        </w:tc>
        <w:tc>
          <w:tcPr>
            <w:tcW w:w="1882" w:type="dxa"/>
          </w:tcPr>
          <w:p w:rsidR="00C3273C" w:rsidRDefault="00C3273C">
            <w:pPr>
              <w:pStyle w:val="ConsPlusNormal"/>
            </w:pPr>
          </w:p>
        </w:tc>
      </w:tr>
      <w:tr w:rsidR="00C3273C">
        <w:tc>
          <w:tcPr>
            <w:tcW w:w="2948" w:type="dxa"/>
          </w:tcPr>
          <w:p w:rsidR="00C3273C" w:rsidRDefault="00C3273C">
            <w:pPr>
              <w:pStyle w:val="ConsPlusNormal"/>
            </w:pPr>
            <w:r>
              <w:lastRenderedPageBreak/>
              <w:t>Департамент по управлению муниципальным имуществом администрации городского округа</w:t>
            </w:r>
          </w:p>
        </w:tc>
        <w:tc>
          <w:tcPr>
            <w:tcW w:w="722" w:type="dxa"/>
          </w:tcPr>
          <w:p w:rsidR="00C3273C" w:rsidRDefault="00C3273C">
            <w:pPr>
              <w:pStyle w:val="ConsPlusNormal"/>
              <w:jc w:val="center"/>
            </w:pPr>
            <w:r>
              <w:t>903</w:t>
            </w:r>
          </w:p>
        </w:tc>
        <w:tc>
          <w:tcPr>
            <w:tcW w:w="1881" w:type="dxa"/>
          </w:tcPr>
          <w:p w:rsidR="00C3273C" w:rsidRDefault="00C3273C">
            <w:pPr>
              <w:pStyle w:val="ConsPlusNormal"/>
              <w:jc w:val="center"/>
            </w:pPr>
            <w:r>
              <w:t>1</w:t>
            </w:r>
          </w:p>
        </w:tc>
        <w:tc>
          <w:tcPr>
            <w:tcW w:w="1881" w:type="dxa"/>
          </w:tcPr>
          <w:p w:rsidR="00C3273C" w:rsidRDefault="00C3273C">
            <w:pPr>
              <w:pStyle w:val="ConsPlusNormal"/>
              <w:jc w:val="center"/>
            </w:pPr>
            <w:r>
              <w:t>1</w:t>
            </w:r>
          </w:p>
        </w:tc>
        <w:tc>
          <w:tcPr>
            <w:tcW w:w="1881" w:type="dxa"/>
          </w:tcPr>
          <w:p w:rsidR="00C3273C" w:rsidRDefault="00C3273C">
            <w:pPr>
              <w:pStyle w:val="ConsPlusNormal"/>
              <w:jc w:val="center"/>
            </w:pPr>
            <w:r>
              <w:t>1</w:t>
            </w:r>
          </w:p>
        </w:tc>
        <w:tc>
          <w:tcPr>
            <w:tcW w:w="1881" w:type="dxa"/>
          </w:tcPr>
          <w:p w:rsidR="00C3273C" w:rsidRDefault="00C3273C">
            <w:pPr>
              <w:pStyle w:val="ConsPlusNormal"/>
              <w:jc w:val="center"/>
            </w:pPr>
            <w:r>
              <w:t>1</w:t>
            </w:r>
          </w:p>
        </w:tc>
        <w:tc>
          <w:tcPr>
            <w:tcW w:w="1882" w:type="dxa"/>
          </w:tcPr>
          <w:p w:rsidR="00C3273C" w:rsidRDefault="00C3273C">
            <w:pPr>
              <w:pStyle w:val="ConsPlusNormal"/>
              <w:jc w:val="center"/>
            </w:pPr>
            <w:r>
              <w:t>1</w:t>
            </w:r>
          </w:p>
        </w:tc>
      </w:tr>
      <w:tr w:rsidR="00C3273C">
        <w:tblPrEx>
          <w:tblBorders>
            <w:insideH w:val="nil"/>
          </w:tblBorders>
        </w:tblPrEx>
        <w:tc>
          <w:tcPr>
            <w:tcW w:w="2948" w:type="dxa"/>
            <w:tcBorders>
              <w:bottom w:val="nil"/>
            </w:tcBorders>
          </w:tcPr>
          <w:p w:rsidR="00C3273C" w:rsidRDefault="00C3273C">
            <w:pPr>
              <w:pStyle w:val="ConsPlusNormal"/>
            </w:pPr>
            <w:r>
              <w:t>Департамент общественной безопасности и противодействия коррупции администрации городского округа</w:t>
            </w:r>
          </w:p>
        </w:tc>
        <w:tc>
          <w:tcPr>
            <w:tcW w:w="722" w:type="dxa"/>
            <w:tcBorders>
              <w:bottom w:val="nil"/>
            </w:tcBorders>
          </w:tcPr>
          <w:p w:rsidR="00C3273C" w:rsidRDefault="00C3273C">
            <w:pPr>
              <w:pStyle w:val="ConsPlusNormal"/>
              <w:jc w:val="center"/>
            </w:pPr>
            <w:r>
              <w:t>928</w:t>
            </w:r>
          </w:p>
        </w:tc>
        <w:tc>
          <w:tcPr>
            <w:tcW w:w="1881" w:type="dxa"/>
            <w:tcBorders>
              <w:bottom w:val="nil"/>
            </w:tcBorders>
          </w:tcPr>
          <w:p w:rsidR="00C3273C" w:rsidRDefault="00C3273C">
            <w:pPr>
              <w:pStyle w:val="ConsPlusNormal"/>
              <w:jc w:val="center"/>
            </w:pPr>
            <w:r>
              <w:t>1</w:t>
            </w:r>
          </w:p>
        </w:tc>
        <w:tc>
          <w:tcPr>
            <w:tcW w:w="1881" w:type="dxa"/>
            <w:tcBorders>
              <w:bottom w:val="nil"/>
            </w:tcBorders>
          </w:tcPr>
          <w:p w:rsidR="00C3273C" w:rsidRDefault="00C3273C">
            <w:pPr>
              <w:pStyle w:val="ConsPlusNormal"/>
              <w:jc w:val="center"/>
            </w:pPr>
            <w:r>
              <w:t>1</w:t>
            </w:r>
          </w:p>
        </w:tc>
        <w:tc>
          <w:tcPr>
            <w:tcW w:w="1881" w:type="dxa"/>
            <w:tcBorders>
              <w:bottom w:val="nil"/>
            </w:tcBorders>
          </w:tcPr>
          <w:p w:rsidR="00C3273C" w:rsidRDefault="00C3273C">
            <w:pPr>
              <w:pStyle w:val="ConsPlusNormal"/>
              <w:jc w:val="center"/>
            </w:pPr>
            <w:r>
              <w:t>1</w:t>
            </w:r>
          </w:p>
        </w:tc>
        <w:tc>
          <w:tcPr>
            <w:tcW w:w="1881" w:type="dxa"/>
            <w:tcBorders>
              <w:bottom w:val="nil"/>
            </w:tcBorders>
          </w:tcPr>
          <w:p w:rsidR="00C3273C" w:rsidRDefault="00C3273C">
            <w:pPr>
              <w:pStyle w:val="ConsPlusNormal"/>
            </w:pPr>
          </w:p>
        </w:tc>
        <w:tc>
          <w:tcPr>
            <w:tcW w:w="1882" w:type="dxa"/>
            <w:tcBorders>
              <w:bottom w:val="nil"/>
            </w:tcBorders>
          </w:tcPr>
          <w:p w:rsidR="00C3273C" w:rsidRDefault="00C3273C">
            <w:pPr>
              <w:pStyle w:val="ConsPlusNormal"/>
            </w:pPr>
          </w:p>
        </w:tc>
      </w:tr>
      <w:tr w:rsidR="00C3273C">
        <w:tblPrEx>
          <w:tblBorders>
            <w:insideH w:val="nil"/>
          </w:tblBorders>
        </w:tblPrEx>
        <w:tc>
          <w:tcPr>
            <w:tcW w:w="13076" w:type="dxa"/>
            <w:gridSpan w:val="7"/>
            <w:tcBorders>
              <w:top w:val="nil"/>
            </w:tcBorders>
          </w:tcPr>
          <w:p w:rsidR="00C3273C" w:rsidRDefault="00C3273C">
            <w:pPr>
              <w:pStyle w:val="ConsPlusNormal"/>
              <w:jc w:val="both"/>
            </w:pPr>
            <w:r>
              <w:t xml:space="preserve">(в ред. </w:t>
            </w:r>
            <w:hyperlink r:id="rId67">
              <w:r>
                <w:rPr>
                  <w:color w:val="0000FF"/>
                </w:rPr>
                <w:t>Постановления</w:t>
              </w:r>
            </w:hyperlink>
            <w:r>
              <w:t xml:space="preserve"> Администрации городского округа Тольятти Самарской области</w:t>
            </w:r>
          </w:p>
          <w:p w:rsidR="00C3273C" w:rsidRDefault="00C3273C">
            <w:pPr>
              <w:pStyle w:val="ConsPlusNormal"/>
              <w:jc w:val="both"/>
            </w:pPr>
            <w:r>
              <w:t>от 18.12.2025 N 2700-п/1)</w:t>
            </w:r>
          </w:p>
        </w:tc>
      </w:tr>
      <w:tr w:rsidR="00C3273C">
        <w:tc>
          <w:tcPr>
            <w:tcW w:w="2948" w:type="dxa"/>
          </w:tcPr>
          <w:p w:rsidR="00C3273C" w:rsidRDefault="00C3273C">
            <w:pPr>
              <w:pStyle w:val="ConsPlusNormal"/>
            </w:pPr>
            <w:r>
              <w:t>Департамент дорожного хозяйства и транспорта администрации городского округа</w:t>
            </w:r>
          </w:p>
        </w:tc>
        <w:tc>
          <w:tcPr>
            <w:tcW w:w="722" w:type="dxa"/>
          </w:tcPr>
          <w:p w:rsidR="00C3273C" w:rsidRDefault="00C3273C">
            <w:pPr>
              <w:pStyle w:val="ConsPlusNormal"/>
              <w:jc w:val="center"/>
            </w:pPr>
            <w:r>
              <w:t>909</w:t>
            </w:r>
          </w:p>
        </w:tc>
        <w:tc>
          <w:tcPr>
            <w:tcW w:w="1881" w:type="dxa"/>
          </w:tcPr>
          <w:p w:rsidR="00C3273C" w:rsidRDefault="00C3273C">
            <w:pPr>
              <w:pStyle w:val="ConsPlusNormal"/>
              <w:jc w:val="center"/>
            </w:pPr>
            <w:r>
              <w:t>1</w:t>
            </w:r>
          </w:p>
        </w:tc>
        <w:tc>
          <w:tcPr>
            <w:tcW w:w="1881" w:type="dxa"/>
          </w:tcPr>
          <w:p w:rsidR="00C3273C" w:rsidRDefault="00C3273C">
            <w:pPr>
              <w:pStyle w:val="ConsPlusNormal"/>
              <w:jc w:val="center"/>
            </w:pPr>
            <w:r>
              <w:t>1</w:t>
            </w:r>
          </w:p>
        </w:tc>
        <w:tc>
          <w:tcPr>
            <w:tcW w:w="1881" w:type="dxa"/>
          </w:tcPr>
          <w:p w:rsidR="00C3273C" w:rsidRDefault="00C3273C">
            <w:pPr>
              <w:pStyle w:val="ConsPlusNormal"/>
              <w:jc w:val="center"/>
            </w:pPr>
            <w:r>
              <w:t>1</w:t>
            </w:r>
          </w:p>
        </w:tc>
        <w:tc>
          <w:tcPr>
            <w:tcW w:w="1881" w:type="dxa"/>
          </w:tcPr>
          <w:p w:rsidR="00C3273C" w:rsidRDefault="00C3273C">
            <w:pPr>
              <w:pStyle w:val="ConsPlusNormal"/>
              <w:jc w:val="center"/>
            </w:pPr>
            <w:r>
              <w:t>1</w:t>
            </w:r>
          </w:p>
        </w:tc>
        <w:tc>
          <w:tcPr>
            <w:tcW w:w="1882" w:type="dxa"/>
          </w:tcPr>
          <w:p w:rsidR="00C3273C" w:rsidRDefault="00C3273C">
            <w:pPr>
              <w:pStyle w:val="ConsPlusNormal"/>
              <w:jc w:val="center"/>
            </w:pPr>
            <w:r>
              <w:t>1</w:t>
            </w:r>
          </w:p>
        </w:tc>
      </w:tr>
      <w:tr w:rsidR="00C3273C">
        <w:tc>
          <w:tcPr>
            <w:tcW w:w="2948" w:type="dxa"/>
          </w:tcPr>
          <w:p w:rsidR="00C3273C" w:rsidRDefault="00C3273C">
            <w:pPr>
              <w:pStyle w:val="ConsPlusNormal"/>
            </w:pPr>
            <w:r>
              <w:t>Департамент экономического развития администрации городского округа</w:t>
            </w:r>
          </w:p>
        </w:tc>
        <w:tc>
          <w:tcPr>
            <w:tcW w:w="722" w:type="dxa"/>
          </w:tcPr>
          <w:p w:rsidR="00C3273C" w:rsidRDefault="00C3273C">
            <w:pPr>
              <w:pStyle w:val="ConsPlusNormal"/>
              <w:jc w:val="center"/>
            </w:pPr>
            <w:r>
              <w:t>910</w:t>
            </w:r>
          </w:p>
        </w:tc>
        <w:tc>
          <w:tcPr>
            <w:tcW w:w="1881" w:type="dxa"/>
          </w:tcPr>
          <w:p w:rsidR="00C3273C" w:rsidRDefault="00C3273C">
            <w:pPr>
              <w:pStyle w:val="ConsPlusNormal"/>
            </w:pPr>
          </w:p>
        </w:tc>
        <w:tc>
          <w:tcPr>
            <w:tcW w:w="1881" w:type="dxa"/>
          </w:tcPr>
          <w:p w:rsidR="00C3273C" w:rsidRDefault="00C3273C">
            <w:pPr>
              <w:pStyle w:val="ConsPlusNormal"/>
            </w:pPr>
          </w:p>
        </w:tc>
        <w:tc>
          <w:tcPr>
            <w:tcW w:w="1881" w:type="dxa"/>
          </w:tcPr>
          <w:p w:rsidR="00C3273C" w:rsidRDefault="00C3273C">
            <w:pPr>
              <w:pStyle w:val="ConsPlusNormal"/>
            </w:pPr>
          </w:p>
        </w:tc>
        <w:tc>
          <w:tcPr>
            <w:tcW w:w="1881" w:type="dxa"/>
          </w:tcPr>
          <w:p w:rsidR="00C3273C" w:rsidRDefault="00C3273C">
            <w:pPr>
              <w:pStyle w:val="ConsPlusNormal"/>
            </w:pPr>
          </w:p>
        </w:tc>
        <w:tc>
          <w:tcPr>
            <w:tcW w:w="1882" w:type="dxa"/>
          </w:tcPr>
          <w:p w:rsidR="00C3273C" w:rsidRDefault="00C3273C">
            <w:pPr>
              <w:pStyle w:val="ConsPlusNormal"/>
            </w:pPr>
          </w:p>
        </w:tc>
      </w:tr>
      <w:tr w:rsidR="00C3273C">
        <w:tc>
          <w:tcPr>
            <w:tcW w:w="2948" w:type="dxa"/>
          </w:tcPr>
          <w:p w:rsidR="00C3273C" w:rsidRDefault="00C3273C">
            <w:pPr>
              <w:pStyle w:val="ConsPlusNormal"/>
            </w:pPr>
            <w:r>
              <w:t>Департамент культуры администрации городского округа</w:t>
            </w:r>
          </w:p>
        </w:tc>
        <w:tc>
          <w:tcPr>
            <w:tcW w:w="722" w:type="dxa"/>
          </w:tcPr>
          <w:p w:rsidR="00C3273C" w:rsidRDefault="00C3273C">
            <w:pPr>
              <w:pStyle w:val="ConsPlusNormal"/>
              <w:jc w:val="center"/>
            </w:pPr>
            <w:r>
              <w:t>912</w:t>
            </w:r>
          </w:p>
        </w:tc>
        <w:tc>
          <w:tcPr>
            <w:tcW w:w="1881" w:type="dxa"/>
          </w:tcPr>
          <w:p w:rsidR="00C3273C" w:rsidRDefault="00C3273C">
            <w:pPr>
              <w:pStyle w:val="ConsPlusNormal"/>
              <w:jc w:val="center"/>
            </w:pPr>
            <w:r>
              <w:t>1</w:t>
            </w:r>
          </w:p>
        </w:tc>
        <w:tc>
          <w:tcPr>
            <w:tcW w:w="1881" w:type="dxa"/>
          </w:tcPr>
          <w:p w:rsidR="00C3273C" w:rsidRDefault="00C3273C">
            <w:pPr>
              <w:pStyle w:val="ConsPlusNormal"/>
              <w:jc w:val="center"/>
            </w:pPr>
            <w:r>
              <w:t>1</w:t>
            </w:r>
          </w:p>
        </w:tc>
        <w:tc>
          <w:tcPr>
            <w:tcW w:w="1881" w:type="dxa"/>
          </w:tcPr>
          <w:p w:rsidR="00C3273C" w:rsidRDefault="00C3273C">
            <w:pPr>
              <w:pStyle w:val="ConsPlusNormal"/>
              <w:jc w:val="center"/>
            </w:pPr>
            <w:r>
              <w:t>1</w:t>
            </w:r>
          </w:p>
        </w:tc>
        <w:tc>
          <w:tcPr>
            <w:tcW w:w="1881" w:type="dxa"/>
          </w:tcPr>
          <w:p w:rsidR="00C3273C" w:rsidRDefault="00C3273C">
            <w:pPr>
              <w:pStyle w:val="ConsPlusNormal"/>
            </w:pPr>
          </w:p>
        </w:tc>
        <w:tc>
          <w:tcPr>
            <w:tcW w:w="1882" w:type="dxa"/>
          </w:tcPr>
          <w:p w:rsidR="00C3273C" w:rsidRDefault="00C3273C">
            <w:pPr>
              <w:pStyle w:val="ConsPlusNormal"/>
            </w:pPr>
          </w:p>
        </w:tc>
      </w:tr>
      <w:tr w:rsidR="00C3273C">
        <w:tc>
          <w:tcPr>
            <w:tcW w:w="2948" w:type="dxa"/>
          </w:tcPr>
          <w:p w:rsidR="00C3273C" w:rsidRDefault="00C3273C">
            <w:pPr>
              <w:pStyle w:val="ConsPlusNormal"/>
            </w:pPr>
            <w:r>
              <w:t>Департамент образования администрации городского округа</w:t>
            </w:r>
          </w:p>
        </w:tc>
        <w:tc>
          <w:tcPr>
            <w:tcW w:w="722" w:type="dxa"/>
          </w:tcPr>
          <w:p w:rsidR="00C3273C" w:rsidRDefault="00C3273C">
            <w:pPr>
              <w:pStyle w:val="ConsPlusNormal"/>
              <w:jc w:val="center"/>
            </w:pPr>
            <w:r>
              <w:t>913</w:t>
            </w:r>
          </w:p>
        </w:tc>
        <w:tc>
          <w:tcPr>
            <w:tcW w:w="1881" w:type="dxa"/>
          </w:tcPr>
          <w:p w:rsidR="00C3273C" w:rsidRDefault="00C3273C">
            <w:pPr>
              <w:pStyle w:val="ConsPlusNormal"/>
              <w:jc w:val="center"/>
            </w:pPr>
            <w:r>
              <w:t>1</w:t>
            </w:r>
          </w:p>
        </w:tc>
        <w:tc>
          <w:tcPr>
            <w:tcW w:w="1881" w:type="dxa"/>
          </w:tcPr>
          <w:p w:rsidR="00C3273C" w:rsidRDefault="00C3273C">
            <w:pPr>
              <w:pStyle w:val="ConsPlusNormal"/>
              <w:jc w:val="center"/>
            </w:pPr>
            <w:r>
              <w:t>1</w:t>
            </w:r>
          </w:p>
        </w:tc>
        <w:tc>
          <w:tcPr>
            <w:tcW w:w="1881" w:type="dxa"/>
          </w:tcPr>
          <w:p w:rsidR="00C3273C" w:rsidRDefault="00C3273C">
            <w:pPr>
              <w:pStyle w:val="ConsPlusNormal"/>
              <w:jc w:val="center"/>
            </w:pPr>
            <w:r>
              <w:t>1</w:t>
            </w:r>
          </w:p>
        </w:tc>
        <w:tc>
          <w:tcPr>
            <w:tcW w:w="1881" w:type="dxa"/>
          </w:tcPr>
          <w:p w:rsidR="00C3273C" w:rsidRDefault="00C3273C">
            <w:pPr>
              <w:pStyle w:val="ConsPlusNormal"/>
            </w:pPr>
          </w:p>
        </w:tc>
        <w:tc>
          <w:tcPr>
            <w:tcW w:w="1882" w:type="dxa"/>
          </w:tcPr>
          <w:p w:rsidR="00C3273C" w:rsidRDefault="00C3273C">
            <w:pPr>
              <w:pStyle w:val="ConsPlusNormal"/>
            </w:pPr>
          </w:p>
        </w:tc>
      </w:tr>
      <w:tr w:rsidR="00C3273C">
        <w:tc>
          <w:tcPr>
            <w:tcW w:w="2948" w:type="dxa"/>
          </w:tcPr>
          <w:p w:rsidR="00C3273C" w:rsidRDefault="00C3273C">
            <w:pPr>
              <w:pStyle w:val="ConsPlusNormal"/>
            </w:pPr>
            <w:r>
              <w:t xml:space="preserve">Департамент </w:t>
            </w:r>
            <w:r>
              <w:lastRenderedPageBreak/>
              <w:t>градостроительной деятельности администрации городского округа</w:t>
            </w:r>
          </w:p>
        </w:tc>
        <w:tc>
          <w:tcPr>
            <w:tcW w:w="722" w:type="dxa"/>
          </w:tcPr>
          <w:p w:rsidR="00C3273C" w:rsidRDefault="00C3273C">
            <w:pPr>
              <w:pStyle w:val="ConsPlusNormal"/>
              <w:jc w:val="center"/>
            </w:pPr>
            <w:r>
              <w:lastRenderedPageBreak/>
              <w:t>914</w:t>
            </w:r>
          </w:p>
        </w:tc>
        <w:tc>
          <w:tcPr>
            <w:tcW w:w="1881" w:type="dxa"/>
          </w:tcPr>
          <w:p w:rsidR="00C3273C" w:rsidRDefault="00C3273C">
            <w:pPr>
              <w:pStyle w:val="ConsPlusNormal"/>
              <w:jc w:val="center"/>
            </w:pPr>
            <w:r>
              <w:t>1</w:t>
            </w:r>
          </w:p>
        </w:tc>
        <w:tc>
          <w:tcPr>
            <w:tcW w:w="1881" w:type="dxa"/>
          </w:tcPr>
          <w:p w:rsidR="00C3273C" w:rsidRDefault="00C3273C">
            <w:pPr>
              <w:pStyle w:val="ConsPlusNormal"/>
              <w:jc w:val="center"/>
            </w:pPr>
            <w:r>
              <w:t>1</w:t>
            </w:r>
          </w:p>
        </w:tc>
        <w:tc>
          <w:tcPr>
            <w:tcW w:w="1881" w:type="dxa"/>
          </w:tcPr>
          <w:p w:rsidR="00C3273C" w:rsidRDefault="00C3273C">
            <w:pPr>
              <w:pStyle w:val="ConsPlusNormal"/>
              <w:jc w:val="center"/>
            </w:pPr>
            <w:r>
              <w:t>1</w:t>
            </w:r>
          </w:p>
        </w:tc>
        <w:tc>
          <w:tcPr>
            <w:tcW w:w="1881" w:type="dxa"/>
          </w:tcPr>
          <w:p w:rsidR="00C3273C" w:rsidRDefault="00C3273C">
            <w:pPr>
              <w:pStyle w:val="ConsPlusNormal"/>
              <w:jc w:val="center"/>
            </w:pPr>
            <w:r>
              <w:t>1</w:t>
            </w:r>
          </w:p>
        </w:tc>
        <w:tc>
          <w:tcPr>
            <w:tcW w:w="1882" w:type="dxa"/>
          </w:tcPr>
          <w:p w:rsidR="00C3273C" w:rsidRDefault="00C3273C">
            <w:pPr>
              <w:pStyle w:val="ConsPlusNormal"/>
              <w:jc w:val="center"/>
            </w:pPr>
            <w:r>
              <w:t>1</w:t>
            </w:r>
          </w:p>
        </w:tc>
      </w:tr>
      <w:tr w:rsidR="00C3273C">
        <w:tc>
          <w:tcPr>
            <w:tcW w:w="2948" w:type="dxa"/>
          </w:tcPr>
          <w:p w:rsidR="00C3273C" w:rsidRDefault="00C3273C">
            <w:pPr>
              <w:pStyle w:val="ConsPlusNormal"/>
            </w:pPr>
            <w:r>
              <w:lastRenderedPageBreak/>
              <w:t>Департамент социального обеспечения администрации городского округа</w:t>
            </w:r>
          </w:p>
        </w:tc>
        <w:tc>
          <w:tcPr>
            <w:tcW w:w="722" w:type="dxa"/>
          </w:tcPr>
          <w:p w:rsidR="00C3273C" w:rsidRDefault="00C3273C">
            <w:pPr>
              <w:pStyle w:val="ConsPlusNormal"/>
              <w:jc w:val="center"/>
            </w:pPr>
            <w:r>
              <w:t>915</w:t>
            </w:r>
          </w:p>
        </w:tc>
        <w:tc>
          <w:tcPr>
            <w:tcW w:w="1881" w:type="dxa"/>
          </w:tcPr>
          <w:p w:rsidR="00C3273C" w:rsidRDefault="00C3273C">
            <w:pPr>
              <w:pStyle w:val="ConsPlusNormal"/>
            </w:pPr>
          </w:p>
        </w:tc>
        <w:tc>
          <w:tcPr>
            <w:tcW w:w="1881" w:type="dxa"/>
          </w:tcPr>
          <w:p w:rsidR="00C3273C" w:rsidRDefault="00C3273C">
            <w:pPr>
              <w:pStyle w:val="ConsPlusNormal"/>
            </w:pPr>
          </w:p>
        </w:tc>
        <w:tc>
          <w:tcPr>
            <w:tcW w:w="1881" w:type="dxa"/>
          </w:tcPr>
          <w:p w:rsidR="00C3273C" w:rsidRDefault="00C3273C">
            <w:pPr>
              <w:pStyle w:val="ConsPlusNormal"/>
            </w:pPr>
          </w:p>
        </w:tc>
        <w:tc>
          <w:tcPr>
            <w:tcW w:w="1881" w:type="dxa"/>
          </w:tcPr>
          <w:p w:rsidR="00C3273C" w:rsidRDefault="00C3273C">
            <w:pPr>
              <w:pStyle w:val="ConsPlusNormal"/>
            </w:pPr>
          </w:p>
        </w:tc>
        <w:tc>
          <w:tcPr>
            <w:tcW w:w="1882" w:type="dxa"/>
          </w:tcPr>
          <w:p w:rsidR="00C3273C" w:rsidRDefault="00C3273C">
            <w:pPr>
              <w:pStyle w:val="ConsPlusNormal"/>
            </w:pPr>
          </w:p>
        </w:tc>
      </w:tr>
      <w:tr w:rsidR="00C3273C">
        <w:tblPrEx>
          <w:tblBorders>
            <w:insideH w:val="nil"/>
          </w:tblBorders>
        </w:tblPrEx>
        <w:tc>
          <w:tcPr>
            <w:tcW w:w="2948" w:type="dxa"/>
            <w:tcBorders>
              <w:bottom w:val="nil"/>
            </w:tcBorders>
          </w:tcPr>
          <w:p w:rsidR="00C3273C" w:rsidRDefault="00C3273C">
            <w:pPr>
              <w:pStyle w:val="ConsPlusNormal"/>
            </w:pPr>
            <w:r>
              <w:t>Департамент физической культуры и спорта администрации городского округа</w:t>
            </w:r>
          </w:p>
        </w:tc>
        <w:tc>
          <w:tcPr>
            <w:tcW w:w="722" w:type="dxa"/>
            <w:tcBorders>
              <w:bottom w:val="nil"/>
            </w:tcBorders>
          </w:tcPr>
          <w:p w:rsidR="00C3273C" w:rsidRDefault="00C3273C">
            <w:pPr>
              <w:pStyle w:val="ConsPlusNormal"/>
              <w:jc w:val="center"/>
            </w:pPr>
            <w:r>
              <w:t>917</w:t>
            </w:r>
          </w:p>
        </w:tc>
        <w:tc>
          <w:tcPr>
            <w:tcW w:w="1881" w:type="dxa"/>
            <w:tcBorders>
              <w:bottom w:val="nil"/>
            </w:tcBorders>
          </w:tcPr>
          <w:p w:rsidR="00C3273C" w:rsidRDefault="00C3273C">
            <w:pPr>
              <w:pStyle w:val="ConsPlusNormal"/>
              <w:jc w:val="center"/>
            </w:pPr>
            <w:r>
              <w:t>1</w:t>
            </w:r>
          </w:p>
        </w:tc>
        <w:tc>
          <w:tcPr>
            <w:tcW w:w="1881" w:type="dxa"/>
            <w:tcBorders>
              <w:bottom w:val="nil"/>
            </w:tcBorders>
          </w:tcPr>
          <w:p w:rsidR="00C3273C" w:rsidRDefault="00C3273C">
            <w:pPr>
              <w:pStyle w:val="ConsPlusNormal"/>
              <w:jc w:val="center"/>
            </w:pPr>
            <w:r>
              <w:t>1</w:t>
            </w:r>
          </w:p>
        </w:tc>
        <w:tc>
          <w:tcPr>
            <w:tcW w:w="1881" w:type="dxa"/>
            <w:tcBorders>
              <w:bottom w:val="nil"/>
            </w:tcBorders>
          </w:tcPr>
          <w:p w:rsidR="00C3273C" w:rsidRDefault="00C3273C">
            <w:pPr>
              <w:pStyle w:val="ConsPlusNormal"/>
              <w:jc w:val="center"/>
            </w:pPr>
            <w:r>
              <w:t>1</w:t>
            </w:r>
          </w:p>
        </w:tc>
        <w:tc>
          <w:tcPr>
            <w:tcW w:w="1881" w:type="dxa"/>
            <w:tcBorders>
              <w:bottom w:val="nil"/>
            </w:tcBorders>
          </w:tcPr>
          <w:p w:rsidR="00C3273C" w:rsidRDefault="00C3273C">
            <w:pPr>
              <w:pStyle w:val="ConsPlusNormal"/>
            </w:pPr>
          </w:p>
        </w:tc>
        <w:tc>
          <w:tcPr>
            <w:tcW w:w="1882" w:type="dxa"/>
            <w:tcBorders>
              <w:bottom w:val="nil"/>
            </w:tcBorders>
          </w:tcPr>
          <w:p w:rsidR="00C3273C" w:rsidRDefault="00C3273C">
            <w:pPr>
              <w:pStyle w:val="ConsPlusNormal"/>
            </w:pPr>
          </w:p>
        </w:tc>
      </w:tr>
      <w:tr w:rsidR="00C3273C">
        <w:tblPrEx>
          <w:tblBorders>
            <w:insideH w:val="nil"/>
          </w:tblBorders>
        </w:tblPrEx>
        <w:tc>
          <w:tcPr>
            <w:tcW w:w="13076" w:type="dxa"/>
            <w:gridSpan w:val="7"/>
            <w:tcBorders>
              <w:top w:val="nil"/>
            </w:tcBorders>
          </w:tcPr>
          <w:p w:rsidR="00C3273C" w:rsidRDefault="00C3273C">
            <w:pPr>
              <w:pStyle w:val="ConsPlusNormal"/>
              <w:jc w:val="both"/>
            </w:pPr>
            <w:r>
              <w:t xml:space="preserve">(в ред. </w:t>
            </w:r>
            <w:hyperlink r:id="rId68">
              <w:r>
                <w:rPr>
                  <w:color w:val="0000FF"/>
                </w:rPr>
                <w:t>Постановления</w:t>
              </w:r>
            </w:hyperlink>
            <w:r>
              <w:t xml:space="preserve"> Администрации городского округа Тольятти Самарской области</w:t>
            </w:r>
          </w:p>
          <w:p w:rsidR="00C3273C" w:rsidRDefault="00C3273C">
            <w:pPr>
              <w:pStyle w:val="ConsPlusNormal"/>
              <w:jc w:val="both"/>
            </w:pPr>
            <w:r>
              <w:t>от 11.08.2026 N 2000-п/1)</w:t>
            </w:r>
          </w:p>
        </w:tc>
      </w:tr>
      <w:tr w:rsidR="00C3273C">
        <w:tc>
          <w:tcPr>
            <w:tcW w:w="2948" w:type="dxa"/>
          </w:tcPr>
          <w:p w:rsidR="00C3273C" w:rsidRDefault="00C3273C">
            <w:pPr>
              <w:pStyle w:val="ConsPlusNormal"/>
            </w:pPr>
            <w:r>
              <w:t>Департамент городского хозяйства администрации городского округа</w:t>
            </w:r>
          </w:p>
        </w:tc>
        <w:tc>
          <w:tcPr>
            <w:tcW w:w="722" w:type="dxa"/>
          </w:tcPr>
          <w:p w:rsidR="00C3273C" w:rsidRDefault="00C3273C">
            <w:pPr>
              <w:pStyle w:val="ConsPlusNormal"/>
              <w:jc w:val="center"/>
            </w:pPr>
            <w:r>
              <w:t>920</w:t>
            </w:r>
          </w:p>
        </w:tc>
        <w:tc>
          <w:tcPr>
            <w:tcW w:w="1881" w:type="dxa"/>
          </w:tcPr>
          <w:p w:rsidR="00C3273C" w:rsidRDefault="00C3273C">
            <w:pPr>
              <w:pStyle w:val="ConsPlusNormal"/>
              <w:jc w:val="center"/>
            </w:pPr>
            <w:r>
              <w:t>1</w:t>
            </w:r>
          </w:p>
        </w:tc>
        <w:tc>
          <w:tcPr>
            <w:tcW w:w="1881" w:type="dxa"/>
          </w:tcPr>
          <w:p w:rsidR="00C3273C" w:rsidRDefault="00C3273C">
            <w:pPr>
              <w:pStyle w:val="ConsPlusNormal"/>
              <w:jc w:val="center"/>
            </w:pPr>
            <w:r>
              <w:t>1</w:t>
            </w:r>
          </w:p>
        </w:tc>
        <w:tc>
          <w:tcPr>
            <w:tcW w:w="1881" w:type="dxa"/>
          </w:tcPr>
          <w:p w:rsidR="00C3273C" w:rsidRDefault="00C3273C">
            <w:pPr>
              <w:pStyle w:val="ConsPlusNormal"/>
              <w:jc w:val="center"/>
            </w:pPr>
            <w:r>
              <w:t>1</w:t>
            </w:r>
          </w:p>
        </w:tc>
        <w:tc>
          <w:tcPr>
            <w:tcW w:w="1881" w:type="dxa"/>
          </w:tcPr>
          <w:p w:rsidR="00C3273C" w:rsidRDefault="00C3273C">
            <w:pPr>
              <w:pStyle w:val="ConsPlusNormal"/>
              <w:jc w:val="center"/>
            </w:pPr>
            <w:r>
              <w:t>1</w:t>
            </w:r>
          </w:p>
        </w:tc>
        <w:tc>
          <w:tcPr>
            <w:tcW w:w="1882" w:type="dxa"/>
          </w:tcPr>
          <w:p w:rsidR="00C3273C" w:rsidRDefault="00C3273C">
            <w:pPr>
              <w:pStyle w:val="ConsPlusNormal"/>
              <w:jc w:val="center"/>
            </w:pPr>
            <w:r>
              <w:t>1</w:t>
            </w:r>
          </w:p>
        </w:tc>
      </w:tr>
      <w:tr w:rsidR="00C3273C">
        <w:tc>
          <w:tcPr>
            <w:tcW w:w="2948" w:type="dxa"/>
          </w:tcPr>
          <w:p w:rsidR="00C3273C" w:rsidRDefault="00C3273C">
            <w:pPr>
              <w:pStyle w:val="ConsPlusNormal"/>
            </w:pPr>
            <w:r>
              <w:t>Департамент информационных технологий и связи администрации городского округа</w:t>
            </w:r>
          </w:p>
        </w:tc>
        <w:tc>
          <w:tcPr>
            <w:tcW w:w="722" w:type="dxa"/>
          </w:tcPr>
          <w:p w:rsidR="00C3273C" w:rsidRDefault="00C3273C">
            <w:pPr>
              <w:pStyle w:val="ConsPlusNormal"/>
              <w:jc w:val="center"/>
            </w:pPr>
            <w:r>
              <w:t>921</w:t>
            </w:r>
          </w:p>
        </w:tc>
        <w:tc>
          <w:tcPr>
            <w:tcW w:w="1881" w:type="dxa"/>
          </w:tcPr>
          <w:p w:rsidR="00C3273C" w:rsidRDefault="00C3273C">
            <w:pPr>
              <w:pStyle w:val="ConsPlusNormal"/>
            </w:pPr>
          </w:p>
        </w:tc>
        <w:tc>
          <w:tcPr>
            <w:tcW w:w="1881" w:type="dxa"/>
          </w:tcPr>
          <w:p w:rsidR="00C3273C" w:rsidRDefault="00C3273C">
            <w:pPr>
              <w:pStyle w:val="ConsPlusNormal"/>
            </w:pPr>
          </w:p>
        </w:tc>
        <w:tc>
          <w:tcPr>
            <w:tcW w:w="1881" w:type="dxa"/>
          </w:tcPr>
          <w:p w:rsidR="00C3273C" w:rsidRDefault="00C3273C">
            <w:pPr>
              <w:pStyle w:val="ConsPlusNormal"/>
            </w:pPr>
          </w:p>
        </w:tc>
        <w:tc>
          <w:tcPr>
            <w:tcW w:w="1881" w:type="dxa"/>
          </w:tcPr>
          <w:p w:rsidR="00C3273C" w:rsidRDefault="00C3273C">
            <w:pPr>
              <w:pStyle w:val="ConsPlusNormal"/>
            </w:pPr>
          </w:p>
        </w:tc>
        <w:tc>
          <w:tcPr>
            <w:tcW w:w="1882" w:type="dxa"/>
          </w:tcPr>
          <w:p w:rsidR="00C3273C" w:rsidRDefault="00C3273C">
            <w:pPr>
              <w:pStyle w:val="ConsPlusNormal"/>
            </w:pPr>
          </w:p>
        </w:tc>
      </w:tr>
      <w:tr w:rsidR="00C3273C">
        <w:tc>
          <w:tcPr>
            <w:tcW w:w="2948" w:type="dxa"/>
          </w:tcPr>
          <w:p w:rsidR="00C3273C" w:rsidRDefault="00C3273C">
            <w:pPr>
              <w:pStyle w:val="ConsPlusNormal"/>
            </w:pPr>
            <w:r>
              <w:t>Контрольно-счетная палата городского округа</w:t>
            </w:r>
          </w:p>
        </w:tc>
        <w:tc>
          <w:tcPr>
            <w:tcW w:w="722" w:type="dxa"/>
          </w:tcPr>
          <w:p w:rsidR="00C3273C" w:rsidRDefault="00C3273C">
            <w:pPr>
              <w:pStyle w:val="ConsPlusNormal"/>
              <w:jc w:val="center"/>
            </w:pPr>
            <w:r>
              <w:t>922</w:t>
            </w:r>
          </w:p>
        </w:tc>
        <w:tc>
          <w:tcPr>
            <w:tcW w:w="1881" w:type="dxa"/>
          </w:tcPr>
          <w:p w:rsidR="00C3273C" w:rsidRDefault="00C3273C">
            <w:pPr>
              <w:pStyle w:val="ConsPlusNormal"/>
              <w:jc w:val="center"/>
            </w:pPr>
            <w:r>
              <w:t>1</w:t>
            </w:r>
          </w:p>
        </w:tc>
        <w:tc>
          <w:tcPr>
            <w:tcW w:w="1881" w:type="dxa"/>
          </w:tcPr>
          <w:p w:rsidR="00C3273C" w:rsidRDefault="00C3273C">
            <w:pPr>
              <w:pStyle w:val="ConsPlusNormal"/>
              <w:jc w:val="center"/>
            </w:pPr>
            <w:r>
              <w:t>1</w:t>
            </w:r>
          </w:p>
        </w:tc>
        <w:tc>
          <w:tcPr>
            <w:tcW w:w="1881" w:type="dxa"/>
          </w:tcPr>
          <w:p w:rsidR="00C3273C" w:rsidRDefault="00C3273C">
            <w:pPr>
              <w:pStyle w:val="ConsPlusNormal"/>
              <w:jc w:val="center"/>
            </w:pPr>
            <w:r>
              <w:t>1</w:t>
            </w:r>
          </w:p>
        </w:tc>
        <w:tc>
          <w:tcPr>
            <w:tcW w:w="1881" w:type="dxa"/>
          </w:tcPr>
          <w:p w:rsidR="00C3273C" w:rsidRDefault="00C3273C">
            <w:pPr>
              <w:pStyle w:val="ConsPlusNormal"/>
            </w:pPr>
          </w:p>
        </w:tc>
        <w:tc>
          <w:tcPr>
            <w:tcW w:w="1882" w:type="dxa"/>
          </w:tcPr>
          <w:p w:rsidR="00C3273C" w:rsidRDefault="00C3273C">
            <w:pPr>
              <w:pStyle w:val="ConsPlusNormal"/>
            </w:pPr>
          </w:p>
        </w:tc>
      </w:tr>
      <w:tr w:rsidR="00C3273C">
        <w:tc>
          <w:tcPr>
            <w:tcW w:w="2948" w:type="dxa"/>
          </w:tcPr>
          <w:p w:rsidR="00C3273C" w:rsidRDefault="00C3273C">
            <w:pPr>
              <w:pStyle w:val="ConsPlusNormal"/>
            </w:pPr>
            <w:r>
              <w:t>Организационное управление администрации городского округа</w:t>
            </w:r>
          </w:p>
        </w:tc>
        <w:tc>
          <w:tcPr>
            <w:tcW w:w="722" w:type="dxa"/>
          </w:tcPr>
          <w:p w:rsidR="00C3273C" w:rsidRDefault="00C3273C">
            <w:pPr>
              <w:pStyle w:val="ConsPlusNormal"/>
              <w:jc w:val="center"/>
            </w:pPr>
            <w:r>
              <w:t>923</w:t>
            </w:r>
          </w:p>
        </w:tc>
        <w:tc>
          <w:tcPr>
            <w:tcW w:w="1881" w:type="dxa"/>
          </w:tcPr>
          <w:p w:rsidR="00C3273C" w:rsidRDefault="00C3273C">
            <w:pPr>
              <w:pStyle w:val="ConsPlusNormal"/>
              <w:jc w:val="center"/>
            </w:pPr>
            <w:r>
              <w:t>1</w:t>
            </w:r>
          </w:p>
        </w:tc>
        <w:tc>
          <w:tcPr>
            <w:tcW w:w="1881" w:type="dxa"/>
          </w:tcPr>
          <w:p w:rsidR="00C3273C" w:rsidRDefault="00C3273C">
            <w:pPr>
              <w:pStyle w:val="ConsPlusNormal"/>
              <w:jc w:val="center"/>
            </w:pPr>
            <w:r>
              <w:t>1</w:t>
            </w:r>
          </w:p>
        </w:tc>
        <w:tc>
          <w:tcPr>
            <w:tcW w:w="1881" w:type="dxa"/>
          </w:tcPr>
          <w:p w:rsidR="00C3273C" w:rsidRDefault="00C3273C">
            <w:pPr>
              <w:pStyle w:val="ConsPlusNormal"/>
              <w:jc w:val="center"/>
            </w:pPr>
            <w:r>
              <w:t>1</w:t>
            </w:r>
          </w:p>
        </w:tc>
        <w:tc>
          <w:tcPr>
            <w:tcW w:w="1881" w:type="dxa"/>
          </w:tcPr>
          <w:p w:rsidR="00C3273C" w:rsidRDefault="00C3273C">
            <w:pPr>
              <w:pStyle w:val="ConsPlusNormal"/>
            </w:pPr>
          </w:p>
        </w:tc>
        <w:tc>
          <w:tcPr>
            <w:tcW w:w="1882" w:type="dxa"/>
          </w:tcPr>
          <w:p w:rsidR="00C3273C" w:rsidRDefault="00C3273C">
            <w:pPr>
              <w:pStyle w:val="ConsPlusNormal"/>
            </w:pPr>
          </w:p>
        </w:tc>
      </w:tr>
      <w:tr w:rsidR="00C3273C">
        <w:tc>
          <w:tcPr>
            <w:tcW w:w="2948" w:type="dxa"/>
          </w:tcPr>
          <w:p w:rsidR="00C3273C" w:rsidRDefault="00C3273C">
            <w:pPr>
              <w:pStyle w:val="ConsPlusNormal"/>
            </w:pPr>
            <w:r>
              <w:t xml:space="preserve">Управление взаимодействия с общественностью администрации городского </w:t>
            </w:r>
            <w:r>
              <w:lastRenderedPageBreak/>
              <w:t>округа</w:t>
            </w:r>
          </w:p>
        </w:tc>
        <w:tc>
          <w:tcPr>
            <w:tcW w:w="722" w:type="dxa"/>
          </w:tcPr>
          <w:p w:rsidR="00C3273C" w:rsidRDefault="00C3273C">
            <w:pPr>
              <w:pStyle w:val="ConsPlusNormal"/>
              <w:jc w:val="center"/>
            </w:pPr>
            <w:r>
              <w:lastRenderedPageBreak/>
              <w:t>924</w:t>
            </w:r>
          </w:p>
        </w:tc>
        <w:tc>
          <w:tcPr>
            <w:tcW w:w="1881" w:type="dxa"/>
          </w:tcPr>
          <w:p w:rsidR="00C3273C" w:rsidRDefault="00C3273C">
            <w:pPr>
              <w:pStyle w:val="ConsPlusNormal"/>
              <w:jc w:val="center"/>
            </w:pPr>
            <w:r>
              <w:t>1</w:t>
            </w:r>
          </w:p>
        </w:tc>
        <w:tc>
          <w:tcPr>
            <w:tcW w:w="1881" w:type="dxa"/>
          </w:tcPr>
          <w:p w:rsidR="00C3273C" w:rsidRDefault="00C3273C">
            <w:pPr>
              <w:pStyle w:val="ConsPlusNormal"/>
              <w:jc w:val="center"/>
            </w:pPr>
            <w:r>
              <w:t>1</w:t>
            </w:r>
          </w:p>
        </w:tc>
        <w:tc>
          <w:tcPr>
            <w:tcW w:w="1881" w:type="dxa"/>
          </w:tcPr>
          <w:p w:rsidR="00C3273C" w:rsidRDefault="00C3273C">
            <w:pPr>
              <w:pStyle w:val="ConsPlusNormal"/>
              <w:jc w:val="center"/>
            </w:pPr>
            <w:r>
              <w:t>1</w:t>
            </w:r>
          </w:p>
        </w:tc>
        <w:tc>
          <w:tcPr>
            <w:tcW w:w="1881" w:type="dxa"/>
          </w:tcPr>
          <w:p w:rsidR="00C3273C" w:rsidRDefault="00C3273C">
            <w:pPr>
              <w:pStyle w:val="ConsPlusNormal"/>
            </w:pPr>
          </w:p>
        </w:tc>
        <w:tc>
          <w:tcPr>
            <w:tcW w:w="1882" w:type="dxa"/>
          </w:tcPr>
          <w:p w:rsidR="00C3273C" w:rsidRDefault="00C3273C">
            <w:pPr>
              <w:pStyle w:val="ConsPlusNormal"/>
            </w:pPr>
          </w:p>
        </w:tc>
      </w:tr>
      <w:tr w:rsidR="00C3273C">
        <w:tc>
          <w:tcPr>
            <w:tcW w:w="2948" w:type="dxa"/>
          </w:tcPr>
          <w:p w:rsidR="00C3273C" w:rsidRDefault="00C3273C">
            <w:pPr>
              <w:pStyle w:val="ConsPlusNormal"/>
            </w:pPr>
            <w:r>
              <w:lastRenderedPageBreak/>
              <w:t>Управление потребительского рынка администрации городского округа</w:t>
            </w:r>
          </w:p>
        </w:tc>
        <w:tc>
          <w:tcPr>
            <w:tcW w:w="722" w:type="dxa"/>
          </w:tcPr>
          <w:p w:rsidR="00C3273C" w:rsidRDefault="00C3273C">
            <w:pPr>
              <w:pStyle w:val="ConsPlusNormal"/>
              <w:jc w:val="center"/>
            </w:pPr>
            <w:r>
              <w:t>926</w:t>
            </w:r>
          </w:p>
        </w:tc>
        <w:tc>
          <w:tcPr>
            <w:tcW w:w="1881" w:type="dxa"/>
          </w:tcPr>
          <w:p w:rsidR="00C3273C" w:rsidRDefault="00C3273C">
            <w:pPr>
              <w:pStyle w:val="ConsPlusNormal"/>
              <w:jc w:val="center"/>
            </w:pPr>
            <w:r>
              <w:t>1</w:t>
            </w:r>
          </w:p>
        </w:tc>
        <w:tc>
          <w:tcPr>
            <w:tcW w:w="1881" w:type="dxa"/>
          </w:tcPr>
          <w:p w:rsidR="00C3273C" w:rsidRDefault="00C3273C">
            <w:pPr>
              <w:pStyle w:val="ConsPlusNormal"/>
              <w:jc w:val="center"/>
            </w:pPr>
            <w:r>
              <w:t>1</w:t>
            </w:r>
          </w:p>
        </w:tc>
        <w:tc>
          <w:tcPr>
            <w:tcW w:w="1881" w:type="dxa"/>
          </w:tcPr>
          <w:p w:rsidR="00C3273C" w:rsidRDefault="00C3273C">
            <w:pPr>
              <w:pStyle w:val="ConsPlusNormal"/>
              <w:jc w:val="center"/>
            </w:pPr>
            <w:r>
              <w:t>1</w:t>
            </w:r>
          </w:p>
        </w:tc>
        <w:tc>
          <w:tcPr>
            <w:tcW w:w="1881" w:type="dxa"/>
          </w:tcPr>
          <w:p w:rsidR="00C3273C" w:rsidRDefault="00C3273C">
            <w:pPr>
              <w:pStyle w:val="ConsPlusNormal"/>
              <w:jc w:val="center"/>
            </w:pPr>
            <w:r>
              <w:t>1</w:t>
            </w:r>
          </w:p>
        </w:tc>
        <w:tc>
          <w:tcPr>
            <w:tcW w:w="1882" w:type="dxa"/>
          </w:tcPr>
          <w:p w:rsidR="00C3273C" w:rsidRDefault="00C3273C">
            <w:pPr>
              <w:pStyle w:val="ConsPlusNormal"/>
              <w:jc w:val="center"/>
            </w:pPr>
            <w:r>
              <w:t>1</w:t>
            </w:r>
          </w:p>
        </w:tc>
      </w:tr>
      <w:tr w:rsidR="00C3273C">
        <w:tblPrEx>
          <w:tblBorders>
            <w:insideH w:val="nil"/>
          </w:tblBorders>
        </w:tblPrEx>
        <w:tc>
          <w:tcPr>
            <w:tcW w:w="2948" w:type="dxa"/>
            <w:tcBorders>
              <w:bottom w:val="nil"/>
            </w:tcBorders>
          </w:tcPr>
          <w:p w:rsidR="00C3273C" w:rsidRDefault="00C3273C">
            <w:pPr>
              <w:pStyle w:val="ConsPlusNormal"/>
            </w:pPr>
            <w:r>
              <w:t>Управление туризма администрации городского округа</w:t>
            </w:r>
          </w:p>
        </w:tc>
        <w:tc>
          <w:tcPr>
            <w:tcW w:w="722" w:type="dxa"/>
            <w:tcBorders>
              <w:bottom w:val="nil"/>
            </w:tcBorders>
          </w:tcPr>
          <w:p w:rsidR="00C3273C" w:rsidRDefault="00C3273C">
            <w:pPr>
              <w:pStyle w:val="ConsPlusNormal"/>
              <w:jc w:val="center"/>
            </w:pPr>
            <w:r>
              <w:t>927</w:t>
            </w:r>
          </w:p>
        </w:tc>
        <w:tc>
          <w:tcPr>
            <w:tcW w:w="1881" w:type="dxa"/>
            <w:tcBorders>
              <w:bottom w:val="nil"/>
            </w:tcBorders>
          </w:tcPr>
          <w:p w:rsidR="00C3273C" w:rsidRDefault="00C3273C">
            <w:pPr>
              <w:pStyle w:val="ConsPlusNormal"/>
            </w:pPr>
          </w:p>
        </w:tc>
        <w:tc>
          <w:tcPr>
            <w:tcW w:w="1881" w:type="dxa"/>
            <w:tcBorders>
              <w:bottom w:val="nil"/>
            </w:tcBorders>
          </w:tcPr>
          <w:p w:rsidR="00C3273C" w:rsidRDefault="00C3273C">
            <w:pPr>
              <w:pStyle w:val="ConsPlusNormal"/>
            </w:pPr>
          </w:p>
        </w:tc>
        <w:tc>
          <w:tcPr>
            <w:tcW w:w="1881" w:type="dxa"/>
            <w:tcBorders>
              <w:bottom w:val="nil"/>
            </w:tcBorders>
          </w:tcPr>
          <w:p w:rsidR="00C3273C" w:rsidRDefault="00C3273C">
            <w:pPr>
              <w:pStyle w:val="ConsPlusNormal"/>
            </w:pPr>
          </w:p>
        </w:tc>
        <w:tc>
          <w:tcPr>
            <w:tcW w:w="1881" w:type="dxa"/>
            <w:tcBorders>
              <w:bottom w:val="nil"/>
            </w:tcBorders>
          </w:tcPr>
          <w:p w:rsidR="00C3273C" w:rsidRDefault="00C3273C">
            <w:pPr>
              <w:pStyle w:val="ConsPlusNormal"/>
            </w:pPr>
          </w:p>
        </w:tc>
        <w:tc>
          <w:tcPr>
            <w:tcW w:w="1882" w:type="dxa"/>
            <w:tcBorders>
              <w:bottom w:val="nil"/>
            </w:tcBorders>
          </w:tcPr>
          <w:p w:rsidR="00C3273C" w:rsidRDefault="00C3273C">
            <w:pPr>
              <w:pStyle w:val="ConsPlusNormal"/>
            </w:pPr>
          </w:p>
        </w:tc>
      </w:tr>
      <w:tr w:rsidR="00C3273C">
        <w:tblPrEx>
          <w:tblBorders>
            <w:insideH w:val="nil"/>
          </w:tblBorders>
        </w:tblPrEx>
        <w:tc>
          <w:tcPr>
            <w:tcW w:w="13076" w:type="dxa"/>
            <w:gridSpan w:val="7"/>
            <w:tcBorders>
              <w:top w:val="nil"/>
            </w:tcBorders>
          </w:tcPr>
          <w:p w:rsidR="00C3273C" w:rsidRDefault="00C3273C">
            <w:pPr>
              <w:pStyle w:val="ConsPlusNormal"/>
              <w:jc w:val="both"/>
            </w:pPr>
            <w:r>
              <w:t xml:space="preserve">(введено </w:t>
            </w:r>
            <w:hyperlink r:id="rId69">
              <w:r>
                <w:rPr>
                  <w:color w:val="0000FF"/>
                </w:rPr>
                <w:t>Постановлением</w:t>
              </w:r>
            </w:hyperlink>
            <w:r>
              <w:t xml:space="preserve"> Администрации городского округа Тольятти Самарской</w:t>
            </w:r>
          </w:p>
          <w:p w:rsidR="00C3273C" w:rsidRDefault="00C3273C">
            <w:pPr>
              <w:pStyle w:val="ConsPlusNormal"/>
              <w:jc w:val="both"/>
            </w:pPr>
            <w:r>
              <w:t>области от 18.12.2025 N 2700-п/1)</w:t>
            </w:r>
          </w:p>
        </w:tc>
      </w:tr>
      <w:tr w:rsidR="00C3273C">
        <w:tblPrEx>
          <w:tblBorders>
            <w:insideH w:val="nil"/>
          </w:tblBorders>
        </w:tblPrEx>
        <w:tc>
          <w:tcPr>
            <w:tcW w:w="2948" w:type="dxa"/>
            <w:tcBorders>
              <w:bottom w:val="nil"/>
            </w:tcBorders>
          </w:tcPr>
          <w:p w:rsidR="00C3273C" w:rsidRDefault="00C3273C">
            <w:pPr>
              <w:pStyle w:val="ConsPlusNormal"/>
            </w:pPr>
            <w:r>
              <w:t>Департамент энергетики, ЖКХ и природопользования администрации городского округа</w:t>
            </w:r>
          </w:p>
        </w:tc>
        <w:tc>
          <w:tcPr>
            <w:tcW w:w="722" w:type="dxa"/>
            <w:tcBorders>
              <w:bottom w:val="nil"/>
            </w:tcBorders>
          </w:tcPr>
          <w:p w:rsidR="00C3273C" w:rsidRDefault="00C3273C">
            <w:pPr>
              <w:pStyle w:val="ConsPlusNormal"/>
              <w:jc w:val="center"/>
            </w:pPr>
            <w:r>
              <w:t>929</w:t>
            </w:r>
          </w:p>
        </w:tc>
        <w:tc>
          <w:tcPr>
            <w:tcW w:w="1881" w:type="dxa"/>
            <w:tcBorders>
              <w:bottom w:val="nil"/>
            </w:tcBorders>
          </w:tcPr>
          <w:p w:rsidR="00C3273C" w:rsidRDefault="00C3273C">
            <w:pPr>
              <w:pStyle w:val="ConsPlusNormal"/>
              <w:jc w:val="center"/>
            </w:pPr>
            <w:r>
              <w:t>1</w:t>
            </w:r>
          </w:p>
        </w:tc>
        <w:tc>
          <w:tcPr>
            <w:tcW w:w="1881" w:type="dxa"/>
            <w:tcBorders>
              <w:bottom w:val="nil"/>
            </w:tcBorders>
          </w:tcPr>
          <w:p w:rsidR="00C3273C" w:rsidRDefault="00C3273C">
            <w:pPr>
              <w:pStyle w:val="ConsPlusNormal"/>
              <w:jc w:val="center"/>
            </w:pPr>
            <w:r>
              <w:t>1</w:t>
            </w:r>
          </w:p>
        </w:tc>
        <w:tc>
          <w:tcPr>
            <w:tcW w:w="1881" w:type="dxa"/>
            <w:tcBorders>
              <w:bottom w:val="nil"/>
            </w:tcBorders>
          </w:tcPr>
          <w:p w:rsidR="00C3273C" w:rsidRDefault="00C3273C">
            <w:pPr>
              <w:pStyle w:val="ConsPlusNormal"/>
              <w:jc w:val="center"/>
            </w:pPr>
            <w:r>
              <w:t>1</w:t>
            </w:r>
          </w:p>
        </w:tc>
        <w:tc>
          <w:tcPr>
            <w:tcW w:w="1881" w:type="dxa"/>
            <w:tcBorders>
              <w:bottom w:val="nil"/>
            </w:tcBorders>
          </w:tcPr>
          <w:p w:rsidR="00C3273C" w:rsidRDefault="00C3273C">
            <w:pPr>
              <w:pStyle w:val="ConsPlusNormal"/>
              <w:jc w:val="center"/>
            </w:pPr>
            <w:r>
              <w:t>1</w:t>
            </w:r>
          </w:p>
        </w:tc>
        <w:tc>
          <w:tcPr>
            <w:tcW w:w="1882" w:type="dxa"/>
            <w:tcBorders>
              <w:bottom w:val="nil"/>
            </w:tcBorders>
          </w:tcPr>
          <w:p w:rsidR="00C3273C" w:rsidRDefault="00C3273C">
            <w:pPr>
              <w:pStyle w:val="ConsPlusNormal"/>
              <w:jc w:val="center"/>
            </w:pPr>
            <w:r>
              <w:t>1</w:t>
            </w:r>
          </w:p>
        </w:tc>
      </w:tr>
      <w:tr w:rsidR="00C3273C">
        <w:tblPrEx>
          <w:tblBorders>
            <w:insideH w:val="nil"/>
          </w:tblBorders>
        </w:tblPrEx>
        <w:tc>
          <w:tcPr>
            <w:tcW w:w="13076" w:type="dxa"/>
            <w:gridSpan w:val="7"/>
            <w:tcBorders>
              <w:top w:val="nil"/>
            </w:tcBorders>
          </w:tcPr>
          <w:p w:rsidR="00C3273C" w:rsidRDefault="00C3273C">
            <w:pPr>
              <w:pStyle w:val="ConsPlusNormal"/>
              <w:jc w:val="both"/>
            </w:pPr>
            <w:r>
              <w:t xml:space="preserve">(введено </w:t>
            </w:r>
            <w:hyperlink r:id="rId70">
              <w:r>
                <w:rPr>
                  <w:color w:val="0000FF"/>
                </w:rPr>
                <w:t>Постановлением</w:t>
              </w:r>
            </w:hyperlink>
            <w:r>
              <w:t xml:space="preserve"> Администрации городского округа Тольятти Самарской</w:t>
            </w:r>
          </w:p>
          <w:p w:rsidR="00C3273C" w:rsidRDefault="00C3273C">
            <w:pPr>
              <w:pStyle w:val="ConsPlusNormal"/>
              <w:jc w:val="both"/>
            </w:pPr>
            <w:r>
              <w:t>области от 11.08.2026 N 2000-п/1)</w:t>
            </w:r>
          </w:p>
        </w:tc>
      </w:tr>
    </w:tbl>
    <w:p w:rsidR="00C3273C" w:rsidRDefault="00C3273C">
      <w:pPr>
        <w:pStyle w:val="ConsPlusNormal"/>
        <w:jc w:val="both"/>
      </w:pPr>
    </w:p>
    <w:p w:rsidR="00C3273C" w:rsidRDefault="00C3273C">
      <w:pPr>
        <w:pStyle w:val="ConsPlusNormal"/>
        <w:jc w:val="both"/>
      </w:pPr>
      <w:r>
        <w:t xml:space="preserve">(в ред. </w:t>
      </w:r>
      <w:hyperlink r:id="rId71">
        <w:r>
          <w:rPr>
            <w:color w:val="0000FF"/>
          </w:rPr>
          <w:t>Постановления</w:t>
        </w:r>
      </w:hyperlink>
      <w:r>
        <w:t xml:space="preserve"> Администрации городского округа Тольятти Самарской области от 11.08.2026 N 2000-п/1)</w:t>
      </w:r>
    </w:p>
    <w:p w:rsidR="00C3273C" w:rsidRDefault="00C3273C">
      <w:pPr>
        <w:pStyle w:val="ConsPlusNormal"/>
        <w:spacing w:before="220"/>
        <w:ind w:firstLine="540"/>
        <w:jc w:val="both"/>
      </w:pPr>
      <w:r>
        <w:t>--------------------------------</w:t>
      </w:r>
    </w:p>
    <w:p w:rsidR="00C3273C" w:rsidRDefault="00C3273C">
      <w:pPr>
        <w:pStyle w:val="ConsPlusNormal"/>
        <w:spacing w:before="220"/>
        <w:ind w:firstLine="540"/>
        <w:jc w:val="both"/>
      </w:pPr>
      <w:r>
        <w:t>&lt;1&gt; означает наличие информации по показателю; пустая графа означает отсутствие информации по показателю.</w:t>
      </w:r>
    </w:p>
    <w:p w:rsidR="00C3273C" w:rsidRDefault="00C3273C">
      <w:pPr>
        <w:pStyle w:val="ConsPlusNormal"/>
        <w:jc w:val="both"/>
      </w:pPr>
    </w:p>
    <w:tbl>
      <w:tblPr>
        <w:tblW w:w="5000" w:type="pct"/>
        <w:tblBorders>
          <w:top w:val="single" w:sz="4" w:space="0" w:color="auto"/>
          <w:left w:val="single" w:sz="4" w:space="0" w:color="auto"/>
          <w:bottom w:val="single" w:sz="4" w:space="0" w:color="auto"/>
          <w:right w:val="single" w:sz="4" w:space="0" w:color="auto"/>
          <w:insideH w:val="nil"/>
          <w:insideV w:val="single" w:sz="4" w:space="0" w:color="auto"/>
        </w:tblBorders>
        <w:tblCellMar>
          <w:top w:w="102" w:type="dxa"/>
          <w:left w:w="62" w:type="dxa"/>
          <w:bottom w:w="102" w:type="dxa"/>
          <w:right w:w="62" w:type="dxa"/>
        </w:tblCellMar>
        <w:tblLook w:val="04A0" w:firstRow="1" w:lastRow="0" w:firstColumn="1" w:lastColumn="0" w:noHBand="0" w:noVBand="1"/>
      </w:tblPr>
      <w:tblGrid>
        <w:gridCol w:w="1474"/>
        <w:gridCol w:w="363"/>
        <w:gridCol w:w="1338"/>
        <w:gridCol w:w="1338"/>
        <w:gridCol w:w="1340"/>
        <w:gridCol w:w="1340"/>
        <w:gridCol w:w="1260"/>
        <w:gridCol w:w="1190"/>
        <w:gridCol w:w="1338"/>
        <w:gridCol w:w="1456"/>
        <w:gridCol w:w="1172"/>
        <w:gridCol w:w="1085"/>
        <w:gridCol w:w="1340"/>
      </w:tblGrid>
      <w:tr w:rsidR="00C3273C">
        <w:tc>
          <w:tcPr>
            <w:tcW w:w="21422" w:type="dxa"/>
            <w:gridSpan w:val="13"/>
            <w:tcBorders>
              <w:bottom w:val="nil"/>
            </w:tcBorders>
          </w:tcPr>
          <w:p w:rsidR="00C3273C" w:rsidRDefault="00C3273C">
            <w:pPr>
              <w:pStyle w:val="ConsPlusNormal"/>
              <w:outlineLvl w:val="2"/>
            </w:pPr>
            <w:r>
              <w:t>5. Показатели, характеризующие качество ведения бюджетного (бухгалтерского) учета, составления бюджетной (бухгалтерской) отчетности и управления активами</w:t>
            </w:r>
          </w:p>
        </w:tc>
      </w:tr>
      <w:tr w:rsidR="00C3273C">
        <w:tc>
          <w:tcPr>
            <w:tcW w:w="21422" w:type="dxa"/>
            <w:gridSpan w:val="13"/>
            <w:tcBorders>
              <w:top w:val="nil"/>
            </w:tcBorders>
          </w:tcPr>
          <w:p w:rsidR="00C3273C" w:rsidRDefault="00C3273C">
            <w:pPr>
              <w:pStyle w:val="ConsPlusNormal"/>
              <w:jc w:val="both"/>
            </w:pPr>
            <w:r>
              <w:t xml:space="preserve">(в ред. </w:t>
            </w:r>
            <w:hyperlink r:id="rId72">
              <w:r>
                <w:rPr>
                  <w:color w:val="0000FF"/>
                </w:rPr>
                <w:t>Постановления</w:t>
              </w:r>
            </w:hyperlink>
            <w:r>
              <w:t xml:space="preserve"> Администрации городского округа Тольятти Самарской области</w:t>
            </w:r>
          </w:p>
          <w:p w:rsidR="00C3273C" w:rsidRDefault="00C3273C">
            <w:pPr>
              <w:pStyle w:val="ConsPlusNormal"/>
              <w:jc w:val="both"/>
            </w:pPr>
            <w:r>
              <w:t>от 18.12.2025 N 2700-п/1)</w:t>
            </w:r>
          </w:p>
        </w:tc>
      </w:tr>
      <w:tr w:rsidR="00C3273C">
        <w:tblPrEx>
          <w:tblBorders>
            <w:insideH w:val="single" w:sz="4" w:space="0" w:color="auto"/>
          </w:tblBorders>
        </w:tblPrEx>
        <w:tc>
          <w:tcPr>
            <w:tcW w:w="3288" w:type="dxa"/>
            <w:vMerge w:val="restart"/>
          </w:tcPr>
          <w:p w:rsidR="00C3273C" w:rsidRDefault="00C3273C">
            <w:pPr>
              <w:pStyle w:val="ConsPlusNormal"/>
              <w:jc w:val="center"/>
            </w:pPr>
            <w:r>
              <w:t>Наименовани</w:t>
            </w:r>
            <w:r>
              <w:lastRenderedPageBreak/>
              <w:t>е главного администратора</w:t>
            </w:r>
          </w:p>
        </w:tc>
        <w:tc>
          <w:tcPr>
            <w:tcW w:w="1511" w:type="dxa"/>
            <w:vMerge w:val="restart"/>
          </w:tcPr>
          <w:p w:rsidR="00C3273C" w:rsidRDefault="00C3273C">
            <w:pPr>
              <w:pStyle w:val="ConsPlusNormal"/>
              <w:jc w:val="center"/>
            </w:pPr>
            <w:r>
              <w:lastRenderedPageBreak/>
              <w:t>Ко</w:t>
            </w:r>
            <w:r>
              <w:lastRenderedPageBreak/>
              <w:t>д</w:t>
            </w:r>
          </w:p>
        </w:tc>
        <w:tc>
          <w:tcPr>
            <w:tcW w:w="16623" w:type="dxa"/>
            <w:gridSpan w:val="11"/>
          </w:tcPr>
          <w:p w:rsidR="00C3273C" w:rsidRDefault="00C3273C">
            <w:pPr>
              <w:pStyle w:val="ConsPlusNormal"/>
              <w:jc w:val="center"/>
            </w:pPr>
            <w:r>
              <w:lastRenderedPageBreak/>
              <w:t>Наименование показателя качества и его весовой коэффициент</w:t>
            </w:r>
          </w:p>
        </w:tc>
      </w:tr>
      <w:tr w:rsidR="00C3273C">
        <w:tblPrEx>
          <w:tblBorders>
            <w:insideH w:val="single" w:sz="4" w:space="0" w:color="auto"/>
          </w:tblBorders>
        </w:tblPrEx>
        <w:tc>
          <w:tcPr>
            <w:tcW w:w="0" w:type="auto"/>
            <w:vMerge/>
          </w:tcPr>
          <w:p w:rsidR="00C3273C" w:rsidRDefault="00C3273C">
            <w:pPr>
              <w:pStyle w:val="ConsPlusNormal"/>
            </w:pPr>
          </w:p>
        </w:tc>
        <w:tc>
          <w:tcPr>
            <w:tcW w:w="0" w:type="auto"/>
            <w:vMerge/>
          </w:tcPr>
          <w:p w:rsidR="00C3273C" w:rsidRDefault="00C3273C">
            <w:pPr>
              <w:pStyle w:val="ConsPlusNormal"/>
            </w:pPr>
          </w:p>
        </w:tc>
        <w:tc>
          <w:tcPr>
            <w:tcW w:w="1511" w:type="dxa"/>
          </w:tcPr>
          <w:p w:rsidR="00C3273C" w:rsidRDefault="00C3273C">
            <w:pPr>
              <w:pStyle w:val="ConsPlusNormal"/>
              <w:jc w:val="center"/>
            </w:pPr>
            <w:r>
              <w:t>Своевременность представления главными администраторами бюджетной отчетности, Р5.1</w:t>
            </w:r>
          </w:p>
        </w:tc>
        <w:tc>
          <w:tcPr>
            <w:tcW w:w="1511" w:type="dxa"/>
          </w:tcPr>
          <w:p w:rsidR="00C3273C" w:rsidRDefault="00C3273C">
            <w:pPr>
              <w:pStyle w:val="ConsPlusNormal"/>
              <w:jc w:val="center"/>
            </w:pPr>
            <w:r>
              <w:t>Точность подготовки главными администраторами бюджетной отчетности, Р5.2</w:t>
            </w:r>
          </w:p>
        </w:tc>
        <w:tc>
          <w:tcPr>
            <w:tcW w:w="1511" w:type="dxa"/>
          </w:tcPr>
          <w:p w:rsidR="00C3273C" w:rsidRDefault="00C3273C">
            <w:pPr>
              <w:pStyle w:val="ConsPlusNormal"/>
              <w:jc w:val="center"/>
            </w:pPr>
            <w:r>
              <w:t>Своевременность представления главными администраторами сводной бухгалтерской отчетности подведомственных муниципальных бюджетных и автономных учреждений, Р5.3</w:t>
            </w:r>
          </w:p>
        </w:tc>
        <w:tc>
          <w:tcPr>
            <w:tcW w:w="1511" w:type="dxa"/>
          </w:tcPr>
          <w:p w:rsidR="00C3273C" w:rsidRDefault="00C3273C">
            <w:pPr>
              <w:pStyle w:val="ConsPlusNormal"/>
              <w:jc w:val="center"/>
            </w:pPr>
            <w:r>
              <w:t>Точность подготовки сводной бухгалтерской отчетности подведомственных муниципальных бюджетных и автономных учреждений, Р5.4</w:t>
            </w:r>
          </w:p>
        </w:tc>
        <w:tc>
          <w:tcPr>
            <w:tcW w:w="1511" w:type="dxa"/>
          </w:tcPr>
          <w:p w:rsidR="00C3273C" w:rsidRDefault="00C3273C">
            <w:pPr>
              <w:pStyle w:val="ConsPlusNormal"/>
              <w:jc w:val="center"/>
            </w:pPr>
            <w:r>
              <w:t>Обеспечение размещения муниципальными учреждениями городского округа информации на официальном сайте в сети Интернет (</w:t>
            </w:r>
            <w:hyperlink r:id="rId73">
              <w:r>
                <w:rPr>
                  <w:color w:val="0000FF"/>
                </w:rPr>
                <w:t>www.bus.gov.ru</w:t>
              </w:r>
            </w:hyperlink>
            <w:r>
              <w:t xml:space="preserve">) в соответствии с требованиями </w:t>
            </w:r>
            <w:hyperlink r:id="rId74">
              <w:r>
                <w:rPr>
                  <w:color w:val="0000FF"/>
                </w:rPr>
                <w:t>Порядка</w:t>
              </w:r>
            </w:hyperlink>
            <w:r>
              <w:t xml:space="preserve"> предоставления информации государственным (муниципальным) учреждением, ее размещени</w:t>
            </w:r>
            <w:r>
              <w:lastRenderedPageBreak/>
              <w:t>я на официальном сайте в сети Интернет и ведения указанного сайта, утвержденного приказом Министерства финансов РФ от 21.07.2011 N 86н, Р5.5</w:t>
            </w:r>
          </w:p>
        </w:tc>
        <w:tc>
          <w:tcPr>
            <w:tcW w:w="1511" w:type="dxa"/>
          </w:tcPr>
          <w:p w:rsidR="00C3273C" w:rsidRDefault="00C3273C">
            <w:pPr>
              <w:pStyle w:val="ConsPlusNormal"/>
              <w:jc w:val="center"/>
            </w:pPr>
            <w:r>
              <w:lastRenderedPageBreak/>
              <w:t>Размещение на официальном сайте в сети Интернет (</w:t>
            </w:r>
            <w:hyperlink r:id="rId75">
              <w:r>
                <w:rPr>
                  <w:color w:val="0000FF"/>
                </w:rPr>
                <w:t>www.bus.gov.ru</w:t>
              </w:r>
            </w:hyperlink>
            <w:r>
              <w:t>) информации о результатах независимой оценки качества оказания услуг учреждениями городского округа, оказывающими услуги в сферах образования и культуры, P5.6</w:t>
            </w:r>
          </w:p>
        </w:tc>
        <w:tc>
          <w:tcPr>
            <w:tcW w:w="1511" w:type="dxa"/>
          </w:tcPr>
          <w:p w:rsidR="00C3273C" w:rsidRDefault="00C3273C">
            <w:pPr>
              <w:pStyle w:val="ConsPlusNormal"/>
              <w:jc w:val="center"/>
            </w:pPr>
            <w:r>
              <w:t>Направление информации главными администраторами в государственную информационную систему о государственных и муниципальных платежах посредством государственной информационной системы Самарской области "Система государственных и муниципальных платежей", Р5.7</w:t>
            </w:r>
          </w:p>
        </w:tc>
        <w:tc>
          <w:tcPr>
            <w:tcW w:w="1511" w:type="dxa"/>
          </w:tcPr>
          <w:p w:rsidR="00C3273C" w:rsidRDefault="00C3273C">
            <w:pPr>
              <w:pStyle w:val="ConsPlusNormal"/>
              <w:jc w:val="center"/>
            </w:pPr>
            <w:r>
              <w:t>Обеспечение осуществления подведомственными муниципальными автономными учреждениями городского округа операций со средствами субсидии на выполнение муниципального задания и средствами, полученными от приносящей доход деятельности, на лицевых счетах, открытых в департаменте финансов, Р5.8</w:t>
            </w:r>
          </w:p>
        </w:tc>
        <w:tc>
          <w:tcPr>
            <w:tcW w:w="1511" w:type="dxa"/>
          </w:tcPr>
          <w:p w:rsidR="00C3273C" w:rsidRDefault="00C3273C">
            <w:pPr>
              <w:pStyle w:val="ConsPlusNormal"/>
              <w:jc w:val="center"/>
            </w:pPr>
            <w:r>
              <w:t>Отсутствие штрафных санкций, связанных с нарушением условий предоставления (расходования) и (или) нецелевым использованием межбюджетных трансфертов, Р5.9</w:t>
            </w:r>
          </w:p>
        </w:tc>
        <w:tc>
          <w:tcPr>
            <w:tcW w:w="1511" w:type="dxa"/>
          </w:tcPr>
          <w:p w:rsidR="00C3273C" w:rsidRDefault="00C3273C">
            <w:pPr>
              <w:pStyle w:val="ConsPlusNormal"/>
              <w:jc w:val="center"/>
            </w:pPr>
            <w:r>
              <w:t>Наличие утвержденного Порядка осуществления внутреннего финансового аудита, Р5.10</w:t>
            </w:r>
          </w:p>
        </w:tc>
        <w:tc>
          <w:tcPr>
            <w:tcW w:w="1513" w:type="dxa"/>
          </w:tcPr>
          <w:p w:rsidR="00C3273C" w:rsidRDefault="00C3273C">
            <w:pPr>
              <w:pStyle w:val="ConsPlusNormal"/>
              <w:jc w:val="center"/>
            </w:pPr>
            <w:r>
              <w:t>Нарушения требований к управлению (распоряжению, учету и контролю) за использованием муниципальной собственности, выявленные у главного администратора и подведомственных учреждений в ходе контрольных мероприятий органами муниципального финансового контроля в отчетном периоде, Р5.11</w:t>
            </w:r>
          </w:p>
        </w:tc>
      </w:tr>
      <w:tr w:rsidR="00C3273C">
        <w:tblPrEx>
          <w:tblBorders>
            <w:insideH w:val="single" w:sz="4" w:space="0" w:color="auto"/>
          </w:tblBorders>
        </w:tblPrEx>
        <w:tc>
          <w:tcPr>
            <w:tcW w:w="3288" w:type="dxa"/>
          </w:tcPr>
          <w:p w:rsidR="00C3273C" w:rsidRDefault="00C3273C">
            <w:pPr>
              <w:pStyle w:val="ConsPlusNormal"/>
            </w:pPr>
          </w:p>
        </w:tc>
        <w:tc>
          <w:tcPr>
            <w:tcW w:w="1511" w:type="dxa"/>
          </w:tcPr>
          <w:p w:rsidR="00C3273C" w:rsidRDefault="00C3273C">
            <w:pPr>
              <w:pStyle w:val="ConsPlusNormal"/>
            </w:pPr>
          </w:p>
        </w:tc>
        <w:tc>
          <w:tcPr>
            <w:tcW w:w="1511" w:type="dxa"/>
          </w:tcPr>
          <w:p w:rsidR="00C3273C" w:rsidRDefault="00C3273C">
            <w:pPr>
              <w:pStyle w:val="ConsPlusNormal"/>
              <w:jc w:val="center"/>
            </w:pPr>
            <w:r>
              <w:t>0,6</w:t>
            </w:r>
          </w:p>
        </w:tc>
        <w:tc>
          <w:tcPr>
            <w:tcW w:w="1511" w:type="dxa"/>
          </w:tcPr>
          <w:p w:rsidR="00C3273C" w:rsidRDefault="00C3273C">
            <w:pPr>
              <w:pStyle w:val="ConsPlusNormal"/>
              <w:jc w:val="center"/>
            </w:pPr>
            <w:r>
              <w:t>0,8</w:t>
            </w:r>
          </w:p>
        </w:tc>
        <w:tc>
          <w:tcPr>
            <w:tcW w:w="1511" w:type="dxa"/>
          </w:tcPr>
          <w:p w:rsidR="00C3273C" w:rsidRDefault="00C3273C">
            <w:pPr>
              <w:pStyle w:val="ConsPlusNormal"/>
              <w:jc w:val="center"/>
            </w:pPr>
            <w:r>
              <w:t>0,6</w:t>
            </w:r>
          </w:p>
        </w:tc>
        <w:tc>
          <w:tcPr>
            <w:tcW w:w="1511" w:type="dxa"/>
          </w:tcPr>
          <w:p w:rsidR="00C3273C" w:rsidRDefault="00C3273C">
            <w:pPr>
              <w:pStyle w:val="ConsPlusNormal"/>
              <w:jc w:val="center"/>
            </w:pPr>
            <w:r>
              <w:t>0,8</w:t>
            </w:r>
          </w:p>
        </w:tc>
        <w:tc>
          <w:tcPr>
            <w:tcW w:w="1511" w:type="dxa"/>
          </w:tcPr>
          <w:p w:rsidR="00C3273C" w:rsidRDefault="00C3273C">
            <w:pPr>
              <w:pStyle w:val="ConsPlusNormal"/>
              <w:jc w:val="center"/>
            </w:pPr>
            <w:r>
              <w:t>0,6</w:t>
            </w:r>
          </w:p>
        </w:tc>
        <w:tc>
          <w:tcPr>
            <w:tcW w:w="1511" w:type="dxa"/>
          </w:tcPr>
          <w:p w:rsidR="00C3273C" w:rsidRDefault="00C3273C">
            <w:pPr>
              <w:pStyle w:val="ConsPlusNormal"/>
              <w:jc w:val="center"/>
            </w:pPr>
            <w:r>
              <w:t>0,6</w:t>
            </w:r>
          </w:p>
        </w:tc>
        <w:tc>
          <w:tcPr>
            <w:tcW w:w="1511" w:type="dxa"/>
          </w:tcPr>
          <w:p w:rsidR="00C3273C" w:rsidRDefault="00C3273C">
            <w:pPr>
              <w:pStyle w:val="ConsPlusNormal"/>
              <w:jc w:val="center"/>
            </w:pPr>
            <w:r>
              <w:t>0,5</w:t>
            </w:r>
          </w:p>
        </w:tc>
        <w:tc>
          <w:tcPr>
            <w:tcW w:w="1511" w:type="dxa"/>
          </w:tcPr>
          <w:p w:rsidR="00C3273C" w:rsidRDefault="00C3273C">
            <w:pPr>
              <w:pStyle w:val="ConsPlusNormal"/>
              <w:jc w:val="center"/>
            </w:pPr>
            <w:r>
              <w:t>0,4</w:t>
            </w:r>
          </w:p>
        </w:tc>
        <w:tc>
          <w:tcPr>
            <w:tcW w:w="1511" w:type="dxa"/>
          </w:tcPr>
          <w:p w:rsidR="00C3273C" w:rsidRDefault="00C3273C">
            <w:pPr>
              <w:pStyle w:val="ConsPlusNormal"/>
              <w:jc w:val="center"/>
            </w:pPr>
            <w:r>
              <w:t>1,3</w:t>
            </w:r>
          </w:p>
        </w:tc>
        <w:tc>
          <w:tcPr>
            <w:tcW w:w="1511" w:type="dxa"/>
          </w:tcPr>
          <w:p w:rsidR="00C3273C" w:rsidRDefault="00C3273C">
            <w:pPr>
              <w:pStyle w:val="ConsPlusNormal"/>
              <w:jc w:val="center"/>
            </w:pPr>
            <w:r>
              <w:t>1,0</w:t>
            </w:r>
          </w:p>
        </w:tc>
        <w:tc>
          <w:tcPr>
            <w:tcW w:w="1513" w:type="dxa"/>
          </w:tcPr>
          <w:p w:rsidR="00C3273C" w:rsidRDefault="00C3273C">
            <w:pPr>
              <w:pStyle w:val="ConsPlusNormal"/>
              <w:jc w:val="center"/>
            </w:pPr>
            <w:r>
              <w:t>1,2</w:t>
            </w:r>
          </w:p>
        </w:tc>
      </w:tr>
      <w:tr w:rsidR="00C3273C">
        <w:tblPrEx>
          <w:tblBorders>
            <w:insideH w:val="single" w:sz="4" w:space="0" w:color="auto"/>
          </w:tblBorders>
        </w:tblPrEx>
        <w:tc>
          <w:tcPr>
            <w:tcW w:w="3288" w:type="dxa"/>
          </w:tcPr>
          <w:p w:rsidR="00C3273C" w:rsidRDefault="00C3273C">
            <w:pPr>
              <w:pStyle w:val="ConsPlusNormal"/>
            </w:pPr>
            <w:r>
              <w:t>Дума городского округа</w:t>
            </w:r>
          </w:p>
        </w:tc>
        <w:tc>
          <w:tcPr>
            <w:tcW w:w="1511" w:type="dxa"/>
          </w:tcPr>
          <w:p w:rsidR="00C3273C" w:rsidRDefault="00C3273C">
            <w:pPr>
              <w:pStyle w:val="ConsPlusNormal"/>
              <w:jc w:val="center"/>
            </w:pPr>
            <w:r>
              <w:t>900</w:t>
            </w: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1" w:type="dxa"/>
          </w:tcPr>
          <w:p w:rsidR="00C3273C" w:rsidRDefault="00C3273C">
            <w:pPr>
              <w:pStyle w:val="ConsPlusNormal"/>
            </w:pPr>
          </w:p>
        </w:tc>
        <w:tc>
          <w:tcPr>
            <w:tcW w:w="1511" w:type="dxa"/>
          </w:tcPr>
          <w:p w:rsidR="00C3273C" w:rsidRDefault="00C3273C">
            <w:pPr>
              <w:pStyle w:val="ConsPlusNormal"/>
            </w:pPr>
          </w:p>
        </w:tc>
        <w:tc>
          <w:tcPr>
            <w:tcW w:w="1511" w:type="dxa"/>
          </w:tcPr>
          <w:p w:rsidR="00C3273C" w:rsidRDefault="00C3273C">
            <w:pPr>
              <w:pStyle w:val="ConsPlusNormal"/>
            </w:pPr>
          </w:p>
        </w:tc>
        <w:tc>
          <w:tcPr>
            <w:tcW w:w="1511" w:type="dxa"/>
          </w:tcPr>
          <w:p w:rsidR="00C3273C" w:rsidRDefault="00C3273C">
            <w:pPr>
              <w:pStyle w:val="ConsPlusNormal"/>
            </w:pPr>
          </w:p>
        </w:tc>
        <w:tc>
          <w:tcPr>
            <w:tcW w:w="1511" w:type="dxa"/>
          </w:tcPr>
          <w:p w:rsidR="00C3273C" w:rsidRDefault="00C3273C">
            <w:pPr>
              <w:pStyle w:val="ConsPlusNormal"/>
              <w:jc w:val="center"/>
            </w:pPr>
            <w:r>
              <w:t>1</w:t>
            </w:r>
          </w:p>
        </w:tc>
        <w:tc>
          <w:tcPr>
            <w:tcW w:w="1511" w:type="dxa"/>
          </w:tcPr>
          <w:p w:rsidR="00C3273C" w:rsidRDefault="00C3273C">
            <w:pPr>
              <w:pStyle w:val="ConsPlusNormal"/>
            </w:pPr>
          </w:p>
        </w:tc>
        <w:tc>
          <w:tcPr>
            <w:tcW w:w="1511" w:type="dxa"/>
          </w:tcPr>
          <w:p w:rsidR="00C3273C" w:rsidRDefault="00C3273C">
            <w:pPr>
              <w:pStyle w:val="ConsPlusNormal"/>
            </w:pPr>
          </w:p>
        </w:tc>
        <w:tc>
          <w:tcPr>
            <w:tcW w:w="1511" w:type="dxa"/>
          </w:tcPr>
          <w:p w:rsidR="00C3273C" w:rsidRDefault="00C3273C">
            <w:pPr>
              <w:pStyle w:val="ConsPlusNormal"/>
              <w:jc w:val="center"/>
            </w:pPr>
            <w:r>
              <w:t>1</w:t>
            </w:r>
          </w:p>
        </w:tc>
        <w:tc>
          <w:tcPr>
            <w:tcW w:w="1513" w:type="dxa"/>
          </w:tcPr>
          <w:p w:rsidR="00C3273C" w:rsidRDefault="00C3273C">
            <w:pPr>
              <w:pStyle w:val="ConsPlusNormal"/>
              <w:jc w:val="center"/>
            </w:pPr>
            <w:r>
              <w:t>1</w:t>
            </w:r>
          </w:p>
        </w:tc>
      </w:tr>
      <w:tr w:rsidR="00C3273C">
        <w:tblPrEx>
          <w:tblBorders>
            <w:insideH w:val="single" w:sz="4" w:space="0" w:color="auto"/>
          </w:tblBorders>
        </w:tblPrEx>
        <w:tc>
          <w:tcPr>
            <w:tcW w:w="3288" w:type="dxa"/>
          </w:tcPr>
          <w:p w:rsidR="00C3273C" w:rsidRDefault="00C3273C">
            <w:pPr>
              <w:pStyle w:val="ConsPlusNormal"/>
            </w:pPr>
            <w:r>
              <w:t>Администрация городского округа (ГРБС)</w:t>
            </w:r>
          </w:p>
        </w:tc>
        <w:tc>
          <w:tcPr>
            <w:tcW w:w="1511" w:type="dxa"/>
          </w:tcPr>
          <w:p w:rsidR="00C3273C" w:rsidRDefault="00C3273C">
            <w:pPr>
              <w:pStyle w:val="ConsPlusNormal"/>
              <w:jc w:val="center"/>
            </w:pPr>
            <w:r>
              <w:t>901</w:t>
            </w: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1" w:type="dxa"/>
          </w:tcPr>
          <w:p w:rsidR="00C3273C" w:rsidRDefault="00C3273C">
            <w:pPr>
              <w:pStyle w:val="ConsPlusNormal"/>
            </w:pPr>
          </w:p>
        </w:tc>
        <w:tc>
          <w:tcPr>
            <w:tcW w:w="1511" w:type="dxa"/>
          </w:tcPr>
          <w:p w:rsidR="00C3273C" w:rsidRDefault="00C3273C">
            <w:pPr>
              <w:pStyle w:val="ConsPlusNormal"/>
            </w:pPr>
          </w:p>
        </w:tc>
        <w:tc>
          <w:tcPr>
            <w:tcW w:w="1511" w:type="dxa"/>
          </w:tcPr>
          <w:p w:rsidR="00C3273C" w:rsidRDefault="00C3273C">
            <w:pPr>
              <w:pStyle w:val="ConsPlusNormal"/>
            </w:pPr>
          </w:p>
        </w:tc>
        <w:tc>
          <w:tcPr>
            <w:tcW w:w="1511" w:type="dxa"/>
          </w:tcPr>
          <w:p w:rsidR="00C3273C" w:rsidRDefault="00C3273C">
            <w:pPr>
              <w:pStyle w:val="ConsPlusNormal"/>
            </w:pPr>
          </w:p>
        </w:tc>
        <w:tc>
          <w:tcPr>
            <w:tcW w:w="1511" w:type="dxa"/>
          </w:tcPr>
          <w:p w:rsidR="00C3273C" w:rsidRDefault="00C3273C">
            <w:pPr>
              <w:pStyle w:val="ConsPlusNormal"/>
            </w:pPr>
          </w:p>
        </w:tc>
        <w:tc>
          <w:tcPr>
            <w:tcW w:w="1511" w:type="dxa"/>
          </w:tcPr>
          <w:p w:rsidR="00C3273C" w:rsidRDefault="00C3273C">
            <w:pPr>
              <w:pStyle w:val="ConsPlusNormal"/>
            </w:pP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3" w:type="dxa"/>
          </w:tcPr>
          <w:p w:rsidR="00C3273C" w:rsidRDefault="00C3273C">
            <w:pPr>
              <w:pStyle w:val="ConsPlusNormal"/>
              <w:jc w:val="center"/>
            </w:pPr>
            <w:r>
              <w:t>1</w:t>
            </w:r>
          </w:p>
        </w:tc>
      </w:tr>
      <w:tr w:rsidR="00C3273C">
        <w:tblPrEx>
          <w:tblBorders>
            <w:insideH w:val="single" w:sz="4" w:space="0" w:color="auto"/>
          </w:tblBorders>
        </w:tblPrEx>
        <w:tc>
          <w:tcPr>
            <w:tcW w:w="3288" w:type="dxa"/>
          </w:tcPr>
          <w:p w:rsidR="00C3273C" w:rsidRDefault="00C3273C">
            <w:pPr>
              <w:pStyle w:val="ConsPlusNormal"/>
            </w:pPr>
            <w:r>
              <w:t>Администрация городского округа (ГАДБ)</w:t>
            </w:r>
          </w:p>
        </w:tc>
        <w:tc>
          <w:tcPr>
            <w:tcW w:w="1511" w:type="dxa"/>
          </w:tcPr>
          <w:p w:rsidR="00C3273C" w:rsidRDefault="00C3273C">
            <w:pPr>
              <w:pStyle w:val="ConsPlusNormal"/>
              <w:jc w:val="center"/>
            </w:pPr>
            <w:r>
              <w:t>901</w:t>
            </w: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1" w:type="dxa"/>
          </w:tcPr>
          <w:p w:rsidR="00C3273C" w:rsidRDefault="00C3273C">
            <w:pPr>
              <w:pStyle w:val="ConsPlusNormal"/>
            </w:pPr>
          </w:p>
        </w:tc>
        <w:tc>
          <w:tcPr>
            <w:tcW w:w="1511" w:type="dxa"/>
          </w:tcPr>
          <w:p w:rsidR="00C3273C" w:rsidRDefault="00C3273C">
            <w:pPr>
              <w:pStyle w:val="ConsPlusNormal"/>
            </w:pPr>
          </w:p>
        </w:tc>
        <w:tc>
          <w:tcPr>
            <w:tcW w:w="1511" w:type="dxa"/>
          </w:tcPr>
          <w:p w:rsidR="00C3273C" w:rsidRDefault="00C3273C">
            <w:pPr>
              <w:pStyle w:val="ConsPlusNormal"/>
            </w:pPr>
          </w:p>
        </w:tc>
        <w:tc>
          <w:tcPr>
            <w:tcW w:w="1511" w:type="dxa"/>
          </w:tcPr>
          <w:p w:rsidR="00C3273C" w:rsidRDefault="00C3273C">
            <w:pPr>
              <w:pStyle w:val="ConsPlusNormal"/>
            </w:pPr>
          </w:p>
        </w:tc>
        <w:tc>
          <w:tcPr>
            <w:tcW w:w="1511" w:type="dxa"/>
          </w:tcPr>
          <w:p w:rsidR="00C3273C" w:rsidRDefault="00C3273C">
            <w:pPr>
              <w:pStyle w:val="ConsPlusNormal"/>
              <w:jc w:val="center"/>
            </w:pPr>
            <w:r>
              <w:t>1</w:t>
            </w:r>
          </w:p>
        </w:tc>
        <w:tc>
          <w:tcPr>
            <w:tcW w:w="1511" w:type="dxa"/>
          </w:tcPr>
          <w:p w:rsidR="00C3273C" w:rsidRDefault="00C3273C">
            <w:pPr>
              <w:pStyle w:val="ConsPlusNormal"/>
            </w:pPr>
          </w:p>
        </w:tc>
        <w:tc>
          <w:tcPr>
            <w:tcW w:w="1511" w:type="dxa"/>
          </w:tcPr>
          <w:p w:rsidR="00C3273C" w:rsidRDefault="00C3273C">
            <w:pPr>
              <w:pStyle w:val="ConsPlusNormal"/>
            </w:pPr>
          </w:p>
        </w:tc>
        <w:tc>
          <w:tcPr>
            <w:tcW w:w="1511" w:type="dxa"/>
          </w:tcPr>
          <w:p w:rsidR="00C3273C" w:rsidRDefault="00C3273C">
            <w:pPr>
              <w:pStyle w:val="ConsPlusNormal"/>
              <w:jc w:val="center"/>
            </w:pPr>
            <w:r>
              <w:t>1</w:t>
            </w:r>
          </w:p>
        </w:tc>
        <w:tc>
          <w:tcPr>
            <w:tcW w:w="1513" w:type="dxa"/>
          </w:tcPr>
          <w:p w:rsidR="00C3273C" w:rsidRDefault="00C3273C">
            <w:pPr>
              <w:pStyle w:val="ConsPlusNormal"/>
            </w:pPr>
          </w:p>
        </w:tc>
      </w:tr>
      <w:tr w:rsidR="00C3273C">
        <w:tblPrEx>
          <w:tblBorders>
            <w:insideH w:val="single" w:sz="4" w:space="0" w:color="auto"/>
          </w:tblBorders>
        </w:tblPrEx>
        <w:tc>
          <w:tcPr>
            <w:tcW w:w="3288" w:type="dxa"/>
          </w:tcPr>
          <w:p w:rsidR="00C3273C" w:rsidRDefault="00C3273C">
            <w:pPr>
              <w:pStyle w:val="ConsPlusNormal"/>
            </w:pPr>
            <w:r>
              <w:t>Департамент финансов администрац</w:t>
            </w:r>
            <w:r>
              <w:lastRenderedPageBreak/>
              <w:t>ии городского округа</w:t>
            </w:r>
          </w:p>
        </w:tc>
        <w:tc>
          <w:tcPr>
            <w:tcW w:w="1511" w:type="dxa"/>
          </w:tcPr>
          <w:p w:rsidR="00C3273C" w:rsidRDefault="00C3273C">
            <w:pPr>
              <w:pStyle w:val="ConsPlusNormal"/>
              <w:jc w:val="center"/>
            </w:pPr>
            <w:r>
              <w:lastRenderedPageBreak/>
              <w:t>902</w:t>
            </w: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1" w:type="dxa"/>
          </w:tcPr>
          <w:p w:rsidR="00C3273C" w:rsidRDefault="00C3273C">
            <w:pPr>
              <w:pStyle w:val="ConsPlusNormal"/>
            </w:pPr>
          </w:p>
        </w:tc>
        <w:tc>
          <w:tcPr>
            <w:tcW w:w="1511" w:type="dxa"/>
          </w:tcPr>
          <w:p w:rsidR="00C3273C" w:rsidRDefault="00C3273C">
            <w:pPr>
              <w:pStyle w:val="ConsPlusNormal"/>
            </w:pPr>
          </w:p>
        </w:tc>
        <w:tc>
          <w:tcPr>
            <w:tcW w:w="1511" w:type="dxa"/>
          </w:tcPr>
          <w:p w:rsidR="00C3273C" w:rsidRDefault="00C3273C">
            <w:pPr>
              <w:pStyle w:val="ConsPlusNormal"/>
            </w:pPr>
          </w:p>
        </w:tc>
        <w:tc>
          <w:tcPr>
            <w:tcW w:w="1511" w:type="dxa"/>
          </w:tcPr>
          <w:p w:rsidR="00C3273C" w:rsidRDefault="00C3273C">
            <w:pPr>
              <w:pStyle w:val="ConsPlusNormal"/>
            </w:pPr>
          </w:p>
        </w:tc>
        <w:tc>
          <w:tcPr>
            <w:tcW w:w="1511" w:type="dxa"/>
          </w:tcPr>
          <w:p w:rsidR="00C3273C" w:rsidRDefault="00C3273C">
            <w:pPr>
              <w:pStyle w:val="ConsPlusNormal"/>
              <w:jc w:val="center"/>
            </w:pPr>
            <w:r>
              <w:t>1</w:t>
            </w:r>
          </w:p>
        </w:tc>
        <w:tc>
          <w:tcPr>
            <w:tcW w:w="1511" w:type="dxa"/>
          </w:tcPr>
          <w:p w:rsidR="00C3273C" w:rsidRDefault="00C3273C">
            <w:pPr>
              <w:pStyle w:val="ConsPlusNormal"/>
            </w:pP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3" w:type="dxa"/>
          </w:tcPr>
          <w:p w:rsidR="00C3273C" w:rsidRDefault="00C3273C">
            <w:pPr>
              <w:pStyle w:val="ConsPlusNormal"/>
              <w:jc w:val="center"/>
            </w:pPr>
            <w:r>
              <w:t>1</w:t>
            </w:r>
          </w:p>
        </w:tc>
      </w:tr>
      <w:tr w:rsidR="00C3273C">
        <w:tblPrEx>
          <w:tblBorders>
            <w:insideH w:val="single" w:sz="4" w:space="0" w:color="auto"/>
          </w:tblBorders>
        </w:tblPrEx>
        <w:tc>
          <w:tcPr>
            <w:tcW w:w="3288" w:type="dxa"/>
          </w:tcPr>
          <w:p w:rsidR="00C3273C" w:rsidRDefault="00C3273C">
            <w:pPr>
              <w:pStyle w:val="ConsPlusNormal"/>
            </w:pPr>
            <w:r>
              <w:lastRenderedPageBreak/>
              <w:t>Департамент по управлению муниципальным имуществом администрации городского округа</w:t>
            </w:r>
          </w:p>
        </w:tc>
        <w:tc>
          <w:tcPr>
            <w:tcW w:w="1511" w:type="dxa"/>
          </w:tcPr>
          <w:p w:rsidR="00C3273C" w:rsidRDefault="00C3273C">
            <w:pPr>
              <w:pStyle w:val="ConsPlusNormal"/>
              <w:jc w:val="center"/>
            </w:pPr>
            <w:r>
              <w:t>903</w:t>
            </w: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1" w:type="dxa"/>
          </w:tcPr>
          <w:p w:rsidR="00C3273C" w:rsidRDefault="00C3273C">
            <w:pPr>
              <w:pStyle w:val="ConsPlusNormal"/>
            </w:pPr>
          </w:p>
        </w:tc>
        <w:tc>
          <w:tcPr>
            <w:tcW w:w="1511" w:type="dxa"/>
          </w:tcPr>
          <w:p w:rsidR="00C3273C" w:rsidRDefault="00C3273C">
            <w:pPr>
              <w:pStyle w:val="ConsPlusNormal"/>
            </w:pPr>
          </w:p>
        </w:tc>
        <w:tc>
          <w:tcPr>
            <w:tcW w:w="1511" w:type="dxa"/>
          </w:tcPr>
          <w:p w:rsidR="00C3273C" w:rsidRDefault="00C3273C">
            <w:pPr>
              <w:pStyle w:val="ConsPlusNormal"/>
            </w:pPr>
          </w:p>
        </w:tc>
        <w:tc>
          <w:tcPr>
            <w:tcW w:w="1511" w:type="dxa"/>
          </w:tcPr>
          <w:p w:rsidR="00C3273C" w:rsidRDefault="00C3273C">
            <w:pPr>
              <w:pStyle w:val="ConsPlusNormal"/>
            </w:pPr>
          </w:p>
        </w:tc>
        <w:tc>
          <w:tcPr>
            <w:tcW w:w="1511" w:type="dxa"/>
          </w:tcPr>
          <w:p w:rsidR="00C3273C" w:rsidRDefault="00C3273C">
            <w:pPr>
              <w:pStyle w:val="ConsPlusNormal"/>
              <w:jc w:val="center"/>
            </w:pPr>
            <w:r>
              <w:t>1</w:t>
            </w:r>
          </w:p>
        </w:tc>
        <w:tc>
          <w:tcPr>
            <w:tcW w:w="1511" w:type="dxa"/>
          </w:tcPr>
          <w:p w:rsidR="00C3273C" w:rsidRDefault="00C3273C">
            <w:pPr>
              <w:pStyle w:val="ConsPlusNormal"/>
            </w:pP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3" w:type="dxa"/>
          </w:tcPr>
          <w:p w:rsidR="00C3273C" w:rsidRDefault="00C3273C">
            <w:pPr>
              <w:pStyle w:val="ConsPlusNormal"/>
              <w:jc w:val="center"/>
            </w:pPr>
            <w:r>
              <w:t>1</w:t>
            </w:r>
          </w:p>
        </w:tc>
      </w:tr>
      <w:tr w:rsidR="00C3273C">
        <w:tc>
          <w:tcPr>
            <w:tcW w:w="3288" w:type="dxa"/>
            <w:tcBorders>
              <w:bottom w:val="nil"/>
            </w:tcBorders>
          </w:tcPr>
          <w:p w:rsidR="00C3273C" w:rsidRDefault="00C3273C">
            <w:pPr>
              <w:pStyle w:val="ConsPlusNormal"/>
            </w:pPr>
            <w:r>
              <w:t>Департамент общественной безопасности и противодействия коррупции администрации городского округа</w:t>
            </w:r>
          </w:p>
        </w:tc>
        <w:tc>
          <w:tcPr>
            <w:tcW w:w="1511" w:type="dxa"/>
            <w:tcBorders>
              <w:bottom w:val="nil"/>
            </w:tcBorders>
          </w:tcPr>
          <w:p w:rsidR="00C3273C" w:rsidRDefault="00C3273C">
            <w:pPr>
              <w:pStyle w:val="ConsPlusNormal"/>
              <w:jc w:val="center"/>
            </w:pPr>
            <w:r>
              <w:t>928</w:t>
            </w:r>
          </w:p>
        </w:tc>
        <w:tc>
          <w:tcPr>
            <w:tcW w:w="1511" w:type="dxa"/>
            <w:tcBorders>
              <w:bottom w:val="nil"/>
            </w:tcBorders>
          </w:tcPr>
          <w:p w:rsidR="00C3273C" w:rsidRDefault="00C3273C">
            <w:pPr>
              <w:pStyle w:val="ConsPlusNormal"/>
              <w:jc w:val="center"/>
            </w:pPr>
            <w:r>
              <w:t>1</w:t>
            </w:r>
          </w:p>
        </w:tc>
        <w:tc>
          <w:tcPr>
            <w:tcW w:w="1511" w:type="dxa"/>
            <w:tcBorders>
              <w:bottom w:val="nil"/>
            </w:tcBorders>
          </w:tcPr>
          <w:p w:rsidR="00C3273C" w:rsidRDefault="00C3273C">
            <w:pPr>
              <w:pStyle w:val="ConsPlusNormal"/>
              <w:jc w:val="center"/>
            </w:pPr>
            <w:r>
              <w:t>1</w:t>
            </w:r>
          </w:p>
        </w:tc>
        <w:tc>
          <w:tcPr>
            <w:tcW w:w="1511" w:type="dxa"/>
            <w:tcBorders>
              <w:bottom w:val="nil"/>
            </w:tcBorders>
          </w:tcPr>
          <w:p w:rsidR="00C3273C" w:rsidRDefault="00C3273C">
            <w:pPr>
              <w:pStyle w:val="ConsPlusNormal"/>
              <w:jc w:val="center"/>
            </w:pPr>
            <w:r>
              <w:t>1</w:t>
            </w:r>
          </w:p>
        </w:tc>
        <w:tc>
          <w:tcPr>
            <w:tcW w:w="1511" w:type="dxa"/>
            <w:tcBorders>
              <w:bottom w:val="nil"/>
            </w:tcBorders>
          </w:tcPr>
          <w:p w:rsidR="00C3273C" w:rsidRDefault="00C3273C">
            <w:pPr>
              <w:pStyle w:val="ConsPlusNormal"/>
              <w:jc w:val="center"/>
            </w:pPr>
            <w:r>
              <w:t>1</w:t>
            </w:r>
          </w:p>
        </w:tc>
        <w:tc>
          <w:tcPr>
            <w:tcW w:w="1511" w:type="dxa"/>
            <w:tcBorders>
              <w:bottom w:val="nil"/>
            </w:tcBorders>
          </w:tcPr>
          <w:p w:rsidR="00C3273C" w:rsidRDefault="00C3273C">
            <w:pPr>
              <w:pStyle w:val="ConsPlusNormal"/>
              <w:jc w:val="center"/>
            </w:pPr>
            <w:r>
              <w:t>1</w:t>
            </w:r>
          </w:p>
        </w:tc>
        <w:tc>
          <w:tcPr>
            <w:tcW w:w="1511" w:type="dxa"/>
            <w:tcBorders>
              <w:bottom w:val="nil"/>
            </w:tcBorders>
          </w:tcPr>
          <w:p w:rsidR="00C3273C" w:rsidRDefault="00C3273C">
            <w:pPr>
              <w:pStyle w:val="ConsPlusNormal"/>
            </w:pPr>
          </w:p>
        </w:tc>
        <w:tc>
          <w:tcPr>
            <w:tcW w:w="1511" w:type="dxa"/>
            <w:tcBorders>
              <w:bottom w:val="nil"/>
            </w:tcBorders>
          </w:tcPr>
          <w:p w:rsidR="00C3273C" w:rsidRDefault="00C3273C">
            <w:pPr>
              <w:pStyle w:val="ConsPlusNormal"/>
              <w:jc w:val="center"/>
            </w:pPr>
            <w:r>
              <w:t>1</w:t>
            </w:r>
          </w:p>
        </w:tc>
        <w:tc>
          <w:tcPr>
            <w:tcW w:w="1511" w:type="dxa"/>
            <w:tcBorders>
              <w:bottom w:val="nil"/>
            </w:tcBorders>
          </w:tcPr>
          <w:p w:rsidR="00C3273C" w:rsidRDefault="00C3273C">
            <w:pPr>
              <w:pStyle w:val="ConsPlusNormal"/>
            </w:pPr>
          </w:p>
        </w:tc>
        <w:tc>
          <w:tcPr>
            <w:tcW w:w="1511" w:type="dxa"/>
            <w:tcBorders>
              <w:bottom w:val="nil"/>
            </w:tcBorders>
          </w:tcPr>
          <w:p w:rsidR="00C3273C" w:rsidRDefault="00C3273C">
            <w:pPr>
              <w:pStyle w:val="ConsPlusNormal"/>
              <w:jc w:val="center"/>
            </w:pPr>
            <w:r>
              <w:t>1</w:t>
            </w:r>
          </w:p>
        </w:tc>
        <w:tc>
          <w:tcPr>
            <w:tcW w:w="1511" w:type="dxa"/>
            <w:tcBorders>
              <w:bottom w:val="nil"/>
            </w:tcBorders>
          </w:tcPr>
          <w:p w:rsidR="00C3273C" w:rsidRDefault="00C3273C">
            <w:pPr>
              <w:pStyle w:val="ConsPlusNormal"/>
              <w:jc w:val="center"/>
            </w:pPr>
            <w:r>
              <w:t>1</w:t>
            </w:r>
          </w:p>
        </w:tc>
        <w:tc>
          <w:tcPr>
            <w:tcW w:w="1513" w:type="dxa"/>
            <w:tcBorders>
              <w:bottom w:val="nil"/>
            </w:tcBorders>
          </w:tcPr>
          <w:p w:rsidR="00C3273C" w:rsidRDefault="00C3273C">
            <w:pPr>
              <w:pStyle w:val="ConsPlusNormal"/>
              <w:jc w:val="center"/>
            </w:pPr>
            <w:r>
              <w:t>1</w:t>
            </w:r>
          </w:p>
        </w:tc>
      </w:tr>
      <w:tr w:rsidR="00C3273C">
        <w:tc>
          <w:tcPr>
            <w:tcW w:w="21422" w:type="dxa"/>
            <w:gridSpan w:val="13"/>
            <w:tcBorders>
              <w:top w:val="nil"/>
            </w:tcBorders>
          </w:tcPr>
          <w:p w:rsidR="00C3273C" w:rsidRDefault="00C3273C">
            <w:pPr>
              <w:pStyle w:val="ConsPlusNormal"/>
              <w:jc w:val="both"/>
            </w:pPr>
            <w:r>
              <w:t xml:space="preserve">(в ред. </w:t>
            </w:r>
            <w:hyperlink r:id="rId76">
              <w:r>
                <w:rPr>
                  <w:color w:val="0000FF"/>
                </w:rPr>
                <w:t>Постановления</w:t>
              </w:r>
            </w:hyperlink>
            <w:r>
              <w:t xml:space="preserve"> Администрации городского округа Тольятти Самарской области</w:t>
            </w:r>
          </w:p>
          <w:p w:rsidR="00C3273C" w:rsidRDefault="00C3273C">
            <w:pPr>
              <w:pStyle w:val="ConsPlusNormal"/>
              <w:jc w:val="both"/>
            </w:pPr>
            <w:r>
              <w:t>от 18.12.2025 N 2700-п/1)</w:t>
            </w:r>
          </w:p>
        </w:tc>
      </w:tr>
      <w:tr w:rsidR="00C3273C">
        <w:tblPrEx>
          <w:tblBorders>
            <w:insideH w:val="single" w:sz="4" w:space="0" w:color="auto"/>
          </w:tblBorders>
        </w:tblPrEx>
        <w:tc>
          <w:tcPr>
            <w:tcW w:w="3288" w:type="dxa"/>
          </w:tcPr>
          <w:p w:rsidR="00C3273C" w:rsidRDefault="00C3273C">
            <w:pPr>
              <w:pStyle w:val="ConsPlusNormal"/>
            </w:pPr>
            <w:r>
              <w:t xml:space="preserve">Департамент дорожного хозяйства и транспорта администрации городского </w:t>
            </w:r>
            <w:r>
              <w:lastRenderedPageBreak/>
              <w:t>округа</w:t>
            </w:r>
          </w:p>
        </w:tc>
        <w:tc>
          <w:tcPr>
            <w:tcW w:w="1511" w:type="dxa"/>
          </w:tcPr>
          <w:p w:rsidR="00C3273C" w:rsidRDefault="00C3273C">
            <w:pPr>
              <w:pStyle w:val="ConsPlusNormal"/>
              <w:jc w:val="center"/>
            </w:pPr>
            <w:r>
              <w:lastRenderedPageBreak/>
              <w:t>909</w:t>
            </w: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1" w:type="dxa"/>
          </w:tcPr>
          <w:p w:rsidR="00C3273C" w:rsidRDefault="00C3273C">
            <w:pPr>
              <w:pStyle w:val="ConsPlusNormal"/>
            </w:pPr>
          </w:p>
        </w:tc>
        <w:tc>
          <w:tcPr>
            <w:tcW w:w="1511" w:type="dxa"/>
          </w:tcPr>
          <w:p w:rsidR="00C3273C" w:rsidRDefault="00C3273C">
            <w:pPr>
              <w:pStyle w:val="ConsPlusNormal"/>
            </w:pPr>
          </w:p>
        </w:tc>
        <w:tc>
          <w:tcPr>
            <w:tcW w:w="1511" w:type="dxa"/>
          </w:tcPr>
          <w:p w:rsidR="00C3273C" w:rsidRDefault="00C3273C">
            <w:pPr>
              <w:pStyle w:val="ConsPlusNormal"/>
              <w:jc w:val="center"/>
            </w:pPr>
            <w:r>
              <w:t>1</w:t>
            </w:r>
          </w:p>
        </w:tc>
        <w:tc>
          <w:tcPr>
            <w:tcW w:w="1511" w:type="dxa"/>
          </w:tcPr>
          <w:p w:rsidR="00C3273C" w:rsidRDefault="00C3273C">
            <w:pPr>
              <w:pStyle w:val="ConsPlusNormal"/>
            </w:pPr>
          </w:p>
        </w:tc>
        <w:tc>
          <w:tcPr>
            <w:tcW w:w="1511" w:type="dxa"/>
          </w:tcPr>
          <w:p w:rsidR="00C3273C" w:rsidRDefault="00C3273C">
            <w:pPr>
              <w:pStyle w:val="ConsPlusNormal"/>
              <w:jc w:val="center"/>
            </w:pPr>
            <w:r>
              <w:t>1</w:t>
            </w:r>
          </w:p>
        </w:tc>
        <w:tc>
          <w:tcPr>
            <w:tcW w:w="1511" w:type="dxa"/>
          </w:tcPr>
          <w:p w:rsidR="00C3273C" w:rsidRDefault="00C3273C">
            <w:pPr>
              <w:pStyle w:val="ConsPlusNormal"/>
            </w:pP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3" w:type="dxa"/>
          </w:tcPr>
          <w:p w:rsidR="00C3273C" w:rsidRDefault="00C3273C">
            <w:pPr>
              <w:pStyle w:val="ConsPlusNormal"/>
              <w:jc w:val="center"/>
            </w:pPr>
            <w:r>
              <w:t>1</w:t>
            </w:r>
          </w:p>
        </w:tc>
      </w:tr>
      <w:tr w:rsidR="00C3273C">
        <w:tblPrEx>
          <w:tblBorders>
            <w:insideH w:val="single" w:sz="4" w:space="0" w:color="auto"/>
          </w:tblBorders>
        </w:tblPrEx>
        <w:tc>
          <w:tcPr>
            <w:tcW w:w="3288" w:type="dxa"/>
          </w:tcPr>
          <w:p w:rsidR="00C3273C" w:rsidRDefault="00C3273C">
            <w:pPr>
              <w:pStyle w:val="ConsPlusNormal"/>
            </w:pPr>
            <w:r>
              <w:lastRenderedPageBreak/>
              <w:t>Департамент экономического развития администрации городского округа</w:t>
            </w:r>
          </w:p>
        </w:tc>
        <w:tc>
          <w:tcPr>
            <w:tcW w:w="1511" w:type="dxa"/>
          </w:tcPr>
          <w:p w:rsidR="00C3273C" w:rsidRDefault="00C3273C">
            <w:pPr>
              <w:pStyle w:val="ConsPlusNormal"/>
              <w:jc w:val="center"/>
            </w:pPr>
            <w:r>
              <w:t>910</w:t>
            </w: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1" w:type="dxa"/>
          </w:tcPr>
          <w:p w:rsidR="00C3273C" w:rsidRDefault="00C3273C">
            <w:pPr>
              <w:pStyle w:val="ConsPlusNormal"/>
            </w:pP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1" w:type="dxa"/>
          </w:tcPr>
          <w:p w:rsidR="00C3273C" w:rsidRDefault="00C3273C">
            <w:pPr>
              <w:pStyle w:val="ConsPlusNormal"/>
            </w:pPr>
          </w:p>
        </w:tc>
        <w:tc>
          <w:tcPr>
            <w:tcW w:w="1511" w:type="dxa"/>
          </w:tcPr>
          <w:p w:rsidR="00C3273C" w:rsidRDefault="00C3273C">
            <w:pPr>
              <w:pStyle w:val="ConsPlusNormal"/>
              <w:jc w:val="center"/>
            </w:pPr>
            <w:r>
              <w:t>1</w:t>
            </w:r>
          </w:p>
        </w:tc>
        <w:tc>
          <w:tcPr>
            <w:tcW w:w="1513" w:type="dxa"/>
          </w:tcPr>
          <w:p w:rsidR="00C3273C" w:rsidRDefault="00C3273C">
            <w:pPr>
              <w:pStyle w:val="ConsPlusNormal"/>
              <w:jc w:val="center"/>
            </w:pPr>
            <w:r>
              <w:t>1</w:t>
            </w:r>
          </w:p>
        </w:tc>
      </w:tr>
      <w:tr w:rsidR="00C3273C">
        <w:tblPrEx>
          <w:tblBorders>
            <w:insideH w:val="single" w:sz="4" w:space="0" w:color="auto"/>
          </w:tblBorders>
        </w:tblPrEx>
        <w:tc>
          <w:tcPr>
            <w:tcW w:w="3288" w:type="dxa"/>
          </w:tcPr>
          <w:p w:rsidR="00C3273C" w:rsidRDefault="00C3273C">
            <w:pPr>
              <w:pStyle w:val="ConsPlusNormal"/>
            </w:pPr>
            <w:r>
              <w:t>Департамент культуры администрации городского округа</w:t>
            </w:r>
          </w:p>
        </w:tc>
        <w:tc>
          <w:tcPr>
            <w:tcW w:w="1511" w:type="dxa"/>
          </w:tcPr>
          <w:p w:rsidR="00C3273C" w:rsidRDefault="00C3273C">
            <w:pPr>
              <w:pStyle w:val="ConsPlusNormal"/>
              <w:jc w:val="center"/>
            </w:pPr>
            <w:r>
              <w:t>912</w:t>
            </w: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3" w:type="dxa"/>
          </w:tcPr>
          <w:p w:rsidR="00C3273C" w:rsidRDefault="00C3273C">
            <w:pPr>
              <w:pStyle w:val="ConsPlusNormal"/>
              <w:jc w:val="center"/>
            </w:pPr>
            <w:r>
              <w:t>1</w:t>
            </w:r>
          </w:p>
        </w:tc>
      </w:tr>
      <w:tr w:rsidR="00C3273C">
        <w:tblPrEx>
          <w:tblBorders>
            <w:insideH w:val="single" w:sz="4" w:space="0" w:color="auto"/>
          </w:tblBorders>
        </w:tblPrEx>
        <w:tc>
          <w:tcPr>
            <w:tcW w:w="3288" w:type="dxa"/>
          </w:tcPr>
          <w:p w:rsidR="00C3273C" w:rsidRDefault="00C3273C">
            <w:pPr>
              <w:pStyle w:val="ConsPlusNormal"/>
            </w:pPr>
            <w:r>
              <w:t>Департамент образования администрации городского округа</w:t>
            </w:r>
          </w:p>
        </w:tc>
        <w:tc>
          <w:tcPr>
            <w:tcW w:w="1511" w:type="dxa"/>
          </w:tcPr>
          <w:p w:rsidR="00C3273C" w:rsidRDefault="00C3273C">
            <w:pPr>
              <w:pStyle w:val="ConsPlusNormal"/>
              <w:jc w:val="center"/>
            </w:pPr>
            <w:r>
              <w:t>913</w:t>
            </w: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3" w:type="dxa"/>
          </w:tcPr>
          <w:p w:rsidR="00C3273C" w:rsidRDefault="00C3273C">
            <w:pPr>
              <w:pStyle w:val="ConsPlusNormal"/>
              <w:jc w:val="center"/>
            </w:pPr>
            <w:r>
              <w:t>1</w:t>
            </w:r>
          </w:p>
        </w:tc>
      </w:tr>
      <w:tr w:rsidR="00C3273C">
        <w:tblPrEx>
          <w:tblBorders>
            <w:insideH w:val="single" w:sz="4" w:space="0" w:color="auto"/>
          </w:tblBorders>
        </w:tblPrEx>
        <w:tc>
          <w:tcPr>
            <w:tcW w:w="3288" w:type="dxa"/>
          </w:tcPr>
          <w:p w:rsidR="00C3273C" w:rsidRDefault="00C3273C">
            <w:pPr>
              <w:pStyle w:val="ConsPlusNormal"/>
            </w:pPr>
            <w:r>
              <w:t>Департамент градостроительной деятельности администрации городского округа</w:t>
            </w:r>
          </w:p>
        </w:tc>
        <w:tc>
          <w:tcPr>
            <w:tcW w:w="1511" w:type="dxa"/>
          </w:tcPr>
          <w:p w:rsidR="00C3273C" w:rsidRDefault="00C3273C">
            <w:pPr>
              <w:pStyle w:val="ConsPlusNormal"/>
              <w:jc w:val="center"/>
            </w:pPr>
            <w:r>
              <w:t>914</w:t>
            </w: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1" w:type="dxa"/>
          </w:tcPr>
          <w:p w:rsidR="00C3273C" w:rsidRDefault="00C3273C">
            <w:pPr>
              <w:pStyle w:val="ConsPlusNormal"/>
            </w:pPr>
          </w:p>
        </w:tc>
        <w:tc>
          <w:tcPr>
            <w:tcW w:w="1511" w:type="dxa"/>
          </w:tcPr>
          <w:p w:rsidR="00C3273C" w:rsidRDefault="00C3273C">
            <w:pPr>
              <w:pStyle w:val="ConsPlusNormal"/>
              <w:jc w:val="center"/>
            </w:pPr>
            <w:r>
              <w:t>1</w:t>
            </w:r>
          </w:p>
        </w:tc>
        <w:tc>
          <w:tcPr>
            <w:tcW w:w="1511" w:type="dxa"/>
          </w:tcPr>
          <w:p w:rsidR="00C3273C" w:rsidRDefault="00C3273C">
            <w:pPr>
              <w:pStyle w:val="ConsPlusNormal"/>
            </w:pP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3" w:type="dxa"/>
          </w:tcPr>
          <w:p w:rsidR="00C3273C" w:rsidRDefault="00C3273C">
            <w:pPr>
              <w:pStyle w:val="ConsPlusNormal"/>
              <w:jc w:val="center"/>
            </w:pPr>
            <w:r>
              <w:t>1</w:t>
            </w:r>
          </w:p>
        </w:tc>
      </w:tr>
      <w:tr w:rsidR="00C3273C">
        <w:tblPrEx>
          <w:tblBorders>
            <w:insideH w:val="single" w:sz="4" w:space="0" w:color="auto"/>
          </w:tblBorders>
        </w:tblPrEx>
        <w:tc>
          <w:tcPr>
            <w:tcW w:w="3288" w:type="dxa"/>
          </w:tcPr>
          <w:p w:rsidR="00C3273C" w:rsidRDefault="00C3273C">
            <w:pPr>
              <w:pStyle w:val="ConsPlusNormal"/>
            </w:pPr>
            <w:r>
              <w:t>Департамент социального обеспечения администрации городского округа</w:t>
            </w:r>
          </w:p>
        </w:tc>
        <w:tc>
          <w:tcPr>
            <w:tcW w:w="1511" w:type="dxa"/>
          </w:tcPr>
          <w:p w:rsidR="00C3273C" w:rsidRDefault="00C3273C">
            <w:pPr>
              <w:pStyle w:val="ConsPlusNormal"/>
              <w:jc w:val="center"/>
            </w:pPr>
            <w:r>
              <w:t>915</w:t>
            </w: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1" w:type="dxa"/>
          </w:tcPr>
          <w:p w:rsidR="00C3273C" w:rsidRDefault="00C3273C">
            <w:pPr>
              <w:pStyle w:val="ConsPlusNormal"/>
            </w:pPr>
          </w:p>
        </w:tc>
        <w:tc>
          <w:tcPr>
            <w:tcW w:w="1511" w:type="dxa"/>
          </w:tcPr>
          <w:p w:rsidR="00C3273C" w:rsidRDefault="00C3273C">
            <w:pPr>
              <w:pStyle w:val="ConsPlusNormal"/>
            </w:pPr>
          </w:p>
        </w:tc>
        <w:tc>
          <w:tcPr>
            <w:tcW w:w="1511" w:type="dxa"/>
          </w:tcPr>
          <w:p w:rsidR="00C3273C" w:rsidRDefault="00C3273C">
            <w:pPr>
              <w:pStyle w:val="ConsPlusNormal"/>
            </w:pPr>
          </w:p>
        </w:tc>
        <w:tc>
          <w:tcPr>
            <w:tcW w:w="1511" w:type="dxa"/>
          </w:tcPr>
          <w:p w:rsidR="00C3273C" w:rsidRDefault="00C3273C">
            <w:pPr>
              <w:pStyle w:val="ConsPlusNormal"/>
            </w:pPr>
          </w:p>
        </w:tc>
        <w:tc>
          <w:tcPr>
            <w:tcW w:w="1511" w:type="dxa"/>
          </w:tcPr>
          <w:p w:rsidR="00C3273C" w:rsidRDefault="00C3273C">
            <w:pPr>
              <w:pStyle w:val="ConsPlusNormal"/>
            </w:pPr>
          </w:p>
        </w:tc>
        <w:tc>
          <w:tcPr>
            <w:tcW w:w="1511" w:type="dxa"/>
          </w:tcPr>
          <w:p w:rsidR="00C3273C" w:rsidRDefault="00C3273C">
            <w:pPr>
              <w:pStyle w:val="ConsPlusNormal"/>
            </w:pPr>
          </w:p>
        </w:tc>
        <w:tc>
          <w:tcPr>
            <w:tcW w:w="1511" w:type="dxa"/>
          </w:tcPr>
          <w:p w:rsidR="00C3273C" w:rsidRDefault="00C3273C">
            <w:pPr>
              <w:pStyle w:val="ConsPlusNormal"/>
              <w:jc w:val="center"/>
            </w:pPr>
            <w:r>
              <w:t>1</w:t>
            </w:r>
          </w:p>
        </w:tc>
        <w:tc>
          <w:tcPr>
            <w:tcW w:w="1511" w:type="dxa"/>
          </w:tcPr>
          <w:p w:rsidR="00C3273C" w:rsidRDefault="00C3273C">
            <w:pPr>
              <w:pStyle w:val="ConsPlusNormal"/>
            </w:pPr>
          </w:p>
        </w:tc>
        <w:tc>
          <w:tcPr>
            <w:tcW w:w="1513" w:type="dxa"/>
          </w:tcPr>
          <w:p w:rsidR="00C3273C" w:rsidRDefault="00C3273C">
            <w:pPr>
              <w:pStyle w:val="ConsPlusNormal"/>
            </w:pPr>
          </w:p>
        </w:tc>
      </w:tr>
      <w:tr w:rsidR="00C3273C">
        <w:tc>
          <w:tcPr>
            <w:tcW w:w="3288" w:type="dxa"/>
            <w:tcBorders>
              <w:bottom w:val="nil"/>
            </w:tcBorders>
          </w:tcPr>
          <w:p w:rsidR="00C3273C" w:rsidRDefault="00C3273C">
            <w:pPr>
              <w:pStyle w:val="ConsPlusNormal"/>
            </w:pPr>
            <w:r>
              <w:lastRenderedPageBreak/>
              <w:t>Департамент физической культуры и спорта администрации городского округа</w:t>
            </w:r>
          </w:p>
        </w:tc>
        <w:tc>
          <w:tcPr>
            <w:tcW w:w="1511" w:type="dxa"/>
            <w:tcBorders>
              <w:bottom w:val="nil"/>
            </w:tcBorders>
          </w:tcPr>
          <w:p w:rsidR="00C3273C" w:rsidRDefault="00C3273C">
            <w:pPr>
              <w:pStyle w:val="ConsPlusNormal"/>
              <w:jc w:val="center"/>
            </w:pPr>
            <w:r>
              <w:t>917</w:t>
            </w:r>
          </w:p>
        </w:tc>
        <w:tc>
          <w:tcPr>
            <w:tcW w:w="1511" w:type="dxa"/>
            <w:tcBorders>
              <w:bottom w:val="nil"/>
            </w:tcBorders>
          </w:tcPr>
          <w:p w:rsidR="00C3273C" w:rsidRDefault="00C3273C">
            <w:pPr>
              <w:pStyle w:val="ConsPlusNormal"/>
              <w:jc w:val="center"/>
            </w:pPr>
            <w:r>
              <w:t>1</w:t>
            </w:r>
          </w:p>
        </w:tc>
        <w:tc>
          <w:tcPr>
            <w:tcW w:w="1511" w:type="dxa"/>
            <w:tcBorders>
              <w:bottom w:val="nil"/>
            </w:tcBorders>
          </w:tcPr>
          <w:p w:rsidR="00C3273C" w:rsidRDefault="00C3273C">
            <w:pPr>
              <w:pStyle w:val="ConsPlusNormal"/>
              <w:jc w:val="center"/>
            </w:pPr>
            <w:r>
              <w:t>1</w:t>
            </w:r>
          </w:p>
        </w:tc>
        <w:tc>
          <w:tcPr>
            <w:tcW w:w="1511" w:type="dxa"/>
            <w:tcBorders>
              <w:bottom w:val="nil"/>
            </w:tcBorders>
          </w:tcPr>
          <w:p w:rsidR="00C3273C" w:rsidRDefault="00C3273C">
            <w:pPr>
              <w:pStyle w:val="ConsPlusNormal"/>
              <w:jc w:val="center"/>
            </w:pPr>
            <w:r>
              <w:t>1</w:t>
            </w:r>
          </w:p>
        </w:tc>
        <w:tc>
          <w:tcPr>
            <w:tcW w:w="1511" w:type="dxa"/>
            <w:tcBorders>
              <w:bottom w:val="nil"/>
            </w:tcBorders>
          </w:tcPr>
          <w:p w:rsidR="00C3273C" w:rsidRDefault="00C3273C">
            <w:pPr>
              <w:pStyle w:val="ConsPlusNormal"/>
              <w:jc w:val="center"/>
            </w:pPr>
            <w:r>
              <w:t>1</w:t>
            </w:r>
          </w:p>
        </w:tc>
        <w:tc>
          <w:tcPr>
            <w:tcW w:w="1511" w:type="dxa"/>
            <w:tcBorders>
              <w:bottom w:val="nil"/>
            </w:tcBorders>
          </w:tcPr>
          <w:p w:rsidR="00C3273C" w:rsidRDefault="00C3273C">
            <w:pPr>
              <w:pStyle w:val="ConsPlusNormal"/>
              <w:jc w:val="center"/>
            </w:pPr>
            <w:r>
              <w:t>1</w:t>
            </w:r>
          </w:p>
        </w:tc>
        <w:tc>
          <w:tcPr>
            <w:tcW w:w="1511" w:type="dxa"/>
            <w:tcBorders>
              <w:bottom w:val="nil"/>
            </w:tcBorders>
          </w:tcPr>
          <w:p w:rsidR="00C3273C" w:rsidRDefault="00C3273C">
            <w:pPr>
              <w:pStyle w:val="ConsPlusNormal"/>
              <w:jc w:val="center"/>
            </w:pPr>
            <w:r>
              <w:t>1</w:t>
            </w:r>
          </w:p>
        </w:tc>
        <w:tc>
          <w:tcPr>
            <w:tcW w:w="1511" w:type="dxa"/>
            <w:tcBorders>
              <w:bottom w:val="nil"/>
            </w:tcBorders>
          </w:tcPr>
          <w:p w:rsidR="00C3273C" w:rsidRDefault="00C3273C">
            <w:pPr>
              <w:pStyle w:val="ConsPlusNormal"/>
              <w:jc w:val="center"/>
            </w:pPr>
            <w:r>
              <w:t>1</w:t>
            </w:r>
          </w:p>
        </w:tc>
        <w:tc>
          <w:tcPr>
            <w:tcW w:w="1511" w:type="dxa"/>
            <w:tcBorders>
              <w:bottom w:val="nil"/>
            </w:tcBorders>
          </w:tcPr>
          <w:p w:rsidR="00C3273C" w:rsidRDefault="00C3273C">
            <w:pPr>
              <w:pStyle w:val="ConsPlusNormal"/>
            </w:pPr>
          </w:p>
        </w:tc>
        <w:tc>
          <w:tcPr>
            <w:tcW w:w="1511" w:type="dxa"/>
            <w:tcBorders>
              <w:bottom w:val="nil"/>
            </w:tcBorders>
          </w:tcPr>
          <w:p w:rsidR="00C3273C" w:rsidRDefault="00C3273C">
            <w:pPr>
              <w:pStyle w:val="ConsPlusNormal"/>
              <w:jc w:val="center"/>
            </w:pPr>
            <w:r>
              <w:t>1</w:t>
            </w:r>
          </w:p>
        </w:tc>
        <w:tc>
          <w:tcPr>
            <w:tcW w:w="1511" w:type="dxa"/>
            <w:tcBorders>
              <w:bottom w:val="nil"/>
            </w:tcBorders>
          </w:tcPr>
          <w:p w:rsidR="00C3273C" w:rsidRDefault="00C3273C">
            <w:pPr>
              <w:pStyle w:val="ConsPlusNormal"/>
              <w:jc w:val="center"/>
            </w:pPr>
            <w:r>
              <w:t>1</w:t>
            </w:r>
          </w:p>
        </w:tc>
        <w:tc>
          <w:tcPr>
            <w:tcW w:w="1513" w:type="dxa"/>
            <w:tcBorders>
              <w:bottom w:val="nil"/>
            </w:tcBorders>
          </w:tcPr>
          <w:p w:rsidR="00C3273C" w:rsidRDefault="00C3273C">
            <w:pPr>
              <w:pStyle w:val="ConsPlusNormal"/>
              <w:jc w:val="center"/>
            </w:pPr>
            <w:r>
              <w:t>1</w:t>
            </w:r>
          </w:p>
        </w:tc>
      </w:tr>
      <w:tr w:rsidR="00C3273C">
        <w:tc>
          <w:tcPr>
            <w:tcW w:w="21422" w:type="dxa"/>
            <w:gridSpan w:val="13"/>
            <w:tcBorders>
              <w:top w:val="nil"/>
            </w:tcBorders>
          </w:tcPr>
          <w:p w:rsidR="00C3273C" w:rsidRDefault="00C3273C">
            <w:pPr>
              <w:pStyle w:val="ConsPlusNormal"/>
              <w:jc w:val="both"/>
            </w:pPr>
            <w:r>
              <w:t xml:space="preserve">(в ред. </w:t>
            </w:r>
            <w:hyperlink r:id="rId77">
              <w:r>
                <w:rPr>
                  <w:color w:val="0000FF"/>
                </w:rPr>
                <w:t>Постановления</w:t>
              </w:r>
            </w:hyperlink>
            <w:r>
              <w:t xml:space="preserve"> Администрации городского округа Тольятти Самарской области</w:t>
            </w:r>
          </w:p>
          <w:p w:rsidR="00C3273C" w:rsidRDefault="00C3273C">
            <w:pPr>
              <w:pStyle w:val="ConsPlusNormal"/>
              <w:jc w:val="both"/>
            </w:pPr>
            <w:r>
              <w:t>от 11.08.2026 N 2000-п/1)</w:t>
            </w:r>
          </w:p>
        </w:tc>
      </w:tr>
      <w:tr w:rsidR="00C3273C">
        <w:tblPrEx>
          <w:tblBorders>
            <w:insideH w:val="single" w:sz="4" w:space="0" w:color="auto"/>
          </w:tblBorders>
        </w:tblPrEx>
        <w:tc>
          <w:tcPr>
            <w:tcW w:w="3288" w:type="dxa"/>
          </w:tcPr>
          <w:p w:rsidR="00C3273C" w:rsidRDefault="00C3273C">
            <w:pPr>
              <w:pStyle w:val="ConsPlusNormal"/>
            </w:pPr>
            <w:r>
              <w:t>Департамент городского хозяйства администрации городского округа</w:t>
            </w:r>
          </w:p>
        </w:tc>
        <w:tc>
          <w:tcPr>
            <w:tcW w:w="1511" w:type="dxa"/>
          </w:tcPr>
          <w:p w:rsidR="00C3273C" w:rsidRDefault="00C3273C">
            <w:pPr>
              <w:pStyle w:val="ConsPlusNormal"/>
              <w:jc w:val="center"/>
            </w:pPr>
            <w:r>
              <w:t>920</w:t>
            </w: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1" w:type="dxa"/>
          </w:tcPr>
          <w:p w:rsidR="00C3273C" w:rsidRDefault="00C3273C">
            <w:pPr>
              <w:pStyle w:val="ConsPlusNormal"/>
            </w:pPr>
          </w:p>
        </w:tc>
        <w:tc>
          <w:tcPr>
            <w:tcW w:w="1511" w:type="dxa"/>
          </w:tcPr>
          <w:p w:rsidR="00C3273C" w:rsidRDefault="00C3273C">
            <w:pPr>
              <w:pStyle w:val="ConsPlusNormal"/>
              <w:jc w:val="center"/>
            </w:pPr>
            <w:r>
              <w:t>1</w:t>
            </w:r>
          </w:p>
        </w:tc>
        <w:tc>
          <w:tcPr>
            <w:tcW w:w="1511" w:type="dxa"/>
          </w:tcPr>
          <w:p w:rsidR="00C3273C" w:rsidRDefault="00C3273C">
            <w:pPr>
              <w:pStyle w:val="ConsPlusNormal"/>
            </w:pP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3" w:type="dxa"/>
          </w:tcPr>
          <w:p w:rsidR="00C3273C" w:rsidRDefault="00C3273C">
            <w:pPr>
              <w:pStyle w:val="ConsPlusNormal"/>
              <w:jc w:val="center"/>
            </w:pPr>
            <w:r>
              <w:t>1</w:t>
            </w:r>
          </w:p>
        </w:tc>
      </w:tr>
      <w:tr w:rsidR="00C3273C">
        <w:tblPrEx>
          <w:tblBorders>
            <w:insideH w:val="single" w:sz="4" w:space="0" w:color="auto"/>
          </w:tblBorders>
        </w:tblPrEx>
        <w:tc>
          <w:tcPr>
            <w:tcW w:w="3288" w:type="dxa"/>
          </w:tcPr>
          <w:p w:rsidR="00C3273C" w:rsidRDefault="00C3273C">
            <w:pPr>
              <w:pStyle w:val="ConsPlusNormal"/>
            </w:pPr>
            <w:r>
              <w:t>Департамент информационных технологий и связи администрации городского округа</w:t>
            </w:r>
          </w:p>
        </w:tc>
        <w:tc>
          <w:tcPr>
            <w:tcW w:w="1511" w:type="dxa"/>
          </w:tcPr>
          <w:p w:rsidR="00C3273C" w:rsidRDefault="00C3273C">
            <w:pPr>
              <w:pStyle w:val="ConsPlusNormal"/>
              <w:jc w:val="center"/>
            </w:pPr>
            <w:r>
              <w:t>921</w:t>
            </w: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1" w:type="dxa"/>
          </w:tcPr>
          <w:p w:rsidR="00C3273C" w:rsidRDefault="00C3273C">
            <w:pPr>
              <w:pStyle w:val="ConsPlusNormal"/>
            </w:pP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1" w:type="dxa"/>
          </w:tcPr>
          <w:p w:rsidR="00C3273C" w:rsidRDefault="00C3273C">
            <w:pPr>
              <w:pStyle w:val="ConsPlusNormal"/>
            </w:pPr>
          </w:p>
        </w:tc>
        <w:tc>
          <w:tcPr>
            <w:tcW w:w="1513" w:type="dxa"/>
          </w:tcPr>
          <w:p w:rsidR="00C3273C" w:rsidRDefault="00C3273C">
            <w:pPr>
              <w:pStyle w:val="ConsPlusNormal"/>
              <w:jc w:val="center"/>
            </w:pPr>
            <w:r>
              <w:t>1</w:t>
            </w:r>
          </w:p>
        </w:tc>
      </w:tr>
      <w:tr w:rsidR="00C3273C">
        <w:tblPrEx>
          <w:tblBorders>
            <w:insideH w:val="single" w:sz="4" w:space="0" w:color="auto"/>
          </w:tblBorders>
        </w:tblPrEx>
        <w:tc>
          <w:tcPr>
            <w:tcW w:w="3288" w:type="dxa"/>
          </w:tcPr>
          <w:p w:rsidR="00C3273C" w:rsidRDefault="00C3273C">
            <w:pPr>
              <w:pStyle w:val="ConsPlusNormal"/>
            </w:pPr>
            <w:r>
              <w:t>Контрольно-счетная палата городского округа</w:t>
            </w:r>
          </w:p>
        </w:tc>
        <w:tc>
          <w:tcPr>
            <w:tcW w:w="1511" w:type="dxa"/>
          </w:tcPr>
          <w:p w:rsidR="00C3273C" w:rsidRDefault="00C3273C">
            <w:pPr>
              <w:pStyle w:val="ConsPlusNormal"/>
              <w:jc w:val="center"/>
            </w:pPr>
            <w:r>
              <w:t>922</w:t>
            </w: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1" w:type="dxa"/>
          </w:tcPr>
          <w:p w:rsidR="00C3273C" w:rsidRDefault="00C3273C">
            <w:pPr>
              <w:pStyle w:val="ConsPlusNormal"/>
            </w:pPr>
          </w:p>
        </w:tc>
        <w:tc>
          <w:tcPr>
            <w:tcW w:w="1511" w:type="dxa"/>
          </w:tcPr>
          <w:p w:rsidR="00C3273C" w:rsidRDefault="00C3273C">
            <w:pPr>
              <w:pStyle w:val="ConsPlusNormal"/>
            </w:pPr>
          </w:p>
        </w:tc>
        <w:tc>
          <w:tcPr>
            <w:tcW w:w="1511" w:type="dxa"/>
          </w:tcPr>
          <w:p w:rsidR="00C3273C" w:rsidRDefault="00C3273C">
            <w:pPr>
              <w:pStyle w:val="ConsPlusNormal"/>
            </w:pPr>
          </w:p>
        </w:tc>
        <w:tc>
          <w:tcPr>
            <w:tcW w:w="1511" w:type="dxa"/>
          </w:tcPr>
          <w:p w:rsidR="00C3273C" w:rsidRDefault="00C3273C">
            <w:pPr>
              <w:pStyle w:val="ConsPlusNormal"/>
            </w:pPr>
          </w:p>
        </w:tc>
        <w:tc>
          <w:tcPr>
            <w:tcW w:w="1511" w:type="dxa"/>
          </w:tcPr>
          <w:p w:rsidR="00C3273C" w:rsidRDefault="00C3273C">
            <w:pPr>
              <w:pStyle w:val="ConsPlusNormal"/>
              <w:jc w:val="center"/>
            </w:pPr>
            <w:r>
              <w:t>1</w:t>
            </w:r>
          </w:p>
        </w:tc>
        <w:tc>
          <w:tcPr>
            <w:tcW w:w="1511" w:type="dxa"/>
          </w:tcPr>
          <w:p w:rsidR="00C3273C" w:rsidRDefault="00C3273C">
            <w:pPr>
              <w:pStyle w:val="ConsPlusNormal"/>
            </w:pPr>
          </w:p>
        </w:tc>
        <w:tc>
          <w:tcPr>
            <w:tcW w:w="1511" w:type="dxa"/>
          </w:tcPr>
          <w:p w:rsidR="00C3273C" w:rsidRDefault="00C3273C">
            <w:pPr>
              <w:pStyle w:val="ConsPlusNormal"/>
            </w:pPr>
          </w:p>
        </w:tc>
        <w:tc>
          <w:tcPr>
            <w:tcW w:w="1511" w:type="dxa"/>
          </w:tcPr>
          <w:p w:rsidR="00C3273C" w:rsidRDefault="00C3273C">
            <w:pPr>
              <w:pStyle w:val="ConsPlusNormal"/>
              <w:jc w:val="center"/>
            </w:pPr>
            <w:r>
              <w:t>1</w:t>
            </w:r>
          </w:p>
        </w:tc>
        <w:tc>
          <w:tcPr>
            <w:tcW w:w="1513" w:type="dxa"/>
          </w:tcPr>
          <w:p w:rsidR="00C3273C" w:rsidRDefault="00C3273C">
            <w:pPr>
              <w:pStyle w:val="ConsPlusNormal"/>
              <w:jc w:val="center"/>
            </w:pPr>
            <w:r>
              <w:t>1</w:t>
            </w:r>
          </w:p>
        </w:tc>
      </w:tr>
      <w:tr w:rsidR="00C3273C">
        <w:tblPrEx>
          <w:tblBorders>
            <w:insideH w:val="single" w:sz="4" w:space="0" w:color="auto"/>
          </w:tblBorders>
        </w:tblPrEx>
        <w:tc>
          <w:tcPr>
            <w:tcW w:w="3288" w:type="dxa"/>
          </w:tcPr>
          <w:p w:rsidR="00C3273C" w:rsidRDefault="00C3273C">
            <w:pPr>
              <w:pStyle w:val="ConsPlusNormal"/>
            </w:pPr>
            <w:r>
              <w:t xml:space="preserve">Организационное </w:t>
            </w:r>
            <w:r>
              <w:lastRenderedPageBreak/>
              <w:t>управление администрации городского округа</w:t>
            </w:r>
          </w:p>
        </w:tc>
        <w:tc>
          <w:tcPr>
            <w:tcW w:w="1511" w:type="dxa"/>
          </w:tcPr>
          <w:p w:rsidR="00C3273C" w:rsidRDefault="00C3273C">
            <w:pPr>
              <w:pStyle w:val="ConsPlusNormal"/>
              <w:jc w:val="center"/>
            </w:pPr>
            <w:r>
              <w:lastRenderedPageBreak/>
              <w:t>923</w:t>
            </w: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1" w:type="dxa"/>
          </w:tcPr>
          <w:p w:rsidR="00C3273C" w:rsidRDefault="00C3273C">
            <w:pPr>
              <w:pStyle w:val="ConsPlusNormal"/>
            </w:pPr>
          </w:p>
        </w:tc>
        <w:tc>
          <w:tcPr>
            <w:tcW w:w="1511" w:type="dxa"/>
          </w:tcPr>
          <w:p w:rsidR="00C3273C" w:rsidRDefault="00C3273C">
            <w:pPr>
              <w:pStyle w:val="ConsPlusNormal"/>
              <w:jc w:val="center"/>
            </w:pPr>
            <w:r>
              <w:t>1</w:t>
            </w:r>
          </w:p>
        </w:tc>
        <w:tc>
          <w:tcPr>
            <w:tcW w:w="1511" w:type="dxa"/>
          </w:tcPr>
          <w:p w:rsidR="00C3273C" w:rsidRDefault="00C3273C">
            <w:pPr>
              <w:pStyle w:val="ConsPlusNormal"/>
            </w:pP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3" w:type="dxa"/>
          </w:tcPr>
          <w:p w:rsidR="00C3273C" w:rsidRDefault="00C3273C">
            <w:pPr>
              <w:pStyle w:val="ConsPlusNormal"/>
              <w:jc w:val="center"/>
            </w:pPr>
            <w:r>
              <w:t>1</w:t>
            </w:r>
          </w:p>
        </w:tc>
      </w:tr>
      <w:tr w:rsidR="00C3273C">
        <w:tblPrEx>
          <w:tblBorders>
            <w:insideH w:val="single" w:sz="4" w:space="0" w:color="auto"/>
          </w:tblBorders>
        </w:tblPrEx>
        <w:tc>
          <w:tcPr>
            <w:tcW w:w="3288" w:type="dxa"/>
          </w:tcPr>
          <w:p w:rsidR="00C3273C" w:rsidRDefault="00C3273C">
            <w:pPr>
              <w:pStyle w:val="ConsPlusNormal"/>
            </w:pPr>
            <w:r>
              <w:lastRenderedPageBreak/>
              <w:t>Управление взаимодействия с общественностью администрации городского округа</w:t>
            </w:r>
          </w:p>
        </w:tc>
        <w:tc>
          <w:tcPr>
            <w:tcW w:w="1511" w:type="dxa"/>
          </w:tcPr>
          <w:p w:rsidR="00C3273C" w:rsidRDefault="00C3273C">
            <w:pPr>
              <w:pStyle w:val="ConsPlusNormal"/>
              <w:jc w:val="center"/>
            </w:pPr>
            <w:r>
              <w:t>924</w:t>
            </w: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1" w:type="dxa"/>
          </w:tcPr>
          <w:p w:rsidR="00C3273C" w:rsidRDefault="00C3273C">
            <w:pPr>
              <w:pStyle w:val="ConsPlusNormal"/>
            </w:pPr>
          </w:p>
        </w:tc>
        <w:tc>
          <w:tcPr>
            <w:tcW w:w="1511" w:type="dxa"/>
          </w:tcPr>
          <w:p w:rsidR="00C3273C" w:rsidRDefault="00C3273C">
            <w:pPr>
              <w:pStyle w:val="ConsPlusNormal"/>
            </w:pPr>
          </w:p>
        </w:tc>
        <w:tc>
          <w:tcPr>
            <w:tcW w:w="1511" w:type="dxa"/>
          </w:tcPr>
          <w:p w:rsidR="00C3273C" w:rsidRDefault="00C3273C">
            <w:pPr>
              <w:pStyle w:val="ConsPlusNormal"/>
              <w:jc w:val="center"/>
            </w:pPr>
            <w:r>
              <w:t>1</w:t>
            </w:r>
          </w:p>
        </w:tc>
        <w:tc>
          <w:tcPr>
            <w:tcW w:w="1511" w:type="dxa"/>
          </w:tcPr>
          <w:p w:rsidR="00C3273C" w:rsidRDefault="00C3273C">
            <w:pPr>
              <w:pStyle w:val="ConsPlusNormal"/>
            </w:pPr>
          </w:p>
        </w:tc>
        <w:tc>
          <w:tcPr>
            <w:tcW w:w="1511" w:type="dxa"/>
          </w:tcPr>
          <w:p w:rsidR="00C3273C" w:rsidRDefault="00C3273C">
            <w:pPr>
              <w:pStyle w:val="ConsPlusNormal"/>
              <w:jc w:val="center"/>
            </w:pPr>
            <w:r>
              <w:t>1</w:t>
            </w:r>
          </w:p>
        </w:tc>
        <w:tc>
          <w:tcPr>
            <w:tcW w:w="1511" w:type="dxa"/>
          </w:tcPr>
          <w:p w:rsidR="00C3273C" w:rsidRDefault="00C3273C">
            <w:pPr>
              <w:pStyle w:val="ConsPlusNormal"/>
            </w:pPr>
          </w:p>
        </w:tc>
        <w:tc>
          <w:tcPr>
            <w:tcW w:w="1511" w:type="dxa"/>
          </w:tcPr>
          <w:p w:rsidR="00C3273C" w:rsidRDefault="00C3273C">
            <w:pPr>
              <w:pStyle w:val="ConsPlusNormal"/>
            </w:pPr>
          </w:p>
        </w:tc>
        <w:tc>
          <w:tcPr>
            <w:tcW w:w="1511" w:type="dxa"/>
          </w:tcPr>
          <w:p w:rsidR="00C3273C" w:rsidRDefault="00C3273C">
            <w:pPr>
              <w:pStyle w:val="ConsPlusNormal"/>
              <w:jc w:val="center"/>
            </w:pPr>
            <w:r>
              <w:t>1</w:t>
            </w:r>
          </w:p>
        </w:tc>
        <w:tc>
          <w:tcPr>
            <w:tcW w:w="1513" w:type="dxa"/>
          </w:tcPr>
          <w:p w:rsidR="00C3273C" w:rsidRDefault="00C3273C">
            <w:pPr>
              <w:pStyle w:val="ConsPlusNormal"/>
              <w:jc w:val="center"/>
            </w:pPr>
            <w:r>
              <w:t>1</w:t>
            </w:r>
          </w:p>
        </w:tc>
      </w:tr>
      <w:tr w:rsidR="00C3273C">
        <w:tblPrEx>
          <w:tblBorders>
            <w:insideH w:val="single" w:sz="4" w:space="0" w:color="auto"/>
          </w:tblBorders>
        </w:tblPrEx>
        <w:tc>
          <w:tcPr>
            <w:tcW w:w="3288" w:type="dxa"/>
          </w:tcPr>
          <w:p w:rsidR="00C3273C" w:rsidRDefault="00C3273C">
            <w:pPr>
              <w:pStyle w:val="ConsPlusNormal"/>
            </w:pPr>
            <w:r>
              <w:t>Управление потребительского рынка администрации городского округа</w:t>
            </w:r>
          </w:p>
        </w:tc>
        <w:tc>
          <w:tcPr>
            <w:tcW w:w="1511" w:type="dxa"/>
          </w:tcPr>
          <w:p w:rsidR="00C3273C" w:rsidRDefault="00C3273C">
            <w:pPr>
              <w:pStyle w:val="ConsPlusNormal"/>
              <w:jc w:val="center"/>
            </w:pPr>
            <w:r>
              <w:t>926</w:t>
            </w:r>
          </w:p>
        </w:tc>
        <w:tc>
          <w:tcPr>
            <w:tcW w:w="1511" w:type="dxa"/>
          </w:tcPr>
          <w:p w:rsidR="00C3273C" w:rsidRDefault="00C3273C">
            <w:pPr>
              <w:pStyle w:val="ConsPlusNormal"/>
              <w:jc w:val="center"/>
            </w:pPr>
            <w:r>
              <w:t>1</w:t>
            </w:r>
          </w:p>
        </w:tc>
        <w:tc>
          <w:tcPr>
            <w:tcW w:w="1511" w:type="dxa"/>
          </w:tcPr>
          <w:p w:rsidR="00C3273C" w:rsidRDefault="00C3273C">
            <w:pPr>
              <w:pStyle w:val="ConsPlusNormal"/>
              <w:jc w:val="center"/>
            </w:pPr>
            <w:r>
              <w:t>1</w:t>
            </w:r>
          </w:p>
        </w:tc>
        <w:tc>
          <w:tcPr>
            <w:tcW w:w="1511" w:type="dxa"/>
          </w:tcPr>
          <w:p w:rsidR="00C3273C" w:rsidRDefault="00C3273C">
            <w:pPr>
              <w:pStyle w:val="ConsPlusNormal"/>
            </w:pPr>
          </w:p>
        </w:tc>
        <w:tc>
          <w:tcPr>
            <w:tcW w:w="1511" w:type="dxa"/>
          </w:tcPr>
          <w:p w:rsidR="00C3273C" w:rsidRDefault="00C3273C">
            <w:pPr>
              <w:pStyle w:val="ConsPlusNormal"/>
            </w:pPr>
          </w:p>
        </w:tc>
        <w:tc>
          <w:tcPr>
            <w:tcW w:w="1511" w:type="dxa"/>
          </w:tcPr>
          <w:p w:rsidR="00C3273C" w:rsidRDefault="00C3273C">
            <w:pPr>
              <w:pStyle w:val="ConsPlusNormal"/>
            </w:pPr>
          </w:p>
        </w:tc>
        <w:tc>
          <w:tcPr>
            <w:tcW w:w="1511" w:type="dxa"/>
          </w:tcPr>
          <w:p w:rsidR="00C3273C" w:rsidRDefault="00C3273C">
            <w:pPr>
              <w:pStyle w:val="ConsPlusNormal"/>
            </w:pPr>
          </w:p>
        </w:tc>
        <w:tc>
          <w:tcPr>
            <w:tcW w:w="1511" w:type="dxa"/>
          </w:tcPr>
          <w:p w:rsidR="00C3273C" w:rsidRDefault="00C3273C">
            <w:pPr>
              <w:pStyle w:val="ConsPlusNormal"/>
              <w:jc w:val="center"/>
            </w:pPr>
            <w:r>
              <w:t>1</w:t>
            </w:r>
          </w:p>
        </w:tc>
        <w:tc>
          <w:tcPr>
            <w:tcW w:w="1511" w:type="dxa"/>
          </w:tcPr>
          <w:p w:rsidR="00C3273C" w:rsidRDefault="00C3273C">
            <w:pPr>
              <w:pStyle w:val="ConsPlusNormal"/>
            </w:pPr>
          </w:p>
        </w:tc>
        <w:tc>
          <w:tcPr>
            <w:tcW w:w="1511" w:type="dxa"/>
          </w:tcPr>
          <w:p w:rsidR="00C3273C" w:rsidRDefault="00C3273C">
            <w:pPr>
              <w:pStyle w:val="ConsPlusNormal"/>
            </w:pPr>
          </w:p>
        </w:tc>
        <w:tc>
          <w:tcPr>
            <w:tcW w:w="1511" w:type="dxa"/>
          </w:tcPr>
          <w:p w:rsidR="00C3273C" w:rsidRDefault="00C3273C">
            <w:pPr>
              <w:pStyle w:val="ConsPlusNormal"/>
              <w:jc w:val="center"/>
            </w:pPr>
            <w:r>
              <w:t>1</w:t>
            </w:r>
          </w:p>
        </w:tc>
        <w:tc>
          <w:tcPr>
            <w:tcW w:w="1513" w:type="dxa"/>
          </w:tcPr>
          <w:p w:rsidR="00C3273C" w:rsidRDefault="00C3273C">
            <w:pPr>
              <w:pStyle w:val="ConsPlusNormal"/>
            </w:pPr>
          </w:p>
        </w:tc>
      </w:tr>
      <w:tr w:rsidR="00C3273C">
        <w:tc>
          <w:tcPr>
            <w:tcW w:w="3288" w:type="dxa"/>
            <w:tcBorders>
              <w:bottom w:val="nil"/>
            </w:tcBorders>
          </w:tcPr>
          <w:p w:rsidR="00C3273C" w:rsidRDefault="00C3273C">
            <w:pPr>
              <w:pStyle w:val="ConsPlusNormal"/>
            </w:pPr>
            <w:r>
              <w:t>Управление туризма администрации городского округа</w:t>
            </w:r>
          </w:p>
        </w:tc>
        <w:tc>
          <w:tcPr>
            <w:tcW w:w="1511" w:type="dxa"/>
            <w:tcBorders>
              <w:bottom w:val="nil"/>
            </w:tcBorders>
          </w:tcPr>
          <w:p w:rsidR="00C3273C" w:rsidRDefault="00C3273C">
            <w:pPr>
              <w:pStyle w:val="ConsPlusNormal"/>
              <w:jc w:val="center"/>
            </w:pPr>
            <w:r>
              <w:t>927</w:t>
            </w:r>
          </w:p>
        </w:tc>
        <w:tc>
          <w:tcPr>
            <w:tcW w:w="1511" w:type="dxa"/>
            <w:tcBorders>
              <w:bottom w:val="nil"/>
            </w:tcBorders>
          </w:tcPr>
          <w:p w:rsidR="00C3273C" w:rsidRDefault="00C3273C">
            <w:pPr>
              <w:pStyle w:val="ConsPlusNormal"/>
              <w:jc w:val="center"/>
            </w:pPr>
            <w:r>
              <w:t>1</w:t>
            </w:r>
          </w:p>
        </w:tc>
        <w:tc>
          <w:tcPr>
            <w:tcW w:w="1511" w:type="dxa"/>
            <w:tcBorders>
              <w:bottom w:val="nil"/>
            </w:tcBorders>
          </w:tcPr>
          <w:p w:rsidR="00C3273C" w:rsidRDefault="00C3273C">
            <w:pPr>
              <w:pStyle w:val="ConsPlusNormal"/>
              <w:jc w:val="center"/>
            </w:pPr>
            <w:r>
              <w:t>1</w:t>
            </w:r>
          </w:p>
        </w:tc>
        <w:tc>
          <w:tcPr>
            <w:tcW w:w="1511" w:type="dxa"/>
            <w:tcBorders>
              <w:bottom w:val="nil"/>
            </w:tcBorders>
          </w:tcPr>
          <w:p w:rsidR="00C3273C" w:rsidRDefault="00C3273C">
            <w:pPr>
              <w:pStyle w:val="ConsPlusNormal"/>
            </w:pPr>
          </w:p>
        </w:tc>
        <w:tc>
          <w:tcPr>
            <w:tcW w:w="1511" w:type="dxa"/>
            <w:tcBorders>
              <w:bottom w:val="nil"/>
            </w:tcBorders>
          </w:tcPr>
          <w:p w:rsidR="00C3273C" w:rsidRDefault="00C3273C">
            <w:pPr>
              <w:pStyle w:val="ConsPlusNormal"/>
            </w:pPr>
          </w:p>
        </w:tc>
        <w:tc>
          <w:tcPr>
            <w:tcW w:w="1511" w:type="dxa"/>
            <w:tcBorders>
              <w:bottom w:val="nil"/>
            </w:tcBorders>
          </w:tcPr>
          <w:p w:rsidR="00C3273C" w:rsidRDefault="00C3273C">
            <w:pPr>
              <w:pStyle w:val="ConsPlusNormal"/>
            </w:pPr>
          </w:p>
        </w:tc>
        <w:tc>
          <w:tcPr>
            <w:tcW w:w="1511" w:type="dxa"/>
            <w:tcBorders>
              <w:bottom w:val="nil"/>
            </w:tcBorders>
          </w:tcPr>
          <w:p w:rsidR="00C3273C" w:rsidRDefault="00C3273C">
            <w:pPr>
              <w:pStyle w:val="ConsPlusNormal"/>
            </w:pPr>
          </w:p>
        </w:tc>
        <w:tc>
          <w:tcPr>
            <w:tcW w:w="1511" w:type="dxa"/>
            <w:tcBorders>
              <w:bottom w:val="nil"/>
            </w:tcBorders>
          </w:tcPr>
          <w:p w:rsidR="00C3273C" w:rsidRDefault="00C3273C">
            <w:pPr>
              <w:pStyle w:val="ConsPlusNormal"/>
              <w:jc w:val="center"/>
            </w:pPr>
            <w:r>
              <w:t>1</w:t>
            </w:r>
          </w:p>
        </w:tc>
        <w:tc>
          <w:tcPr>
            <w:tcW w:w="1511" w:type="dxa"/>
            <w:tcBorders>
              <w:bottom w:val="nil"/>
            </w:tcBorders>
          </w:tcPr>
          <w:p w:rsidR="00C3273C" w:rsidRDefault="00C3273C">
            <w:pPr>
              <w:pStyle w:val="ConsPlusNormal"/>
            </w:pPr>
          </w:p>
        </w:tc>
        <w:tc>
          <w:tcPr>
            <w:tcW w:w="1511" w:type="dxa"/>
            <w:tcBorders>
              <w:bottom w:val="nil"/>
            </w:tcBorders>
          </w:tcPr>
          <w:p w:rsidR="00C3273C" w:rsidRDefault="00C3273C">
            <w:pPr>
              <w:pStyle w:val="ConsPlusNormal"/>
              <w:jc w:val="center"/>
            </w:pPr>
            <w:r>
              <w:t>1</w:t>
            </w:r>
          </w:p>
        </w:tc>
        <w:tc>
          <w:tcPr>
            <w:tcW w:w="1511" w:type="dxa"/>
            <w:tcBorders>
              <w:bottom w:val="nil"/>
            </w:tcBorders>
          </w:tcPr>
          <w:p w:rsidR="00C3273C" w:rsidRDefault="00C3273C">
            <w:pPr>
              <w:pStyle w:val="ConsPlusNormal"/>
              <w:jc w:val="center"/>
            </w:pPr>
            <w:r>
              <w:t>1</w:t>
            </w:r>
          </w:p>
        </w:tc>
        <w:tc>
          <w:tcPr>
            <w:tcW w:w="1513" w:type="dxa"/>
            <w:tcBorders>
              <w:bottom w:val="nil"/>
            </w:tcBorders>
          </w:tcPr>
          <w:p w:rsidR="00C3273C" w:rsidRDefault="00C3273C">
            <w:pPr>
              <w:pStyle w:val="ConsPlusNormal"/>
              <w:jc w:val="center"/>
            </w:pPr>
            <w:r>
              <w:t>1</w:t>
            </w:r>
          </w:p>
        </w:tc>
      </w:tr>
      <w:tr w:rsidR="00C3273C">
        <w:tc>
          <w:tcPr>
            <w:tcW w:w="21422" w:type="dxa"/>
            <w:gridSpan w:val="13"/>
            <w:tcBorders>
              <w:top w:val="nil"/>
            </w:tcBorders>
          </w:tcPr>
          <w:p w:rsidR="00C3273C" w:rsidRDefault="00C3273C">
            <w:pPr>
              <w:pStyle w:val="ConsPlusNormal"/>
              <w:jc w:val="both"/>
            </w:pPr>
            <w:r>
              <w:t xml:space="preserve">(введено </w:t>
            </w:r>
            <w:hyperlink r:id="rId78">
              <w:r>
                <w:rPr>
                  <w:color w:val="0000FF"/>
                </w:rPr>
                <w:t>Постановлением</w:t>
              </w:r>
            </w:hyperlink>
            <w:r>
              <w:t xml:space="preserve"> Администрации городского округа Тольятти Самарской</w:t>
            </w:r>
          </w:p>
          <w:p w:rsidR="00C3273C" w:rsidRDefault="00C3273C">
            <w:pPr>
              <w:pStyle w:val="ConsPlusNormal"/>
              <w:jc w:val="both"/>
            </w:pPr>
            <w:r>
              <w:t>области от 18.12.2025 N 2700-п/1)</w:t>
            </w:r>
          </w:p>
        </w:tc>
      </w:tr>
      <w:tr w:rsidR="00C3273C">
        <w:tc>
          <w:tcPr>
            <w:tcW w:w="3288" w:type="dxa"/>
            <w:tcBorders>
              <w:bottom w:val="nil"/>
            </w:tcBorders>
          </w:tcPr>
          <w:p w:rsidR="00C3273C" w:rsidRDefault="00C3273C">
            <w:pPr>
              <w:pStyle w:val="ConsPlusNormal"/>
            </w:pPr>
            <w:r>
              <w:t xml:space="preserve">Департамент энергетики, ЖКХ и природопользования </w:t>
            </w:r>
            <w:r>
              <w:lastRenderedPageBreak/>
              <w:t>администрации городского округа</w:t>
            </w:r>
          </w:p>
        </w:tc>
        <w:tc>
          <w:tcPr>
            <w:tcW w:w="1511" w:type="dxa"/>
            <w:tcBorders>
              <w:bottom w:val="nil"/>
            </w:tcBorders>
          </w:tcPr>
          <w:p w:rsidR="00C3273C" w:rsidRDefault="00C3273C">
            <w:pPr>
              <w:pStyle w:val="ConsPlusNormal"/>
              <w:jc w:val="center"/>
            </w:pPr>
            <w:r>
              <w:lastRenderedPageBreak/>
              <w:t>929</w:t>
            </w:r>
          </w:p>
        </w:tc>
        <w:tc>
          <w:tcPr>
            <w:tcW w:w="1511" w:type="dxa"/>
            <w:tcBorders>
              <w:bottom w:val="nil"/>
            </w:tcBorders>
          </w:tcPr>
          <w:p w:rsidR="00C3273C" w:rsidRDefault="00C3273C">
            <w:pPr>
              <w:pStyle w:val="ConsPlusNormal"/>
              <w:jc w:val="center"/>
            </w:pPr>
            <w:r>
              <w:t>1</w:t>
            </w:r>
          </w:p>
        </w:tc>
        <w:tc>
          <w:tcPr>
            <w:tcW w:w="1511" w:type="dxa"/>
            <w:tcBorders>
              <w:bottom w:val="nil"/>
            </w:tcBorders>
          </w:tcPr>
          <w:p w:rsidR="00C3273C" w:rsidRDefault="00C3273C">
            <w:pPr>
              <w:pStyle w:val="ConsPlusNormal"/>
              <w:jc w:val="center"/>
            </w:pPr>
            <w:r>
              <w:t>1</w:t>
            </w:r>
          </w:p>
        </w:tc>
        <w:tc>
          <w:tcPr>
            <w:tcW w:w="1511" w:type="dxa"/>
            <w:tcBorders>
              <w:bottom w:val="nil"/>
            </w:tcBorders>
          </w:tcPr>
          <w:p w:rsidR="00C3273C" w:rsidRDefault="00C3273C">
            <w:pPr>
              <w:pStyle w:val="ConsPlusNormal"/>
            </w:pPr>
          </w:p>
        </w:tc>
        <w:tc>
          <w:tcPr>
            <w:tcW w:w="1511" w:type="dxa"/>
            <w:tcBorders>
              <w:bottom w:val="nil"/>
            </w:tcBorders>
          </w:tcPr>
          <w:p w:rsidR="00C3273C" w:rsidRDefault="00C3273C">
            <w:pPr>
              <w:pStyle w:val="ConsPlusNormal"/>
            </w:pPr>
          </w:p>
        </w:tc>
        <w:tc>
          <w:tcPr>
            <w:tcW w:w="1511" w:type="dxa"/>
            <w:tcBorders>
              <w:bottom w:val="nil"/>
            </w:tcBorders>
          </w:tcPr>
          <w:p w:rsidR="00C3273C" w:rsidRDefault="00C3273C">
            <w:pPr>
              <w:pStyle w:val="ConsPlusNormal"/>
            </w:pPr>
          </w:p>
        </w:tc>
        <w:tc>
          <w:tcPr>
            <w:tcW w:w="1511" w:type="dxa"/>
            <w:tcBorders>
              <w:bottom w:val="nil"/>
            </w:tcBorders>
          </w:tcPr>
          <w:p w:rsidR="00C3273C" w:rsidRDefault="00C3273C">
            <w:pPr>
              <w:pStyle w:val="ConsPlusNormal"/>
            </w:pPr>
          </w:p>
        </w:tc>
        <w:tc>
          <w:tcPr>
            <w:tcW w:w="1511" w:type="dxa"/>
            <w:tcBorders>
              <w:bottom w:val="nil"/>
            </w:tcBorders>
          </w:tcPr>
          <w:p w:rsidR="00C3273C" w:rsidRDefault="00C3273C">
            <w:pPr>
              <w:pStyle w:val="ConsPlusNormal"/>
            </w:pPr>
          </w:p>
        </w:tc>
        <w:tc>
          <w:tcPr>
            <w:tcW w:w="1511" w:type="dxa"/>
            <w:tcBorders>
              <w:bottom w:val="nil"/>
            </w:tcBorders>
          </w:tcPr>
          <w:p w:rsidR="00C3273C" w:rsidRDefault="00C3273C">
            <w:pPr>
              <w:pStyle w:val="ConsPlusNormal"/>
            </w:pPr>
          </w:p>
        </w:tc>
        <w:tc>
          <w:tcPr>
            <w:tcW w:w="1511" w:type="dxa"/>
            <w:tcBorders>
              <w:bottom w:val="nil"/>
            </w:tcBorders>
          </w:tcPr>
          <w:p w:rsidR="00C3273C" w:rsidRDefault="00C3273C">
            <w:pPr>
              <w:pStyle w:val="ConsPlusNormal"/>
              <w:jc w:val="center"/>
            </w:pPr>
            <w:r>
              <w:t>1</w:t>
            </w:r>
          </w:p>
        </w:tc>
        <w:tc>
          <w:tcPr>
            <w:tcW w:w="1511" w:type="dxa"/>
            <w:tcBorders>
              <w:bottom w:val="nil"/>
            </w:tcBorders>
          </w:tcPr>
          <w:p w:rsidR="00C3273C" w:rsidRDefault="00C3273C">
            <w:pPr>
              <w:pStyle w:val="ConsPlusNormal"/>
              <w:jc w:val="center"/>
            </w:pPr>
            <w:r>
              <w:t>1</w:t>
            </w:r>
          </w:p>
        </w:tc>
        <w:tc>
          <w:tcPr>
            <w:tcW w:w="1513" w:type="dxa"/>
            <w:tcBorders>
              <w:bottom w:val="nil"/>
            </w:tcBorders>
          </w:tcPr>
          <w:p w:rsidR="00C3273C" w:rsidRDefault="00C3273C">
            <w:pPr>
              <w:pStyle w:val="ConsPlusNormal"/>
              <w:jc w:val="center"/>
            </w:pPr>
            <w:r>
              <w:t>1</w:t>
            </w:r>
          </w:p>
        </w:tc>
      </w:tr>
      <w:tr w:rsidR="00C3273C">
        <w:tc>
          <w:tcPr>
            <w:tcW w:w="21422" w:type="dxa"/>
            <w:gridSpan w:val="13"/>
            <w:tcBorders>
              <w:top w:val="nil"/>
            </w:tcBorders>
          </w:tcPr>
          <w:p w:rsidR="00C3273C" w:rsidRDefault="00C3273C">
            <w:pPr>
              <w:pStyle w:val="ConsPlusNormal"/>
              <w:jc w:val="both"/>
            </w:pPr>
            <w:r>
              <w:lastRenderedPageBreak/>
              <w:t xml:space="preserve">(введено </w:t>
            </w:r>
            <w:hyperlink r:id="rId79">
              <w:r>
                <w:rPr>
                  <w:color w:val="0000FF"/>
                </w:rPr>
                <w:t>Постановлением</w:t>
              </w:r>
            </w:hyperlink>
            <w:r>
              <w:t xml:space="preserve"> Администрации городского округа Тольятти Самарской</w:t>
            </w:r>
          </w:p>
          <w:p w:rsidR="00C3273C" w:rsidRDefault="00C3273C">
            <w:pPr>
              <w:pStyle w:val="ConsPlusNormal"/>
              <w:jc w:val="both"/>
            </w:pPr>
            <w:r>
              <w:t>области от 11.08.2026 N 2000-п/1)</w:t>
            </w:r>
          </w:p>
        </w:tc>
      </w:tr>
    </w:tbl>
    <w:p w:rsidR="00C3273C" w:rsidRDefault="00C3273C">
      <w:pPr>
        <w:pStyle w:val="ConsPlusNormal"/>
        <w:sectPr w:rsidR="00C3273C">
          <w:pgSz w:w="16838" w:h="11905" w:orient="landscape"/>
          <w:pgMar w:top="1701" w:right="397" w:bottom="850" w:left="397" w:header="0" w:footer="0" w:gutter="0"/>
          <w:cols w:space="720"/>
          <w:titlePg/>
        </w:sectPr>
      </w:pPr>
    </w:p>
    <w:p w:rsidR="00C3273C" w:rsidRDefault="00C3273C">
      <w:pPr>
        <w:pStyle w:val="ConsPlusNormal"/>
        <w:jc w:val="both"/>
      </w:pPr>
    </w:p>
    <w:p w:rsidR="00C3273C" w:rsidRDefault="00C3273C">
      <w:pPr>
        <w:pStyle w:val="ConsPlusNormal"/>
        <w:jc w:val="both"/>
      </w:pPr>
      <w:r>
        <w:t xml:space="preserve">(в ред. </w:t>
      </w:r>
      <w:hyperlink r:id="rId80">
        <w:r>
          <w:rPr>
            <w:color w:val="0000FF"/>
          </w:rPr>
          <w:t>Постановления</w:t>
        </w:r>
      </w:hyperlink>
      <w:r>
        <w:t xml:space="preserve"> Администрации городского округа Тольятти Самарской области от 18.12.2025 N 2700-п/1)</w:t>
      </w:r>
    </w:p>
    <w:p w:rsidR="00C3273C" w:rsidRDefault="00C3273C">
      <w:pPr>
        <w:pStyle w:val="ConsPlusNormal"/>
        <w:jc w:val="both"/>
      </w:pPr>
    </w:p>
    <w:p w:rsidR="00C3273C" w:rsidRDefault="00C3273C">
      <w:pPr>
        <w:pStyle w:val="ConsPlusNormal"/>
        <w:ind w:firstLine="540"/>
        <w:jc w:val="both"/>
      </w:pPr>
      <w:r>
        <w:t>--------------------------------</w:t>
      </w:r>
    </w:p>
    <w:p w:rsidR="00C3273C" w:rsidRDefault="00C3273C">
      <w:pPr>
        <w:pStyle w:val="ConsPlusNormal"/>
        <w:spacing w:before="220"/>
        <w:ind w:firstLine="540"/>
        <w:jc w:val="both"/>
      </w:pPr>
      <w:r>
        <w:t>&lt;1&gt; означает наличие информации по показателю; пустая графа означает отсутствие информации по показателю.</w:t>
      </w:r>
    </w:p>
    <w:p w:rsidR="00C3273C" w:rsidRDefault="00C3273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6"/>
        <w:gridCol w:w="916"/>
        <w:gridCol w:w="2811"/>
        <w:gridCol w:w="2665"/>
      </w:tblGrid>
      <w:tr w:rsidR="00C3273C">
        <w:tc>
          <w:tcPr>
            <w:tcW w:w="8778" w:type="dxa"/>
            <w:gridSpan w:val="4"/>
          </w:tcPr>
          <w:p w:rsidR="00C3273C" w:rsidRDefault="00C3273C">
            <w:pPr>
              <w:pStyle w:val="ConsPlusNormal"/>
              <w:outlineLvl w:val="2"/>
            </w:pPr>
            <w:r>
              <w:t>6. Показатели, характеризующие осуществление закупок товаров, работ и услуг для обеспечения муниципальных нужд городского округа</w:t>
            </w:r>
          </w:p>
        </w:tc>
      </w:tr>
      <w:tr w:rsidR="00C3273C">
        <w:tc>
          <w:tcPr>
            <w:tcW w:w="2386" w:type="dxa"/>
            <w:vMerge w:val="restart"/>
          </w:tcPr>
          <w:p w:rsidR="00C3273C" w:rsidRDefault="00C3273C">
            <w:pPr>
              <w:pStyle w:val="ConsPlusNormal"/>
              <w:jc w:val="center"/>
            </w:pPr>
            <w:r>
              <w:t>Наименование главного администратора</w:t>
            </w:r>
          </w:p>
        </w:tc>
        <w:tc>
          <w:tcPr>
            <w:tcW w:w="916" w:type="dxa"/>
            <w:vMerge w:val="restart"/>
          </w:tcPr>
          <w:p w:rsidR="00C3273C" w:rsidRDefault="00C3273C">
            <w:pPr>
              <w:pStyle w:val="ConsPlusNormal"/>
              <w:jc w:val="center"/>
            </w:pPr>
            <w:r>
              <w:t>Код</w:t>
            </w:r>
          </w:p>
        </w:tc>
        <w:tc>
          <w:tcPr>
            <w:tcW w:w="5476" w:type="dxa"/>
            <w:gridSpan w:val="2"/>
          </w:tcPr>
          <w:p w:rsidR="00C3273C" w:rsidRDefault="00C3273C">
            <w:pPr>
              <w:pStyle w:val="ConsPlusNormal"/>
              <w:jc w:val="center"/>
            </w:pPr>
            <w:r>
              <w:t>Наименование показателя качества и его весовой коэффициент</w:t>
            </w:r>
          </w:p>
        </w:tc>
      </w:tr>
      <w:tr w:rsidR="00C3273C">
        <w:tc>
          <w:tcPr>
            <w:tcW w:w="2386" w:type="dxa"/>
            <w:vMerge/>
          </w:tcPr>
          <w:p w:rsidR="00C3273C" w:rsidRDefault="00C3273C">
            <w:pPr>
              <w:pStyle w:val="ConsPlusNormal"/>
            </w:pPr>
          </w:p>
        </w:tc>
        <w:tc>
          <w:tcPr>
            <w:tcW w:w="916" w:type="dxa"/>
            <w:vMerge/>
          </w:tcPr>
          <w:p w:rsidR="00C3273C" w:rsidRDefault="00C3273C">
            <w:pPr>
              <w:pStyle w:val="ConsPlusNormal"/>
            </w:pPr>
          </w:p>
        </w:tc>
        <w:tc>
          <w:tcPr>
            <w:tcW w:w="2811" w:type="dxa"/>
          </w:tcPr>
          <w:p w:rsidR="00C3273C" w:rsidRDefault="00C3273C">
            <w:pPr>
              <w:pStyle w:val="ConsPlusNormal"/>
              <w:jc w:val="center"/>
            </w:pPr>
            <w:r>
              <w:t xml:space="preserve">Наличие протокола(ов) департамента финансов по результатам контроля, предусмотренного </w:t>
            </w:r>
            <w:hyperlink r:id="rId81">
              <w:r>
                <w:rPr>
                  <w:color w:val="0000FF"/>
                </w:rPr>
                <w:t>частью 5 статьи 99</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 в части превышения объема финансового обеспечения, включенного в планы-графики, над объемом финансового обеспечения для осуществления закупок, утвержденным и доведенным до заказчика, Р6.1 </w:t>
            </w:r>
            <w:hyperlink w:anchor="P1751">
              <w:r>
                <w:rPr>
                  <w:color w:val="0000FF"/>
                </w:rPr>
                <w:t>&lt;*&gt;</w:t>
              </w:r>
            </w:hyperlink>
          </w:p>
        </w:tc>
        <w:tc>
          <w:tcPr>
            <w:tcW w:w="2665" w:type="dxa"/>
          </w:tcPr>
          <w:p w:rsidR="00C3273C" w:rsidRDefault="00C3273C">
            <w:pPr>
              <w:pStyle w:val="ConsPlusNormal"/>
              <w:jc w:val="center"/>
            </w:pPr>
            <w:r>
              <w:t>Нарушения, выявленные у главных администраторов и подведомственных учреждений в ходе контрольных мероприятий органом администрации городского округа, являющимся органом внутреннего муниципального финансового контроля, в отчетном периоде, Р6.2</w:t>
            </w:r>
          </w:p>
        </w:tc>
      </w:tr>
      <w:tr w:rsidR="00C3273C">
        <w:tc>
          <w:tcPr>
            <w:tcW w:w="2386" w:type="dxa"/>
          </w:tcPr>
          <w:p w:rsidR="00C3273C" w:rsidRDefault="00C3273C">
            <w:pPr>
              <w:pStyle w:val="ConsPlusNormal"/>
            </w:pPr>
          </w:p>
        </w:tc>
        <w:tc>
          <w:tcPr>
            <w:tcW w:w="916" w:type="dxa"/>
          </w:tcPr>
          <w:p w:rsidR="00C3273C" w:rsidRDefault="00C3273C">
            <w:pPr>
              <w:pStyle w:val="ConsPlusNormal"/>
            </w:pPr>
          </w:p>
        </w:tc>
        <w:tc>
          <w:tcPr>
            <w:tcW w:w="2811" w:type="dxa"/>
          </w:tcPr>
          <w:p w:rsidR="00C3273C" w:rsidRDefault="00C3273C">
            <w:pPr>
              <w:pStyle w:val="ConsPlusNormal"/>
              <w:jc w:val="center"/>
            </w:pPr>
            <w:r>
              <w:t>1,5</w:t>
            </w:r>
          </w:p>
        </w:tc>
        <w:tc>
          <w:tcPr>
            <w:tcW w:w="2665" w:type="dxa"/>
          </w:tcPr>
          <w:p w:rsidR="00C3273C" w:rsidRDefault="00C3273C">
            <w:pPr>
              <w:pStyle w:val="ConsPlusNormal"/>
              <w:jc w:val="center"/>
            </w:pPr>
            <w:r>
              <w:t>1,2</w:t>
            </w:r>
          </w:p>
        </w:tc>
      </w:tr>
      <w:tr w:rsidR="00C3273C">
        <w:tc>
          <w:tcPr>
            <w:tcW w:w="2386" w:type="dxa"/>
          </w:tcPr>
          <w:p w:rsidR="00C3273C" w:rsidRDefault="00C3273C">
            <w:pPr>
              <w:pStyle w:val="ConsPlusNormal"/>
            </w:pPr>
            <w:r>
              <w:t>Дума городского округа</w:t>
            </w:r>
          </w:p>
        </w:tc>
        <w:tc>
          <w:tcPr>
            <w:tcW w:w="916" w:type="dxa"/>
          </w:tcPr>
          <w:p w:rsidR="00C3273C" w:rsidRDefault="00C3273C">
            <w:pPr>
              <w:pStyle w:val="ConsPlusNormal"/>
              <w:jc w:val="center"/>
            </w:pPr>
            <w:r>
              <w:t>900</w:t>
            </w:r>
          </w:p>
        </w:tc>
        <w:tc>
          <w:tcPr>
            <w:tcW w:w="2811" w:type="dxa"/>
          </w:tcPr>
          <w:p w:rsidR="00C3273C" w:rsidRDefault="00C3273C">
            <w:pPr>
              <w:pStyle w:val="ConsPlusNormal"/>
              <w:jc w:val="center"/>
            </w:pPr>
            <w:r>
              <w:t>1</w:t>
            </w:r>
          </w:p>
        </w:tc>
        <w:tc>
          <w:tcPr>
            <w:tcW w:w="2665" w:type="dxa"/>
          </w:tcPr>
          <w:p w:rsidR="00C3273C" w:rsidRDefault="00C3273C">
            <w:pPr>
              <w:pStyle w:val="ConsPlusNormal"/>
              <w:jc w:val="center"/>
            </w:pPr>
            <w:r>
              <w:t>1</w:t>
            </w:r>
          </w:p>
        </w:tc>
      </w:tr>
      <w:tr w:rsidR="00C3273C">
        <w:tc>
          <w:tcPr>
            <w:tcW w:w="2386" w:type="dxa"/>
          </w:tcPr>
          <w:p w:rsidR="00C3273C" w:rsidRDefault="00C3273C">
            <w:pPr>
              <w:pStyle w:val="ConsPlusNormal"/>
            </w:pPr>
            <w:r>
              <w:t>Администрация городского округа (ГРБС)</w:t>
            </w:r>
          </w:p>
        </w:tc>
        <w:tc>
          <w:tcPr>
            <w:tcW w:w="916" w:type="dxa"/>
          </w:tcPr>
          <w:p w:rsidR="00C3273C" w:rsidRDefault="00C3273C">
            <w:pPr>
              <w:pStyle w:val="ConsPlusNormal"/>
              <w:jc w:val="center"/>
            </w:pPr>
            <w:r>
              <w:t>901</w:t>
            </w:r>
          </w:p>
        </w:tc>
        <w:tc>
          <w:tcPr>
            <w:tcW w:w="2811" w:type="dxa"/>
          </w:tcPr>
          <w:p w:rsidR="00C3273C" w:rsidRDefault="00C3273C">
            <w:pPr>
              <w:pStyle w:val="ConsPlusNormal"/>
              <w:jc w:val="center"/>
            </w:pPr>
            <w:r>
              <w:t>1</w:t>
            </w:r>
          </w:p>
        </w:tc>
        <w:tc>
          <w:tcPr>
            <w:tcW w:w="2665" w:type="dxa"/>
          </w:tcPr>
          <w:p w:rsidR="00C3273C" w:rsidRDefault="00C3273C">
            <w:pPr>
              <w:pStyle w:val="ConsPlusNormal"/>
              <w:jc w:val="center"/>
            </w:pPr>
            <w:r>
              <w:t>1</w:t>
            </w:r>
          </w:p>
        </w:tc>
      </w:tr>
      <w:tr w:rsidR="00C3273C">
        <w:tc>
          <w:tcPr>
            <w:tcW w:w="2386" w:type="dxa"/>
          </w:tcPr>
          <w:p w:rsidR="00C3273C" w:rsidRDefault="00C3273C">
            <w:pPr>
              <w:pStyle w:val="ConsPlusNormal"/>
            </w:pPr>
            <w:r>
              <w:t>Администрация городского округа (ГАДБ)</w:t>
            </w:r>
          </w:p>
        </w:tc>
        <w:tc>
          <w:tcPr>
            <w:tcW w:w="916" w:type="dxa"/>
          </w:tcPr>
          <w:p w:rsidR="00C3273C" w:rsidRDefault="00C3273C">
            <w:pPr>
              <w:pStyle w:val="ConsPlusNormal"/>
              <w:jc w:val="center"/>
            </w:pPr>
            <w:r>
              <w:t>901</w:t>
            </w:r>
          </w:p>
        </w:tc>
        <w:tc>
          <w:tcPr>
            <w:tcW w:w="2811" w:type="dxa"/>
          </w:tcPr>
          <w:p w:rsidR="00C3273C" w:rsidRDefault="00C3273C">
            <w:pPr>
              <w:pStyle w:val="ConsPlusNormal"/>
            </w:pPr>
          </w:p>
        </w:tc>
        <w:tc>
          <w:tcPr>
            <w:tcW w:w="2665" w:type="dxa"/>
          </w:tcPr>
          <w:p w:rsidR="00C3273C" w:rsidRDefault="00C3273C">
            <w:pPr>
              <w:pStyle w:val="ConsPlusNormal"/>
            </w:pPr>
          </w:p>
        </w:tc>
      </w:tr>
      <w:tr w:rsidR="00C3273C">
        <w:tc>
          <w:tcPr>
            <w:tcW w:w="2386" w:type="dxa"/>
          </w:tcPr>
          <w:p w:rsidR="00C3273C" w:rsidRDefault="00C3273C">
            <w:pPr>
              <w:pStyle w:val="ConsPlusNormal"/>
            </w:pPr>
            <w:r>
              <w:t>Департамент финансов администрации городского округа</w:t>
            </w:r>
          </w:p>
        </w:tc>
        <w:tc>
          <w:tcPr>
            <w:tcW w:w="916" w:type="dxa"/>
          </w:tcPr>
          <w:p w:rsidR="00C3273C" w:rsidRDefault="00C3273C">
            <w:pPr>
              <w:pStyle w:val="ConsPlusNormal"/>
              <w:jc w:val="center"/>
            </w:pPr>
            <w:r>
              <w:t>902</w:t>
            </w:r>
          </w:p>
        </w:tc>
        <w:tc>
          <w:tcPr>
            <w:tcW w:w="2811" w:type="dxa"/>
          </w:tcPr>
          <w:p w:rsidR="00C3273C" w:rsidRDefault="00C3273C">
            <w:pPr>
              <w:pStyle w:val="ConsPlusNormal"/>
              <w:jc w:val="center"/>
            </w:pPr>
            <w:r>
              <w:t>1</w:t>
            </w:r>
          </w:p>
        </w:tc>
        <w:tc>
          <w:tcPr>
            <w:tcW w:w="2665" w:type="dxa"/>
          </w:tcPr>
          <w:p w:rsidR="00C3273C" w:rsidRDefault="00C3273C">
            <w:pPr>
              <w:pStyle w:val="ConsPlusNormal"/>
              <w:jc w:val="center"/>
            </w:pPr>
            <w:r>
              <w:t>1</w:t>
            </w:r>
          </w:p>
        </w:tc>
      </w:tr>
      <w:tr w:rsidR="00C3273C">
        <w:tc>
          <w:tcPr>
            <w:tcW w:w="2386" w:type="dxa"/>
          </w:tcPr>
          <w:p w:rsidR="00C3273C" w:rsidRDefault="00C3273C">
            <w:pPr>
              <w:pStyle w:val="ConsPlusNormal"/>
            </w:pPr>
            <w:r>
              <w:t xml:space="preserve">Департамент по управлению </w:t>
            </w:r>
            <w:r>
              <w:lastRenderedPageBreak/>
              <w:t>муниципальным имуществом городского округа</w:t>
            </w:r>
          </w:p>
        </w:tc>
        <w:tc>
          <w:tcPr>
            <w:tcW w:w="916" w:type="dxa"/>
          </w:tcPr>
          <w:p w:rsidR="00C3273C" w:rsidRDefault="00C3273C">
            <w:pPr>
              <w:pStyle w:val="ConsPlusNormal"/>
              <w:jc w:val="center"/>
            </w:pPr>
            <w:r>
              <w:lastRenderedPageBreak/>
              <w:t>903</w:t>
            </w:r>
          </w:p>
        </w:tc>
        <w:tc>
          <w:tcPr>
            <w:tcW w:w="2811" w:type="dxa"/>
          </w:tcPr>
          <w:p w:rsidR="00C3273C" w:rsidRDefault="00C3273C">
            <w:pPr>
              <w:pStyle w:val="ConsPlusNormal"/>
              <w:jc w:val="center"/>
            </w:pPr>
            <w:r>
              <w:t>1</w:t>
            </w:r>
          </w:p>
        </w:tc>
        <w:tc>
          <w:tcPr>
            <w:tcW w:w="2665" w:type="dxa"/>
          </w:tcPr>
          <w:p w:rsidR="00C3273C" w:rsidRDefault="00C3273C">
            <w:pPr>
              <w:pStyle w:val="ConsPlusNormal"/>
              <w:jc w:val="center"/>
            </w:pPr>
            <w:r>
              <w:t>1</w:t>
            </w:r>
          </w:p>
        </w:tc>
      </w:tr>
      <w:tr w:rsidR="00C3273C">
        <w:tblPrEx>
          <w:tblBorders>
            <w:insideH w:val="nil"/>
          </w:tblBorders>
        </w:tblPrEx>
        <w:tc>
          <w:tcPr>
            <w:tcW w:w="2386" w:type="dxa"/>
            <w:tcBorders>
              <w:bottom w:val="nil"/>
            </w:tcBorders>
          </w:tcPr>
          <w:p w:rsidR="00C3273C" w:rsidRDefault="00C3273C">
            <w:pPr>
              <w:pStyle w:val="ConsPlusNormal"/>
            </w:pPr>
            <w:r>
              <w:lastRenderedPageBreak/>
              <w:t>Департамент общественной безопасности и противодействия коррупции администрации городского округа</w:t>
            </w:r>
          </w:p>
        </w:tc>
        <w:tc>
          <w:tcPr>
            <w:tcW w:w="916" w:type="dxa"/>
            <w:tcBorders>
              <w:bottom w:val="nil"/>
            </w:tcBorders>
          </w:tcPr>
          <w:p w:rsidR="00C3273C" w:rsidRDefault="00C3273C">
            <w:pPr>
              <w:pStyle w:val="ConsPlusNormal"/>
              <w:jc w:val="center"/>
            </w:pPr>
            <w:r>
              <w:t>928</w:t>
            </w:r>
          </w:p>
        </w:tc>
        <w:tc>
          <w:tcPr>
            <w:tcW w:w="2811" w:type="dxa"/>
            <w:tcBorders>
              <w:bottom w:val="nil"/>
            </w:tcBorders>
          </w:tcPr>
          <w:p w:rsidR="00C3273C" w:rsidRDefault="00C3273C">
            <w:pPr>
              <w:pStyle w:val="ConsPlusNormal"/>
              <w:jc w:val="center"/>
            </w:pPr>
            <w:r>
              <w:t>1</w:t>
            </w:r>
          </w:p>
        </w:tc>
        <w:tc>
          <w:tcPr>
            <w:tcW w:w="2665" w:type="dxa"/>
            <w:tcBorders>
              <w:bottom w:val="nil"/>
            </w:tcBorders>
          </w:tcPr>
          <w:p w:rsidR="00C3273C" w:rsidRDefault="00C3273C">
            <w:pPr>
              <w:pStyle w:val="ConsPlusNormal"/>
              <w:jc w:val="center"/>
            </w:pPr>
            <w:r>
              <w:t>1</w:t>
            </w:r>
          </w:p>
        </w:tc>
      </w:tr>
      <w:tr w:rsidR="00C3273C">
        <w:tblPrEx>
          <w:tblBorders>
            <w:insideH w:val="nil"/>
          </w:tblBorders>
        </w:tblPrEx>
        <w:tc>
          <w:tcPr>
            <w:tcW w:w="8778" w:type="dxa"/>
            <w:gridSpan w:val="4"/>
            <w:tcBorders>
              <w:top w:val="nil"/>
            </w:tcBorders>
          </w:tcPr>
          <w:p w:rsidR="00C3273C" w:rsidRDefault="00C3273C">
            <w:pPr>
              <w:pStyle w:val="ConsPlusNormal"/>
              <w:jc w:val="both"/>
            </w:pPr>
            <w:r>
              <w:t xml:space="preserve">(в ред. </w:t>
            </w:r>
            <w:hyperlink r:id="rId82">
              <w:r>
                <w:rPr>
                  <w:color w:val="0000FF"/>
                </w:rPr>
                <w:t>Постановления</w:t>
              </w:r>
            </w:hyperlink>
            <w:r>
              <w:t xml:space="preserve"> Администрации городского округа Тольятти Самарской области от 18.12.2025 N 2700-п/1)</w:t>
            </w:r>
          </w:p>
        </w:tc>
      </w:tr>
      <w:tr w:rsidR="00C3273C">
        <w:tc>
          <w:tcPr>
            <w:tcW w:w="2386" w:type="dxa"/>
          </w:tcPr>
          <w:p w:rsidR="00C3273C" w:rsidRDefault="00C3273C">
            <w:pPr>
              <w:pStyle w:val="ConsPlusNormal"/>
            </w:pPr>
            <w:r>
              <w:t>Департамент дорожного хозяйства и транспорта администрации городского округа</w:t>
            </w:r>
          </w:p>
        </w:tc>
        <w:tc>
          <w:tcPr>
            <w:tcW w:w="916" w:type="dxa"/>
          </w:tcPr>
          <w:p w:rsidR="00C3273C" w:rsidRDefault="00C3273C">
            <w:pPr>
              <w:pStyle w:val="ConsPlusNormal"/>
              <w:jc w:val="center"/>
            </w:pPr>
            <w:r>
              <w:t>909</w:t>
            </w:r>
          </w:p>
        </w:tc>
        <w:tc>
          <w:tcPr>
            <w:tcW w:w="2811" w:type="dxa"/>
          </w:tcPr>
          <w:p w:rsidR="00C3273C" w:rsidRDefault="00C3273C">
            <w:pPr>
              <w:pStyle w:val="ConsPlusNormal"/>
              <w:jc w:val="center"/>
            </w:pPr>
            <w:r>
              <w:t>1</w:t>
            </w:r>
          </w:p>
        </w:tc>
        <w:tc>
          <w:tcPr>
            <w:tcW w:w="2665" w:type="dxa"/>
          </w:tcPr>
          <w:p w:rsidR="00C3273C" w:rsidRDefault="00C3273C">
            <w:pPr>
              <w:pStyle w:val="ConsPlusNormal"/>
              <w:jc w:val="center"/>
            </w:pPr>
            <w:r>
              <w:t>1</w:t>
            </w:r>
          </w:p>
        </w:tc>
      </w:tr>
      <w:tr w:rsidR="00C3273C">
        <w:tc>
          <w:tcPr>
            <w:tcW w:w="2386" w:type="dxa"/>
          </w:tcPr>
          <w:p w:rsidR="00C3273C" w:rsidRDefault="00C3273C">
            <w:pPr>
              <w:pStyle w:val="ConsPlusNormal"/>
            </w:pPr>
            <w:r>
              <w:t>Департамент экономического развития администрации городского округа</w:t>
            </w:r>
          </w:p>
        </w:tc>
        <w:tc>
          <w:tcPr>
            <w:tcW w:w="916" w:type="dxa"/>
          </w:tcPr>
          <w:p w:rsidR="00C3273C" w:rsidRDefault="00C3273C">
            <w:pPr>
              <w:pStyle w:val="ConsPlusNormal"/>
              <w:jc w:val="center"/>
            </w:pPr>
            <w:r>
              <w:t>910</w:t>
            </w:r>
          </w:p>
        </w:tc>
        <w:tc>
          <w:tcPr>
            <w:tcW w:w="2811" w:type="dxa"/>
          </w:tcPr>
          <w:p w:rsidR="00C3273C" w:rsidRDefault="00C3273C">
            <w:pPr>
              <w:pStyle w:val="ConsPlusNormal"/>
              <w:jc w:val="center"/>
            </w:pPr>
            <w:r>
              <w:t>1</w:t>
            </w:r>
          </w:p>
        </w:tc>
        <w:tc>
          <w:tcPr>
            <w:tcW w:w="2665" w:type="dxa"/>
          </w:tcPr>
          <w:p w:rsidR="00C3273C" w:rsidRDefault="00C3273C">
            <w:pPr>
              <w:pStyle w:val="ConsPlusNormal"/>
              <w:jc w:val="center"/>
            </w:pPr>
            <w:r>
              <w:t>1</w:t>
            </w:r>
          </w:p>
        </w:tc>
      </w:tr>
      <w:tr w:rsidR="00C3273C">
        <w:tc>
          <w:tcPr>
            <w:tcW w:w="2386" w:type="dxa"/>
          </w:tcPr>
          <w:p w:rsidR="00C3273C" w:rsidRDefault="00C3273C">
            <w:pPr>
              <w:pStyle w:val="ConsPlusNormal"/>
            </w:pPr>
            <w:r>
              <w:t>Департамент культуры администрации городского округа</w:t>
            </w:r>
          </w:p>
        </w:tc>
        <w:tc>
          <w:tcPr>
            <w:tcW w:w="916" w:type="dxa"/>
          </w:tcPr>
          <w:p w:rsidR="00C3273C" w:rsidRDefault="00C3273C">
            <w:pPr>
              <w:pStyle w:val="ConsPlusNormal"/>
              <w:jc w:val="center"/>
            </w:pPr>
            <w:r>
              <w:t>912</w:t>
            </w:r>
          </w:p>
        </w:tc>
        <w:tc>
          <w:tcPr>
            <w:tcW w:w="2811" w:type="dxa"/>
          </w:tcPr>
          <w:p w:rsidR="00C3273C" w:rsidRDefault="00C3273C">
            <w:pPr>
              <w:pStyle w:val="ConsPlusNormal"/>
              <w:jc w:val="center"/>
            </w:pPr>
            <w:r>
              <w:t>1</w:t>
            </w:r>
          </w:p>
        </w:tc>
        <w:tc>
          <w:tcPr>
            <w:tcW w:w="2665" w:type="dxa"/>
          </w:tcPr>
          <w:p w:rsidR="00C3273C" w:rsidRDefault="00C3273C">
            <w:pPr>
              <w:pStyle w:val="ConsPlusNormal"/>
              <w:jc w:val="center"/>
            </w:pPr>
            <w:r>
              <w:t>1</w:t>
            </w:r>
          </w:p>
        </w:tc>
      </w:tr>
      <w:tr w:rsidR="00C3273C">
        <w:tc>
          <w:tcPr>
            <w:tcW w:w="2386" w:type="dxa"/>
          </w:tcPr>
          <w:p w:rsidR="00C3273C" w:rsidRDefault="00C3273C">
            <w:pPr>
              <w:pStyle w:val="ConsPlusNormal"/>
            </w:pPr>
            <w:r>
              <w:t>Департамент образования администрации городского округа</w:t>
            </w:r>
          </w:p>
        </w:tc>
        <w:tc>
          <w:tcPr>
            <w:tcW w:w="916" w:type="dxa"/>
          </w:tcPr>
          <w:p w:rsidR="00C3273C" w:rsidRDefault="00C3273C">
            <w:pPr>
              <w:pStyle w:val="ConsPlusNormal"/>
              <w:jc w:val="center"/>
            </w:pPr>
            <w:r>
              <w:t>913</w:t>
            </w:r>
          </w:p>
        </w:tc>
        <w:tc>
          <w:tcPr>
            <w:tcW w:w="2811" w:type="dxa"/>
          </w:tcPr>
          <w:p w:rsidR="00C3273C" w:rsidRDefault="00C3273C">
            <w:pPr>
              <w:pStyle w:val="ConsPlusNormal"/>
              <w:jc w:val="center"/>
            </w:pPr>
            <w:r>
              <w:t>1</w:t>
            </w:r>
          </w:p>
        </w:tc>
        <w:tc>
          <w:tcPr>
            <w:tcW w:w="2665" w:type="dxa"/>
          </w:tcPr>
          <w:p w:rsidR="00C3273C" w:rsidRDefault="00C3273C">
            <w:pPr>
              <w:pStyle w:val="ConsPlusNormal"/>
              <w:jc w:val="center"/>
            </w:pPr>
            <w:r>
              <w:t>1</w:t>
            </w:r>
          </w:p>
        </w:tc>
      </w:tr>
      <w:tr w:rsidR="00C3273C">
        <w:tc>
          <w:tcPr>
            <w:tcW w:w="2386" w:type="dxa"/>
          </w:tcPr>
          <w:p w:rsidR="00C3273C" w:rsidRDefault="00C3273C">
            <w:pPr>
              <w:pStyle w:val="ConsPlusNormal"/>
            </w:pPr>
            <w:r>
              <w:t>Департамент градостроительной деятельности администрации городского округа</w:t>
            </w:r>
          </w:p>
        </w:tc>
        <w:tc>
          <w:tcPr>
            <w:tcW w:w="916" w:type="dxa"/>
          </w:tcPr>
          <w:p w:rsidR="00C3273C" w:rsidRDefault="00C3273C">
            <w:pPr>
              <w:pStyle w:val="ConsPlusNormal"/>
              <w:jc w:val="center"/>
            </w:pPr>
            <w:r>
              <w:t>914</w:t>
            </w:r>
          </w:p>
        </w:tc>
        <w:tc>
          <w:tcPr>
            <w:tcW w:w="2811" w:type="dxa"/>
          </w:tcPr>
          <w:p w:rsidR="00C3273C" w:rsidRDefault="00C3273C">
            <w:pPr>
              <w:pStyle w:val="ConsPlusNormal"/>
              <w:jc w:val="center"/>
            </w:pPr>
            <w:r>
              <w:t>1</w:t>
            </w:r>
          </w:p>
        </w:tc>
        <w:tc>
          <w:tcPr>
            <w:tcW w:w="2665" w:type="dxa"/>
          </w:tcPr>
          <w:p w:rsidR="00C3273C" w:rsidRDefault="00C3273C">
            <w:pPr>
              <w:pStyle w:val="ConsPlusNormal"/>
              <w:jc w:val="center"/>
            </w:pPr>
            <w:r>
              <w:t>1</w:t>
            </w:r>
          </w:p>
        </w:tc>
      </w:tr>
      <w:tr w:rsidR="00C3273C">
        <w:tc>
          <w:tcPr>
            <w:tcW w:w="2386" w:type="dxa"/>
          </w:tcPr>
          <w:p w:rsidR="00C3273C" w:rsidRDefault="00C3273C">
            <w:pPr>
              <w:pStyle w:val="ConsPlusNormal"/>
            </w:pPr>
            <w:r>
              <w:t>Департамент социального обеспечения администрации городского округа</w:t>
            </w:r>
          </w:p>
        </w:tc>
        <w:tc>
          <w:tcPr>
            <w:tcW w:w="916" w:type="dxa"/>
          </w:tcPr>
          <w:p w:rsidR="00C3273C" w:rsidRDefault="00C3273C">
            <w:pPr>
              <w:pStyle w:val="ConsPlusNormal"/>
              <w:jc w:val="center"/>
            </w:pPr>
            <w:r>
              <w:t>915</w:t>
            </w:r>
          </w:p>
        </w:tc>
        <w:tc>
          <w:tcPr>
            <w:tcW w:w="2811" w:type="dxa"/>
          </w:tcPr>
          <w:p w:rsidR="00C3273C" w:rsidRDefault="00C3273C">
            <w:pPr>
              <w:pStyle w:val="ConsPlusNormal"/>
              <w:jc w:val="center"/>
            </w:pPr>
            <w:r>
              <w:t>1</w:t>
            </w:r>
          </w:p>
        </w:tc>
        <w:tc>
          <w:tcPr>
            <w:tcW w:w="2665" w:type="dxa"/>
          </w:tcPr>
          <w:p w:rsidR="00C3273C" w:rsidRDefault="00C3273C">
            <w:pPr>
              <w:pStyle w:val="ConsPlusNormal"/>
              <w:jc w:val="center"/>
            </w:pPr>
            <w:r>
              <w:t>1</w:t>
            </w:r>
          </w:p>
        </w:tc>
      </w:tr>
      <w:tr w:rsidR="00C3273C">
        <w:tblPrEx>
          <w:tblBorders>
            <w:insideH w:val="nil"/>
          </w:tblBorders>
        </w:tblPrEx>
        <w:tc>
          <w:tcPr>
            <w:tcW w:w="2386" w:type="dxa"/>
            <w:tcBorders>
              <w:bottom w:val="nil"/>
            </w:tcBorders>
          </w:tcPr>
          <w:p w:rsidR="00C3273C" w:rsidRDefault="00C3273C">
            <w:pPr>
              <w:pStyle w:val="ConsPlusNormal"/>
            </w:pPr>
            <w:r>
              <w:t>Департамент физической культуры и спорта администрации городского округа</w:t>
            </w:r>
          </w:p>
        </w:tc>
        <w:tc>
          <w:tcPr>
            <w:tcW w:w="916" w:type="dxa"/>
            <w:tcBorders>
              <w:bottom w:val="nil"/>
            </w:tcBorders>
          </w:tcPr>
          <w:p w:rsidR="00C3273C" w:rsidRDefault="00C3273C">
            <w:pPr>
              <w:pStyle w:val="ConsPlusNormal"/>
              <w:jc w:val="center"/>
            </w:pPr>
            <w:r>
              <w:t>917</w:t>
            </w:r>
          </w:p>
        </w:tc>
        <w:tc>
          <w:tcPr>
            <w:tcW w:w="2811" w:type="dxa"/>
            <w:tcBorders>
              <w:bottom w:val="nil"/>
            </w:tcBorders>
          </w:tcPr>
          <w:p w:rsidR="00C3273C" w:rsidRDefault="00C3273C">
            <w:pPr>
              <w:pStyle w:val="ConsPlusNormal"/>
              <w:jc w:val="center"/>
            </w:pPr>
            <w:r>
              <w:t>1</w:t>
            </w:r>
          </w:p>
        </w:tc>
        <w:tc>
          <w:tcPr>
            <w:tcW w:w="2665" w:type="dxa"/>
            <w:tcBorders>
              <w:bottom w:val="nil"/>
            </w:tcBorders>
          </w:tcPr>
          <w:p w:rsidR="00C3273C" w:rsidRDefault="00C3273C">
            <w:pPr>
              <w:pStyle w:val="ConsPlusNormal"/>
              <w:jc w:val="center"/>
            </w:pPr>
            <w:r>
              <w:t>1</w:t>
            </w:r>
          </w:p>
        </w:tc>
      </w:tr>
      <w:tr w:rsidR="00C3273C">
        <w:tblPrEx>
          <w:tblBorders>
            <w:insideH w:val="nil"/>
          </w:tblBorders>
        </w:tblPrEx>
        <w:tc>
          <w:tcPr>
            <w:tcW w:w="8778" w:type="dxa"/>
            <w:gridSpan w:val="4"/>
            <w:tcBorders>
              <w:top w:val="nil"/>
            </w:tcBorders>
          </w:tcPr>
          <w:p w:rsidR="00C3273C" w:rsidRDefault="00C3273C">
            <w:pPr>
              <w:pStyle w:val="ConsPlusNormal"/>
              <w:jc w:val="both"/>
            </w:pPr>
            <w:r>
              <w:t xml:space="preserve">(в ред. </w:t>
            </w:r>
            <w:hyperlink r:id="rId83">
              <w:r>
                <w:rPr>
                  <w:color w:val="0000FF"/>
                </w:rPr>
                <w:t>Постановления</w:t>
              </w:r>
            </w:hyperlink>
            <w:r>
              <w:t xml:space="preserve"> Администрации городского округа Тольятти Самарской области от 11.08.2026 N 2000-п/1)</w:t>
            </w:r>
          </w:p>
        </w:tc>
      </w:tr>
      <w:tr w:rsidR="00C3273C">
        <w:tc>
          <w:tcPr>
            <w:tcW w:w="2386" w:type="dxa"/>
          </w:tcPr>
          <w:p w:rsidR="00C3273C" w:rsidRDefault="00C3273C">
            <w:pPr>
              <w:pStyle w:val="ConsPlusNormal"/>
            </w:pPr>
            <w:r>
              <w:lastRenderedPageBreak/>
              <w:t>Департамент городского хозяйства администрации городского округа</w:t>
            </w:r>
          </w:p>
        </w:tc>
        <w:tc>
          <w:tcPr>
            <w:tcW w:w="916" w:type="dxa"/>
          </w:tcPr>
          <w:p w:rsidR="00C3273C" w:rsidRDefault="00C3273C">
            <w:pPr>
              <w:pStyle w:val="ConsPlusNormal"/>
              <w:jc w:val="center"/>
            </w:pPr>
            <w:r>
              <w:t>920</w:t>
            </w:r>
          </w:p>
        </w:tc>
        <w:tc>
          <w:tcPr>
            <w:tcW w:w="2811" w:type="dxa"/>
          </w:tcPr>
          <w:p w:rsidR="00C3273C" w:rsidRDefault="00C3273C">
            <w:pPr>
              <w:pStyle w:val="ConsPlusNormal"/>
              <w:jc w:val="center"/>
            </w:pPr>
            <w:r>
              <w:t>1</w:t>
            </w:r>
          </w:p>
        </w:tc>
        <w:tc>
          <w:tcPr>
            <w:tcW w:w="2665" w:type="dxa"/>
          </w:tcPr>
          <w:p w:rsidR="00C3273C" w:rsidRDefault="00C3273C">
            <w:pPr>
              <w:pStyle w:val="ConsPlusNormal"/>
              <w:jc w:val="center"/>
            </w:pPr>
            <w:r>
              <w:t>1</w:t>
            </w:r>
          </w:p>
        </w:tc>
      </w:tr>
      <w:tr w:rsidR="00C3273C">
        <w:tc>
          <w:tcPr>
            <w:tcW w:w="2386" w:type="dxa"/>
          </w:tcPr>
          <w:p w:rsidR="00C3273C" w:rsidRDefault="00C3273C">
            <w:pPr>
              <w:pStyle w:val="ConsPlusNormal"/>
            </w:pPr>
            <w:r>
              <w:t>Департамент информационных технологий и связи администрации городского округа</w:t>
            </w:r>
          </w:p>
        </w:tc>
        <w:tc>
          <w:tcPr>
            <w:tcW w:w="916" w:type="dxa"/>
          </w:tcPr>
          <w:p w:rsidR="00C3273C" w:rsidRDefault="00C3273C">
            <w:pPr>
              <w:pStyle w:val="ConsPlusNormal"/>
              <w:jc w:val="center"/>
            </w:pPr>
            <w:r>
              <w:t>921</w:t>
            </w:r>
          </w:p>
        </w:tc>
        <w:tc>
          <w:tcPr>
            <w:tcW w:w="2811" w:type="dxa"/>
          </w:tcPr>
          <w:p w:rsidR="00C3273C" w:rsidRDefault="00C3273C">
            <w:pPr>
              <w:pStyle w:val="ConsPlusNormal"/>
              <w:jc w:val="center"/>
            </w:pPr>
            <w:r>
              <w:t>1</w:t>
            </w:r>
          </w:p>
        </w:tc>
        <w:tc>
          <w:tcPr>
            <w:tcW w:w="2665" w:type="dxa"/>
          </w:tcPr>
          <w:p w:rsidR="00C3273C" w:rsidRDefault="00C3273C">
            <w:pPr>
              <w:pStyle w:val="ConsPlusNormal"/>
              <w:jc w:val="center"/>
            </w:pPr>
            <w:r>
              <w:t>1</w:t>
            </w:r>
          </w:p>
        </w:tc>
      </w:tr>
      <w:tr w:rsidR="00C3273C">
        <w:tc>
          <w:tcPr>
            <w:tcW w:w="2386" w:type="dxa"/>
          </w:tcPr>
          <w:p w:rsidR="00C3273C" w:rsidRDefault="00C3273C">
            <w:pPr>
              <w:pStyle w:val="ConsPlusNormal"/>
            </w:pPr>
            <w:r>
              <w:t>Контрольно-счетная палата городского округа</w:t>
            </w:r>
          </w:p>
        </w:tc>
        <w:tc>
          <w:tcPr>
            <w:tcW w:w="916" w:type="dxa"/>
          </w:tcPr>
          <w:p w:rsidR="00C3273C" w:rsidRDefault="00C3273C">
            <w:pPr>
              <w:pStyle w:val="ConsPlusNormal"/>
              <w:jc w:val="center"/>
            </w:pPr>
            <w:r>
              <w:t>922</w:t>
            </w:r>
          </w:p>
        </w:tc>
        <w:tc>
          <w:tcPr>
            <w:tcW w:w="2811" w:type="dxa"/>
          </w:tcPr>
          <w:p w:rsidR="00C3273C" w:rsidRDefault="00C3273C">
            <w:pPr>
              <w:pStyle w:val="ConsPlusNormal"/>
              <w:jc w:val="center"/>
            </w:pPr>
            <w:r>
              <w:t>1</w:t>
            </w:r>
          </w:p>
        </w:tc>
        <w:tc>
          <w:tcPr>
            <w:tcW w:w="2665" w:type="dxa"/>
          </w:tcPr>
          <w:p w:rsidR="00C3273C" w:rsidRDefault="00C3273C">
            <w:pPr>
              <w:pStyle w:val="ConsPlusNormal"/>
              <w:jc w:val="center"/>
            </w:pPr>
            <w:r>
              <w:t>1</w:t>
            </w:r>
          </w:p>
        </w:tc>
      </w:tr>
      <w:tr w:rsidR="00C3273C">
        <w:tc>
          <w:tcPr>
            <w:tcW w:w="2386" w:type="dxa"/>
          </w:tcPr>
          <w:p w:rsidR="00C3273C" w:rsidRDefault="00C3273C">
            <w:pPr>
              <w:pStyle w:val="ConsPlusNormal"/>
            </w:pPr>
            <w:r>
              <w:t>Организационное управление городского округа Тольятти</w:t>
            </w:r>
          </w:p>
        </w:tc>
        <w:tc>
          <w:tcPr>
            <w:tcW w:w="916" w:type="dxa"/>
          </w:tcPr>
          <w:p w:rsidR="00C3273C" w:rsidRDefault="00C3273C">
            <w:pPr>
              <w:pStyle w:val="ConsPlusNormal"/>
              <w:jc w:val="center"/>
            </w:pPr>
            <w:r>
              <w:t>923</w:t>
            </w:r>
          </w:p>
        </w:tc>
        <w:tc>
          <w:tcPr>
            <w:tcW w:w="2811" w:type="dxa"/>
          </w:tcPr>
          <w:p w:rsidR="00C3273C" w:rsidRDefault="00C3273C">
            <w:pPr>
              <w:pStyle w:val="ConsPlusNormal"/>
              <w:jc w:val="center"/>
            </w:pPr>
            <w:r>
              <w:t>1</w:t>
            </w:r>
          </w:p>
        </w:tc>
        <w:tc>
          <w:tcPr>
            <w:tcW w:w="2665" w:type="dxa"/>
          </w:tcPr>
          <w:p w:rsidR="00C3273C" w:rsidRDefault="00C3273C">
            <w:pPr>
              <w:pStyle w:val="ConsPlusNormal"/>
              <w:jc w:val="center"/>
            </w:pPr>
            <w:r>
              <w:t>1</w:t>
            </w:r>
          </w:p>
        </w:tc>
      </w:tr>
      <w:tr w:rsidR="00C3273C">
        <w:tc>
          <w:tcPr>
            <w:tcW w:w="2386" w:type="dxa"/>
          </w:tcPr>
          <w:p w:rsidR="00C3273C" w:rsidRDefault="00C3273C">
            <w:pPr>
              <w:pStyle w:val="ConsPlusNormal"/>
            </w:pPr>
            <w:r>
              <w:t>Управление взаимодействия с общественностью городского округа</w:t>
            </w:r>
          </w:p>
        </w:tc>
        <w:tc>
          <w:tcPr>
            <w:tcW w:w="916" w:type="dxa"/>
          </w:tcPr>
          <w:p w:rsidR="00C3273C" w:rsidRDefault="00C3273C">
            <w:pPr>
              <w:pStyle w:val="ConsPlusNormal"/>
              <w:jc w:val="center"/>
            </w:pPr>
            <w:r>
              <w:t>924</w:t>
            </w:r>
          </w:p>
        </w:tc>
        <w:tc>
          <w:tcPr>
            <w:tcW w:w="2811" w:type="dxa"/>
          </w:tcPr>
          <w:p w:rsidR="00C3273C" w:rsidRDefault="00C3273C">
            <w:pPr>
              <w:pStyle w:val="ConsPlusNormal"/>
              <w:jc w:val="center"/>
            </w:pPr>
            <w:r>
              <w:t>1</w:t>
            </w:r>
          </w:p>
        </w:tc>
        <w:tc>
          <w:tcPr>
            <w:tcW w:w="2665" w:type="dxa"/>
          </w:tcPr>
          <w:p w:rsidR="00C3273C" w:rsidRDefault="00C3273C">
            <w:pPr>
              <w:pStyle w:val="ConsPlusNormal"/>
              <w:jc w:val="center"/>
            </w:pPr>
            <w:r>
              <w:t>1</w:t>
            </w:r>
          </w:p>
        </w:tc>
      </w:tr>
      <w:tr w:rsidR="00C3273C">
        <w:tc>
          <w:tcPr>
            <w:tcW w:w="2386" w:type="dxa"/>
          </w:tcPr>
          <w:p w:rsidR="00C3273C" w:rsidRDefault="00C3273C">
            <w:pPr>
              <w:pStyle w:val="ConsPlusNormal"/>
            </w:pPr>
            <w:r>
              <w:t>Управление потребительского рынка администрации городского округа</w:t>
            </w:r>
          </w:p>
        </w:tc>
        <w:tc>
          <w:tcPr>
            <w:tcW w:w="916" w:type="dxa"/>
          </w:tcPr>
          <w:p w:rsidR="00C3273C" w:rsidRDefault="00C3273C">
            <w:pPr>
              <w:pStyle w:val="ConsPlusNormal"/>
              <w:jc w:val="center"/>
            </w:pPr>
            <w:r>
              <w:t>926</w:t>
            </w:r>
          </w:p>
        </w:tc>
        <w:tc>
          <w:tcPr>
            <w:tcW w:w="2811" w:type="dxa"/>
          </w:tcPr>
          <w:p w:rsidR="00C3273C" w:rsidRDefault="00C3273C">
            <w:pPr>
              <w:pStyle w:val="ConsPlusNormal"/>
              <w:jc w:val="center"/>
            </w:pPr>
            <w:r>
              <w:t>1</w:t>
            </w:r>
          </w:p>
        </w:tc>
        <w:tc>
          <w:tcPr>
            <w:tcW w:w="2665" w:type="dxa"/>
          </w:tcPr>
          <w:p w:rsidR="00C3273C" w:rsidRDefault="00C3273C">
            <w:pPr>
              <w:pStyle w:val="ConsPlusNormal"/>
              <w:jc w:val="center"/>
            </w:pPr>
            <w:r>
              <w:t>1</w:t>
            </w:r>
          </w:p>
        </w:tc>
      </w:tr>
      <w:tr w:rsidR="00C3273C">
        <w:tblPrEx>
          <w:tblBorders>
            <w:insideH w:val="nil"/>
          </w:tblBorders>
        </w:tblPrEx>
        <w:tc>
          <w:tcPr>
            <w:tcW w:w="2386" w:type="dxa"/>
            <w:tcBorders>
              <w:bottom w:val="nil"/>
            </w:tcBorders>
          </w:tcPr>
          <w:p w:rsidR="00C3273C" w:rsidRDefault="00C3273C">
            <w:pPr>
              <w:pStyle w:val="ConsPlusNormal"/>
            </w:pPr>
            <w:r>
              <w:t>Управление туризма администрации городского округа</w:t>
            </w:r>
          </w:p>
        </w:tc>
        <w:tc>
          <w:tcPr>
            <w:tcW w:w="916" w:type="dxa"/>
            <w:tcBorders>
              <w:bottom w:val="nil"/>
            </w:tcBorders>
          </w:tcPr>
          <w:p w:rsidR="00C3273C" w:rsidRDefault="00C3273C">
            <w:pPr>
              <w:pStyle w:val="ConsPlusNormal"/>
              <w:jc w:val="center"/>
            </w:pPr>
            <w:r>
              <w:t>927</w:t>
            </w:r>
          </w:p>
        </w:tc>
        <w:tc>
          <w:tcPr>
            <w:tcW w:w="2811" w:type="dxa"/>
            <w:tcBorders>
              <w:bottom w:val="nil"/>
            </w:tcBorders>
          </w:tcPr>
          <w:p w:rsidR="00C3273C" w:rsidRDefault="00C3273C">
            <w:pPr>
              <w:pStyle w:val="ConsPlusNormal"/>
              <w:jc w:val="center"/>
            </w:pPr>
            <w:r>
              <w:t>1</w:t>
            </w:r>
          </w:p>
        </w:tc>
        <w:tc>
          <w:tcPr>
            <w:tcW w:w="2665" w:type="dxa"/>
            <w:tcBorders>
              <w:bottom w:val="nil"/>
            </w:tcBorders>
          </w:tcPr>
          <w:p w:rsidR="00C3273C" w:rsidRDefault="00C3273C">
            <w:pPr>
              <w:pStyle w:val="ConsPlusNormal"/>
              <w:jc w:val="center"/>
            </w:pPr>
            <w:r>
              <w:t>1</w:t>
            </w:r>
          </w:p>
        </w:tc>
      </w:tr>
      <w:tr w:rsidR="00C3273C">
        <w:tblPrEx>
          <w:tblBorders>
            <w:insideH w:val="nil"/>
          </w:tblBorders>
        </w:tblPrEx>
        <w:tc>
          <w:tcPr>
            <w:tcW w:w="8778" w:type="dxa"/>
            <w:gridSpan w:val="4"/>
            <w:tcBorders>
              <w:top w:val="nil"/>
            </w:tcBorders>
          </w:tcPr>
          <w:p w:rsidR="00C3273C" w:rsidRDefault="00C3273C">
            <w:pPr>
              <w:pStyle w:val="ConsPlusNormal"/>
              <w:jc w:val="both"/>
            </w:pPr>
            <w:r>
              <w:t xml:space="preserve">(введено </w:t>
            </w:r>
            <w:hyperlink r:id="rId84">
              <w:r>
                <w:rPr>
                  <w:color w:val="0000FF"/>
                </w:rPr>
                <w:t>Постановлением</w:t>
              </w:r>
            </w:hyperlink>
            <w:r>
              <w:t xml:space="preserve"> Администрации городского округа Тольятти Самарской области от 18.12.2025 N 2700-п/1)</w:t>
            </w:r>
          </w:p>
        </w:tc>
      </w:tr>
      <w:tr w:rsidR="00C3273C">
        <w:tblPrEx>
          <w:tblBorders>
            <w:insideH w:val="nil"/>
          </w:tblBorders>
        </w:tblPrEx>
        <w:tc>
          <w:tcPr>
            <w:tcW w:w="2386" w:type="dxa"/>
            <w:tcBorders>
              <w:bottom w:val="nil"/>
            </w:tcBorders>
          </w:tcPr>
          <w:p w:rsidR="00C3273C" w:rsidRDefault="00C3273C">
            <w:pPr>
              <w:pStyle w:val="ConsPlusNormal"/>
            </w:pPr>
            <w:r>
              <w:t>Департамент энергетики, ЖКХ и природопользования администрации городского округа</w:t>
            </w:r>
          </w:p>
        </w:tc>
        <w:tc>
          <w:tcPr>
            <w:tcW w:w="916" w:type="dxa"/>
            <w:tcBorders>
              <w:bottom w:val="nil"/>
            </w:tcBorders>
          </w:tcPr>
          <w:p w:rsidR="00C3273C" w:rsidRDefault="00C3273C">
            <w:pPr>
              <w:pStyle w:val="ConsPlusNormal"/>
              <w:jc w:val="center"/>
            </w:pPr>
            <w:r>
              <w:t>929</w:t>
            </w:r>
          </w:p>
        </w:tc>
        <w:tc>
          <w:tcPr>
            <w:tcW w:w="2811" w:type="dxa"/>
            <w:tcBorders>
              <w:bottom w:val="nil"/>
            </w:tcBorders>
          </w:tcPr>
          <w:p w:rsidR="00C3273C" w:rsidRDefault="00C3273C">
            <w:pPr>
              <w:pStyle w:val="ConsPlusNormal"/>
              <w:jc w:val="center"/>
            </w:pPr>
            <w:r>
              <w:t>1</w:t>
            </w:r>
          </w:p>
        </w:tc>
        <w:tc>
          <w:tcPr>
            <w:tcW w:w="2665" w:type="dxa"/>
            <w:tcBorders>
              <w:bottom w:val="nil"/>
            </w:tcBorders>
          </w:tcPr>
          <w:p w:rsidR="00C3273C" w:rsidRDefault="00C3273C">
            <w:pPr>
              <w:pStyle w:val="ConsPlusNormal"/>
              <w:jc w:val="center"/>
            </w:pPr>
            <w:r>
              <w:t>1</w:t>
            </w:r>
          </w:p>
        </w:tc>
      </w:tr>
      <w:tr w:rsidR="00C3273C">
        <w:tblPrEx>
          <w:tblBorders>
            <w:insideH w:val="nil"/>
          </w:tblBorders>
        </w:tblPrEx>
        <w:tc>
          <w:tcPr>
            <w:tcW w:w="8778" w:type="dxa"/>
            <w:gridSpan w:val="4"/>
            <w:tcBorders>
              <w:top w:val="nil"/>
            </w:tcBorders>
          </w:tcPr>
          <w:p w:rsidR="00C3273C" w:rsidRDefault="00C3273C">
            <w:pPr>
              <w:pStyle w:val="ConsPlusNormal"/>
              <w:jc w:val="both"/>
            </w:pPr>
            <w:r>
              <w:t xml:space="preserve">(введено </w:t>
            </w:r>
            <w:hyperlink r:id="rId85">
              <w:r>
                <w:rPr>
                  <w:color w:val="0000FF"/>
                </w:rPr>
                <w:t>Постановлением</w:t>
              </w:r>
            </w:hyperlink>
            <w:r>
              <w:t xml:space="preserve"> Администрации городского округа Тольятти Самарской области от 11.08.2026 N 2000-п/1)</w:t>
            </w:r>
          </w:p>
        </w:tc>
      </w:tr>
    </w:tbl>
    <w:p w:rsidR="00C3273C" w:rsidRDefault="00C3273C">
      <w:pPr>
        <w:pStyle w:val="ConsPlusNormal"/>
        <w:jc w:val="both"/>
      </w:pPr>
    </w:p>
    <w:p w:rsidR="00C3273C" w:rsidRDefault="00C3273C">
      <w:pPr>
        <w:pStyle w:val="ConsPlusNormal"/>
        <w:ind w:firstLine="540"/>
        <w:jc w:val="both"/>
      </w:pPr>
      <w:r>
        <w:t>--------------------------------</w:t>
      </w:r>
    </w:p>
    <w:p w:rsidR="00C3273C" w:rsidRDefault="00C3273C">
      <w:pPr>
        <w:pStyle w:val="ConsPlusNormal"/>
        <w:spacing w:before="220"/>
        <w:ind w:firstLine="540"/>
        <w:jc w:val="both"/>
      </w:pPr>
      <w:r>
        <w:t>&lt;1&gt; означает наличие информации по показателю; пустая графа означает отсутствие информации по показателю.</w:t>
      </w:r>
    </w:p>
    <w:p w:rsidR="00C3273C" w:rsidRDefault="00C3273C">
      <w:pPr>
        <w:pStyle w:val="ConsPlusNormal"/>
        <w:spacing w:before="220"/>
        <w:ind w:firstLine="540"/>
        <w:jc w:val="both"/>
      </w:pPr>
      <w:bookmarkStart w:id="10" w:name="P1751"/>
      <w:bookmarkEnd w:id="10"/>
      <w:r>
        <w:t>&lt;*&gt; Оценка производится при наличии закупок в отчетном финансовом году.</w:t>
      </w:r>
    </w:p>
    <w:p w:rsidR="00C3273C" w:rsidRDefault="00C3273C">
      <w:pPr>
        <w:pStyle w:val="ConsPlusNormal"/>
        <w:jc w:val="both"/>
      </w:pPr>
    </w:p>
    <w:p w:rsidR="00C3273C" w:rsidRDefault="00C3273C">
      <w:pPr>
        <w:pStyle w:val="ConsPlusNormal"/>
        <w:jc w:val="both"/>
      </w:pPr>
    </w:p>
    <w:p w:rsidR="00C3273C" w:rsidRDefault="00C3273C">
      <w:pPr>
        <w:pStyle w:val="ConsPlusNormal"/>
        <w:jc w:val="both"/>
      </w:pPr>
    </w:p>
    <w:p w:rsidR="00C3273C" w:rsidRDefault="00C3273C">
      <w:pPr>
        <w:pStyle w:val="ConsPlusNormal"/>
        <w:jc w:val="both"/>
      </w:pPr>
    </w:p>
    <w:p w:rsidR="00C3273C" w:rsidRDefault="00C3273C">
      <w:pPr>
        <w:pStyle w:val="ConsPlusNormal"/>
        <w:jc w:val="both"/>
      </w:pPr>
    </w:p>
    <w:p w:rsidR="00C3273C" w:rsidRDefault="00C3273C">
      <w:pPr>
        <w:pStyle w:val="ConsPlusNormal"/>
        <w:jc w:val="right"/>
        <w:outlineLvl w:val="1"/>
      </w:pPr>
      <w:r>
        <w:t>Приложение 4</w:t>
      </w:r>
    </w:p>
    <w:p w:rsidR="00C3273C" w:rsidRDefault="00C3273C">
      <w:pPr>
        <w:pStyle w:val="ConsPlusNormal"/>
        <w:jc w:val="right"/>
      </w:pPr>
      <w:r>
        <w:t>к Положению</w:t>
      </w:r>
    </w:p>
    <w:p w:rsidR="00C3273C" w:rsidRDefault="00C3273C">
      <w:pPr>
        <w:pStyle w:val="ConsPlusNormal"/>
        <w:jc w:val="right"/>
      </w:pPr>
      <w:r>
        <w:t>о проведении департаментом финансов</w:t>
      </w:r>
    </w:p>
    <w:p w:rsidR="00C3273C" w:rsidRDefault="00C3273C">
      <w:pPr>
        <w:pStyle w:val="ConsPlusNormal"/>
        <w:jc w:val="right"/>
      </w:pPr>
      <w:r>
        <w:t>администрации городского округа Тольятти</w:t>
      </w:r>
    </w:p>
    <w:p w:rsidR="00C3273C" w:rsidRDefault="00C3273C">
      <w:pPr>
        <w:pStyle w:val="ConsPlusNormal"/>
        <w:jc w:val="right"/>
      </w:pPr>
      <w:r>
        <w:t>мониторинга качества финансового менеджмента</w:t>
      </w:r>
    </w:p>
    <w:p w:rsidR="00C3273C" w:rsidRDefault="00C3273C">
      <w:pPr>
        <w:pStyle w:val="ConsPlusNormal"/>
        <w:jc w:val="both"/>
      </w:pPr>
    </w:p>
    <w:p w:rsidR="00C3273C" w:rsidRDefault="00C3273C">
      <w:pPr>
        <w:pStyle w:val="ConsPlusTitle"/>
        <w:jc w:val="center"/>
      </w:pPr>
      <w:bookmarkStart w:id="11" w:name="P1763"/>
      <w:bookmarkEnd w:id="11"/>
      <w:r>
        <w:t>ПОКАЗАТЕЛИ</w:t>
      </w:r>
    </w:p>
    <w:p w:rsidR="00C3273C" w:rsidRDefault="00C3273C">
      <w:pPr>
        <w:pStyle w:val="ConsPlusTitle"/>
        <w:jc w:val="center"/>
      </w:pPr>
      <w:r>
        <w:t>КАЧЕСТВА ФИНАНСОВОГО МЕНЕДЖМЕНТА МУНИЦИПАЛЬНЫХ КАЗЕННЫХ</w:t>
      </w:r>
    </w:p>
    <w:p w:rsidR="00C3273C" w:rsidRDefault="00C3273C">
      <w:pPr>
        <w:pStyle w:val="ConsPlusTitle"/>
        <w:jc w:val="center"/>
      </w:pPr>
      <w:r>
        <w:t>УЧРЕЖДЕНИЙ ГОРОДСКОГО ОКРУГА ТОЛЬЯТТИ (ДАЛЕЕ - УЧРЕЖДЕНИЯ,</w:t>
      </w:r>
    </w:p>
    <w:p w:rsidR="00C3273C" w:rsidRDefault="00C3273C">
      <w:pPr>
        <w:pStyle w:val="ConsPlusTitle"/>
        <w:jc w:val="center"/>
      </w:pPr>
      <w:r>
        <w:t>ГОРОДСКОЙ ОКРУГ), ИНФОРМАЦИЯ ПО КОТОРЫМ ПРЕДСТАВЛЯЕТСЯ</w:t>
      </w:r>
    </w:p>
    <w:p w:rsidR="00C3273C" w:rsidRDefault="00C3273C">
      <w:pPr>
        <w:pStyle w:val="ConsPlusTitle"/>
        <w:jc w:val="center"/>
      </w:pPr>
      <w:r>
        <w:t>ГЛАВНЫМИ РАСПОРЯДИТЕЛЯМИ БЮДЖЕТНЫХ СРЕДСТВ, ГЛАВНЫМИ</w:t>
      </w:r>
    </w:p>
    <w:p w:rsidR="00C3273C" w:rsidRDefault="00C3273C">
      <w:pPr>
        <w:pStyle w:val="ConsPlusTitle"/>
        <w:jc w:val="center"/>
      </w:pPr>
      <w:r>
        <w:t>АДМИНИСТРАТОРАМИ ДОХОДОВ БЮДЖЕТА, ГЛАВНЫМИ АДМИНИСТРАТОРАМИ</w:t>
      </w:r>
    </w:p>
    <w:p w:rsidR="00C3273C" w:rsidRDefault="00C3273C">
      <w:pPr>
        <w:pStyle w:val="ConsPlusTitle"/>
        <w:jc w:val="center"/>
      </w:pPr>
      <w:r>
        <w:t>ИСТОЧНИКОВ ФИНАНСИРОВАНИЯ ДЕФИЦИТА БЮДЖЕТА ГОРОДСКОГО ОКРУГА</w:t>
      </w:r>
    </w:p>
    <w:p w:rsidR="00C3273C" w:rsidRDefault="00C3273C">
      <w:pPr>
        <w:pStyle w:val="ConsPlusTitle"/>
        <w:jc w:val="center"/>
      </w:pPr>
      <w:r>
        <w:t>(ДАЛЕЕ - ГЛАВНЫЙ АДМИНИСТРАТОР) В ОТНОШЕНИИ НАХОДЯЩИХСЯ В ИХ</w:t>
      </w:r>
    </w:p>
    <w:p w:rsidR="00C3273C" w:rsidRDefault="00C3273C">
      <w:pPr>
        <w:pStyle w:val="ConsPlusTitle"/>
        <w:jc w:val="center"/>
      </w:pPr>
      <w:r>
        <w:t>ВЕДОМСТВЕННОМ ПОДЧИНЕНИИ УЧРЕЖДЕНИЙ</w:t>
      </w:r>
    </w:p>
    <w:p w:rsidR="00C3273C" w:rsidRDefault="00C3273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3273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3273C" w:rsidRDefault="00C3273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3273C" w:rsidRDefault="00C3273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3273C" w:rsidRDefault="00C3273C">
            <w:pPr>
              <w:pStyle w:val="ConsPlusNormal"/>
              <w:jc w:val="center"/>
            </w:pPr>
            <w:r>
              <w:rPr>
                <w:color w:val="392C69"/>
              </w:rPr>
              <w:t>Список изменяющих документов</w:t>
            </w:r>
          </w:p>
          <w:p w:rsidR="00C3273C" w:rsidRDefault="00C3273C">
            <w:pPr>
              <w:pStyle w:val="ConsPlusNormal"/>
              <w:jc w:val="center"/>
            </w:pPr>
            <w:r>
              <w:rPr>
                <w:color w:val="392C69"/>
              </w:rPr>
              <w:t>(в ред. Постановлений Администрации городского округа Тольятти Самарской</w:t>
            </w:r>
          </w:p>
          <w:p w:rsidR="00C3273C" w:rsidRDefault="00C3273C">
            <w:pPr>
              <w:pStyle w:val="ConsPlusNormal"/>
              <w:jc w:val="center"/>
            </w:pPr>
            <w:r>
              <w:rPr>
                <w:color w:val="392C69"/>
              </w:rPr>
              <w:t xml:space="preserve">области от 18.12.2025 </w:t>
            </w:r>
            <w:hyperlink r:id="rId86">
              <w:r>
                <w:rPr>
                  <w:color w:val="0000FF"/>
                </w:rPr>
                <w:t>N 2700-п/1</w:t>
              </w:r>
            </w:hyperlink>
            <w:r>
              <w:rPr>
                <w:color w:val="392C69"/>
              </w:rPr>
              <w:t xml:space="preserve">, от 11.08.2026 </w:t>
            </w:r>
            <w:hyperlink r:id="rId87">
              <w:r>
                <w:rPr>
                  <w:color w:val="0000FF"/>
                </w:rPr>
                <w:t>N 2000-п/1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3273C" w:rsidRDefault="00C3273C">
            <w:pPr>
              <w:pStyle w:val="ConsPlusNormal"/>
            </w:pPr>
          </w:p>
        </w:tc>
      </w:tr>
    </w:tbl>
    <w:p w:rsidR="00C3273C" w:rsidRDefault="00C3273C">
      <w:pPr>
        <w:pStyle w:val="ConsPlusNormal"/>
        <w:jc w:val="both"/>
      </w:pPr>
    </w:p>
    <w:p w:rsidR="00C3273C" w:rsidRDefault="00C3273C">
      <w:pPr>
        <w:pStyle w:val="ConsPlusNormal"/>
        <w:sectPr w:rsidR="00C3273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85"/>
        <w:gridCol w:w="1020"/>
        <w:gridCol w:w="2154"/>
        <w:gridCol w:w="2154"/>
        <w:gridCol w:w="2154"/>
        <w:gridCol w:w="2154"/>
      </w:tblGrid>
      <w:tr w:rsidR="00C3273C">
        <w:tc>
          <w:tcPr>
            <w:tcW w:w="13321" w:type="dxa"/>
            <w:gridSpan w:val="6"/>
          </w:tcPr>
          <w:p w:rsidR="00C3273C" w:rsidRDefault="00C3273C">
            <w:pPr>
              <w:pStyle w:val="ConsPlusNormal"/>
              <w:outlineLvl w:val="2"/>
            </w:pPr>
            <w:r>
              <w:lastRenderedPageBreak/>
              <w:t>1. Показатели, характеризующие качество и своевременность представления документов, необходимых для формирования и исполнения бюджета городского округа</w:t>
            </w:r>
          </w:p>
        </w:tc>
      </w:tr>
      <w:tr w:rsidR="00C3273C">
        <w:tc>
          <w:tcPr>
            <w:tcW w:w="3685" w:type="dxa"/>
            <w:vMerge w:val="restart"/>
          </w:tcPr>
          <w:p w:rsidR="00C3273C" w:rsidRDefault="00C3273C">
            <w:pPr>
              <w:pStyle w:val="ConsPlusNormal"/>
              <w:jc w:val="center"/>
            </w:pPr>
            <w:r>
              <w:t>Наименование главного администратора</w:t>
            </w:r>
          </w:p>
        </w:tc>
        <w:tc>
          <w:tcPr>
            <w:tcW w:w="1020" w:type="dxa"/>
            <w:vMerge w:val="restart"/>
          </w:tcPr>
          <w:p w:rsidR="00C3273C" w:rsidRDefault="00C3273C">
            <w:pPr>
              <w:pStyle w:val="ConsPlusNormal"/>
              <w:jc w:val="center"/>
            </w:pPr>
            <w:r>
              <w:t>Код</w:t>
            </w:r>
          </w:p>
        </w:tc>
        <w:tc>
          <w:tcPr>
            <w:tcW w:w="8616" w:type="dxa"/>
            <w:gridSpan w:val="4"/>
          </w:tcPr>
          <w:p w:rsidR="00C3273C" w:rsidRDefault="00C3273C">
            <w:pPr>
              <w:pStyle w:val="ConsPlusNormal"/>
              <w:jc w:val="center"/>
            </w:pPr>
            <w:r>
              <w:t>Наименование показателя качества и его весовой коэффициент</w:t>
            </w:r>
          </w:p>
        </w:tc>
      </w:tr>
      <w:tr w:rsidR="00C3273C">
        <w:tc>
          <w:tcPr>
            <w:tcW w:w="3685" w:type="dxa"/>
            <w:vMerge/>
          </w:tcPr>
          <w:p w:rsidR="00C3273C" w:rsidRDefault="00C3273C">
            <w:pPr>
              <w:pStyle w:val="ConsPlusNormal"/>
            </w:pPr>
          </w:p>
        </w:tc>
        <w:tc>
          <w:tcPr>
            <w:tcW w:w="1020" w:type="dxa"/>
            <w:vMerge/>
          </w:tcPr>
          <w:p w:rsidR="00C3273C" w:rsidRDefault="00C3273C">
            <w:pPr>
              <w:pStyle w:val="ConsPlusNormal"/>
            </w:pPr>
          </w:p>
        </w:tc>
        <w:tc>
          <w:tcPr>
            <w:tcW w:w="2154" w:type="dxa"/>
          </w:tcPr>
          <w:p w:rsidR="00C3273C" w:rsidRDefault="00C3273C">
            <w:pPr>
              <w:pStyle w:val="ConsPlusNormal"/>
              <w:jc w:val="center"/>
            </w:pPr>
            <w:r>
              <w:t>Соблюдение учреждениями сроков представления документов, материалов, требований к ним, установленных главным распорядителем бюджетных средств при формировании бюджета городского округа, Р1.1</w:t>
            </w:r>
          </w:p>
        </w:tc>
        <w:tc>
          <w:tcPr>
            <w:tcW w:w="2154" w:type="dxa"/>
          </w:tcPr>
          <w:p w:rsidR="00C3273C" w:rsidRDefault="00C3273C">
            <w:pPr>
              <w:pStyle w:val="ConsPlusNormal"/>
              <w:jc w:val="center"/>
            </w:pPr>
            <w:r>
              <w:t>Соблюдение учреждениями сроков представления документов, необходимых для завершения операций по расходам бюджета городского округа в текущем финансовом году, установленных постановлением администрации городского округа, P1.2</w:t>
            </w:r>
          </w:p>
        </w:tc>
        <w:tc>
          <w:tcPr>
            <w:tcW w:w="2154" w:type="dxa"/>
          </w:tcPr>
          <w:p w:rsidR="00C3273C" w:rsidRDefault="00C3273C">
            <w:pPr>
              <w:pStyle w:val="ConsPlusNormal"/>
              <w:jc w:val="center"/>
            </w:pPr>
            <w:r>
              <w:t>Качество составления кассового плана по расходам на текущий месяц учреждениями в отчетном периоде (без учета безвозмездных поступлений), Р1.3</w:t>
            </w:r>
          </w:p>
        </w:tc>
        <w:tc>
          <w:tcPr>
            <w:tcW w:w="2154" w:type="dxa"/>
          </w:tcPr>
          <w:p w:rsidR="00C3273C" w:rsidRDefault="00C3273C">
            <w:pPr>
              <w:pStyle w:val="ConsPlusNormal"/>
              <w:jc w:val="center"/>
            </w:pPr>
            <w:r>
              <w:t>Соблюдение учреждением размера отклонения объема перечислений от открытого кассового плана, установленного Порядком составления и ведения кассового плана исполнения бюджета городского округа (без учета безвозмездных поступлений), Р1.4</w:t>
            </w:r>
          </w:p>
        </w:tc>
      </w:tr>
      <w:tr w:rsidR="00C3273C">
        <w:tc>
          <w:tcPr>
            <w:tcW w:w="3685" w:type="dxa"/>
          </w:tcPr>
          <w:p w:rsidR="00C3273C" w:rsidRDefault="00C3273C">
            <w:pPr>
              <w:pStyle w:val="ConsPlusNormal"/>
            </w:pPr>
          </w:p>
        </w:tc>
        <w:tc>
          <w:tcPr>
            <w:tcW w:w="1020" w:type="dxa"/>
          </w:tcPr>
          <w:p w:rsidR="00C3273C" w:rsidRDefault="00C3273C">
            <w:pPr>
              <w:pStyle w:val="ConsPlusNormal"/>
            </w:pPr>
          </w:p>
        </w:tc>
        <w:tc>
          <w:tcPr>
            <w:tcW w:w="2154" w:type="dxa"/>
          </w:tcPr>
          <w:p w:rsidR="00C3273C" w:rsidRDefault="00C3273C">
            <w:pPr>
              <w:pStyle w:val="ConsPlusNormal"/>
              <w:jc w:val="center"/>
            </w:pPr>
            <w:r>
              <w:t>0,8</w:t>
            </w:r>
          </w:p>
        </w:tc>
        <w:tc>
          <w:tcPr>
            <w:tcW w:w="2154" w:type="dxa"/>
          </w:tcPr>
          <w:p w:rsidR="00C3273C" w:rsidRDefault="00C3273C">
            <w:pPr>
              <w:pStyle w:val="ConsPlusNormal"/>
              <w:jc w:val="center"/>
            </w:pPr>
            <w:r>
              <w:t>1,0</w:t>
            </w:r>
          </w:p>
        </w:tc>
        <w:tc>
          <w:tcPr>
            <w:tcW w:w="2154" w:type="dxa"/>
          </w:tcPr>
          <w:p w:rsidR="00C3273C" w:rsidRDefault="00C3273C">
            <w:pPr>
              <w:pStyle w:val="ConsPlusNormal"/>
              <w:jc w:val="center"/>
            </w:pPr>
            <w:r>
              <w:t>0,5</w:t>
            </w:r>
          </w:p>
        </w:tc>
        <w:tc>
          <w:tcPr>
            <w:tcW w:w="2154" w:type="dxa"/>
          </w:tcPr>
          <w:p w:rsidR="00C3273C" w:rsidRDefault="00C3273C">
            <w:pPr>
              <w:pStyle w:val="ConsPlusNormal"/>
              <w:jc w:val="center"/>
            </w:pPr>
            <w:r>
              <w:t>0,8</w:t>
            </w:r>
          </w:p>
        </w:tc>
      </w:tr>
      <w:tr w:rsidR="00C3273C">
        <w:tblPrEx>
          <w:tblBorders>
            <w:insideH w:val="nil"/>
          </w:tblBorders>
        </w:tblPrEx>
        <w:tc>
          <w:tcPr>
            <w:tcW w:w="3685" w:type="dxa"/>
            <w:tcBorders>
              <w:bottom w:val="nil"/>
            </w:tcBorders>
          </w:tcPr>
          <w:p w:rsidR="00C3273C" w:rsidRDefault="00C3273C">
            <w:pPr>
              <w:pStyle w:val="ConsPlusNormal"/>
            </w:pPr>
            <w:r>
              <w:t>Департамент общественной безопасности и противодействия коррупции администрации городского округа</w:t>
            </w:r>
          </w:p>
        </w:tc>
        <w:tc>
          <w:tcPr>
            <w:tcW w:w="1020" w:type="dxa"/>
            <w:tcBorders>
              <w:bottom w:val="nil"/>
            </w:tcBorders>
          </w:tcPr>
          <w:p w:rsidR="00C3273C" w:rsidRDefault="00C3273C">
            <w:pPr>
              <w:pStyle w:val="ConsPlusNormal"/>
              <w:jc w:val="center"/>
            </w:pPr>
            <w:r>
              <w:t>928</w:t>
            </w:r>
          </w:p>
        </w:tc>
        <w:tc>
          <w:tcPr>
            <w:tcW w:w="2154" w:type="dxa"/>
            <w:tcBorders>
              <w:bottom w:val="nil"/>
            </w:tcBorders>
          </w:tcPr>
          <w:p w:rsidR="00C3273C" w:rsidRDefault="00C3273C">
            <w:pPr>
              <w:pStyle w:val="ConsPlusNormal"/>
              <w:jc w:val="center"/>
            </w:pPr>
            <w:r>
              <w:t>1</w:t>
            </w:r>
          </w:p>
        </w:tc>
        <w:tc>
          <w:tcPr>
            <w:tcW w:w="2154" w:type="dxa"/>
            <w:tcBorders>
              <w:bottom w:val="nil"/>
            </w:tcBorders>
          </w:tcPr>
          <w:p w:rsidR="00C3273C" w:rsidRDefault="00C3273C">
            <w:pPr>
              <w:pStyle w:val="ConsPlusNormal"/>
              <w:jc w:val="center"/>
            </w:pPr>
            <w:r>
              <w:t>1</w:t>
            </w:r>
          </w:p>
        </w:tc>
        <w:tc>
          <w:tcPr>
            <w:tcW w:w="2154" w:type="dxa"/>
            <w:tcBorders>
              <w:bottom w:val="nil"/>
            </w:tcBorders>
          </w:tcPr>
          <w:p w:rsidR="00C3273C" w:rsidRDefault="00C3273C">
            <w:pPr>
              <w:pStyle w:val="ConsPlusNormal"/>
              <w:jc w:val="center"/>
            </w:pPr>
            <w:r>
              <w:t>1</w:t>
            </w:r>
          </w:p>
        </w:tc>
        <w:tc>
          <w:tcPr>
            <w:tcW w:w="2154" w:type="dxa"/>
            <w:tcBorders>
              <w:bottom w:val="nil"/>
            </w:tcBorders>
          </w:tcPr>
          <w:p w:rsidR="00C3273C" w:rsidRDefault="00C3273C">
            <w:pPr>
              <w:pStyle w:val="ConsPlusNormal"/>
              <w:jc w:val="center"/>
            </w:pPr>
            <w:r>
              <w:t>1</w:t>
            </w:r>
          </w:p>
        </w:tc>
      </w:tr>
      <w:tr w:rsidR="00C3273C">
        <w:tblPrEx>
          <w:tblBorders>
            <w:insideH w:val="nil"/>
          </w:tblBorders>
        </w:tblPrEx>
        <w:tc>
          <w:tcPr>
            <w:tcW w:w="13321" w:type="dxa"/>
            <w:gridSpan w:val="6"/>
            <w:tcBorders>
              <w:top w:val="nil"/>
            </w:tcBorders>
          </w:tcPr>
          <w:p w:rsidR="00C3273C" w:rsidRDefault="00C3273C">
            <w:pPr>
              <w:pStyle w:val="ConsPlusNormal"/>
              <w:jc w:val="both"/>
            </w:pPr>
            <w:r>
              <w:t xml:space="preserve">(в ред. </w:t>
            </w:r>
            <w:hyperlink r:id="rId88">
              <w:r>
                <w:rPr>
                  <w:color w:val="0000FF"/>
                </w:rPr>
                <w:t>Постановления</w:t>
              </w:r>
            </w:hyperlink>
            <w:r>
              <w:t xml:space="preserve"> Администрации городского округа Тольятти Самарской области</w:t>
            </w:r>
          </w:p>
          <w:p w:rsidR="00C3273C" w:rsidRDefault="00C3273C">
            <w:pPr>
              <w:pStyle w:val="ConsPlusNormal"/>
              <w:jc w:val="both"/>
            </w:pPr>
            <w:r>
              <w:t>от 18.12.2025 N 2700-п/1)</w:t>
            </w:r>
          </w:p>
        </w:tc>
      </w:tr>
      <w:tr w:rsidR="00C3273C">
        <w:tc>
          <w:tcPr>
            <w:tcW w:w="3685" w:type="dxa"/>
          </w:tcPr>
          <w:p w:rsidR="00C3273C" w:rsidRDefault="00C3273C">
            <w:pPr>
              <w:pStyle w:val="ConsPlusNormal"/>
            </w:pPr>
            <w:r>
              <w:t xml:space="preserve">Департамент дорожного хозяйства и транспорта администрации </w:t>
            </w:r>
            <w:r>
              <w:lastRenderedPageBreak/>
              <w:t>городского округа</w:t>
            </w:r>
          </w:p>
        </w:tc>
        <w:tc>
          <w:tcPr>
            <w:tcW w:w="1020" w:type="dxa"/>
          </w:tcPr>
          <w:p w:rsidR="00C3273C" w:rsidRDefault="00C3273C">
            <w:pPr>
              <w:pStyle w:val="ConsPlusNormal"/>
              <w:jc w:val="center"/>
            </w:pPr>
            <w:r>
              <w:lastRenderedPageBreak/>
              <w:t>909</w:t>
            </w:r>
          </w:p>
        </w:tc>
        <w:tc>
          <w:tcPr>
            <w:tcW w:w="2154" w:type="dxa"/>
          </w:tcPr>
          <w:p w:rsidR="00C3273C" w:rsidRDefault="00C3273C">
            <w:pPr>
              <w:pStyle w:val="ConsPlusNormal"/>
              <w:jc w:val="center"/>
            </w:pPr>
            <w:r>
              <w:t>1</w:t>
            </w:r>
          </w:p>
        </w:tc>
        <w:tc>
          <w:tcPr>
            <w:tcW w:w="2154" w:type="dxa"/>
          </w:tcPr>
          <w:p w:rsidR="00C3273C" w:rsidRDefault="00C3273C">
            <w:pPr>
              <w:pStyle w:val="ConsPlusNormal"/>
              <w:jc w:val="center"/>
            </w:pPr>
            <w:r>
              <w:t>1</w:t>
            </w:r>
          </w:p>
        </w:tc>
        <w:tc>
          <w:tcPr>
            <w:tcW w:w="2154" w:type="dxa"/>
          </w:tcPr>
          <w:p w:rsidR="00C3273C" w:rsidRDefault="00C3273C">
            <w:pPr>
              <w:pStyle w:val="ConsPlusNormal"/>
              <w:jc w:val="center"/>
            </w:pPr>
            <w:r>
              <w:t>1</w:t>
            </w:r>
          </w:p>
        </w:tc>
        <w:tc>
          <w:tcPr>
            <w:tcW w:w="2154" w:type="dxa"/>
          </w:tcPr>
          <w:p w:rsidR="00C3273C" w:rsidRDefault="00C3273C">
            <w:pPr>
              <w:pStyle w:val="ConsPlusNormal"/>
              <w:jc w:val="center"/>
            </w:pPr>
            <w:r>
              <w:t>1</w:t>
            </w:r>
          </w:p>
        </w:tc>
      </w:tr>
      <w:tr w:rsidR="00C3273C">
        <w:tc>
          <w:tcPr>
            <w:tcW w:w="3685" w:type="dxa"/>
          </w:tcPr>
          <w:p w:rsidR="00C3273C" w:rsidRDefault="00C3273C">
            <w:pPr>
              <w:pStyle w:val="ConsPlusNormal"/>
            </w:pPr>
            <w:r>
              <w:lastRenderedPageBreak/>
              <w:t>Департамент образования администрации городского округа</w:t>
            </w:r>
          </w:p>
        </w:tc>
        <w:tc>
          <w:tcPr>
            <w:tcW w:w="1020" w:type="dxa"/>
          </w:tcPr>
          <w:p w:rsidR="00C3273C" w:rsidRDefault="00C3273C">
            <w:pPr>
              <w:pStyle w:val="ConsPlusNormal"/>
              <w:jc w:val="center"/>
            </w:pPr>
            <w:r>
              <w:t>913</w:t>
            </w:r>
          </w:p>
        </w:tc>
        <w:tc>
          <w:tcPr>
            <w:tcW w:w="2154" w:type="dxa"/>
          </w:tcPr>
          <w:p w:rsidR="00C3273C" w:rsidRDefault="00C3273C">
            <w:pPr>
              <w:pStyle w:val="ConsPlusNormal"/>
              <w:jc w:val="center"/>
            </w:pPr>
            <w:r>
              <w:t>1</w:t>
            </w:r>
          </w:p>
        </w:tc>
        <w:tc>
          <w:tcPr>
            <w:tcW w:w="2154" w:type="dxa"/>
          </w:tcPr>
          <w:p w:rsidR="00C3273C" w:rsidRDefault="00C3273C">
            <w:pPr>
              <w:pStyle w:val="ConsPlusNormal"/>
              <w:jc w:val="center"/>
            </w:pPr>
            <w:r>
              <w:t>1</w:t>
            </w:r>
          </w:p>
        </w:tc>
        <w:tc>
          <w:tcPr>
            <w:tcW w:w="2154" w:type="dxa"/>
          </w:tcPr>
          <w:p w:rsidR="00C3273C" w:rsidRDefault="00C3273C">
            <w:pPr>
              <w:pStyle w:val="ConsPlusNormal"/>
              <w:jc w:val="center"/>
            </w:pPr>
            <w:r>
              <w:t>1</w:t>
            </w:r>
          </w:p>
        </w:tc>
        <w:tc>
          <w:tcPr>
            <w:tcW w:w="2154" w:type="dxa"/>
          </w:tcPr>
          <w:p w:rsidR="00C3273C" w:rsidRDefault="00C3273C">
            <w:pPr>
              <w:pStyle w:val="ConsPlusNormal"/>
              <w:jc w:val="center"/>
            </w:pPr>
            <w:r>
              <w:t>1</w:t>
            </w:r>
          </w:p>
        </w:tc>
      </w:tr>
      <w:tr w:rsidR="00C3273C">
        <w:tc>
          <w:tcPr>
            <w:tcW w:w="3685" w:type="dxa"/>
          </w:tcPr>
          <w:p w:rsidR="00C3273C" w:rsidRDefault="00C3273C">
            <w:pPr>
              <w:pStyle w:val="ConsPlusNormal"/>
            </w:pPr>
            <w:r>
              <w:t>Департамент городского хозяйства администрации городского округа</w:t>
            </w:r>
          </w:p>
        </w:tc>
        <w:tc>
          <w:tcPr>
            <w:tcW w:w="1020" w:type="dxa"/>
          </w:tcPr>
          <w:p w:rsidR="00C3273C" w:rsidRDefault="00C3273C">
            <w:pPr>
              <w:pStyle w:val="ConsPlusNormal"/>
              <w:jc w:val="center"/>
            </w:pPr>
            <w:r>
              <w:t>920</w:t>
            </w:r>
          </w:p>
        </w:tc>
        <w:tc>
          <w:tcPr>
            <w:tcW w:w="2154" w:type="dxa"/>
          </w:tcPr>
          <w:p w:rsidR="00C3273C" w:rsidRDefault="00C3273C">
            <w:pPr>
              <w:pStyle w:val="ConsPlusNormal"/>
              <w:jc w:val="center"/>
            </w:pPr>
            <w:r>
              <w:t>1</w:t>
            </w:r>
          </w:p>
        </w:tc>
        <w:tc>
          <w:tcPr>
            <w:tcW w:w="2154" w:type="dxa"/>
          </w:tcPr>
          <w:p w:rsidR="00C3273C" w:rsidRDefault="00C3273C">
            <w:pPr>
              <w:pStyle w:val="ConsPlusNormal"/>
              <w:jc w:val="center"/>
            </w:pPr>
            <w:r>
              <w:t>1</w:t>
            </w:r>
          </w:p>
        </w:tc>
        <w:tc>
          <w:tcPr>
            <w:tcW w:w="2154" w:type="dxa"/>
          </w:tcPr>
          <w:p w:rsidR="00C3273C" w:rsidRDefault="00C3273C">
            <w:pPr>
              <w:pStyle w:val="ConsPlusNormal"/>
              <w:jc w:val="center"/>
            </w:pPr>
            <w:r>
              <w:t>1</w:t>
            </w:r>
          </w:p>
        </w:tc>
        <w:tc>
          <w:tcPr>
            <w:tcW w:w="2154" w:type="dxa"/>
          </w:tcPr>
          <w:p w:rsidR="00C3273C" w:rsidRDefault="00C3273C">
            <w:pPr>
              <w:pStyle w:val="ConsPlusNormal"/>
              <w:jc w:val="center"/>
            </w:pPr>
            <w:r>
              <w:t>1</w:t>
            </w:r>
          </w:p>
        </w:tc>
      </w:tr>
      <w:tr w:rsidR="00C3273C">
        <w:tc>
          <w:tcPr>
            <w:tcW w:w="3685" w:type="dxa"/>
          </w:tcPr>
          <w:p w:rsidR="00C3273C" w:rsidRDefault="00C3273C">
            <w:pPr>
              <w:pStyle w:val="ConsPlusNormal"/>
            </w:pPr>
            <w:r>
              <w:t>Организационное управление администрации городского округа</w:t>
            </w:r>
          </w:p>
        </w:tc>
        <w:tc>
          <w:tcPr>
            <w:tcW w:w="1020" w:type="dxa"/>
          </w:tcPr>
          <w:p w:rsidR="00C3273C" w:rsidRDefault="00C3273C">
            <w:pPr>
              <w:pStyle w:val="ConsPlusNormal"/>
              <w:jc w:val="center"/>
            </w:pPr>
            <w:r>
              <w:t>923</w:t>
            </w:r>
          </w:p>
        </w:tc>
        <w:tc>
          <w:tcPr>
            <w:tcW w:w="2154" w:type="dxa"/>
          </w:tcPr>
          <w:p w:rsidR="00C3273C" w:rsidRDefault="00C3273C">
            <w:pPr>
              <w:pStyle w:val="ConsPlusNormal"/>
              <w:jc w:val="center"/>
            </w:pPr>
            <w:r>
              <w:t>1</w:t>
            </w:r>
          </w:p>
        </w:tc>
        <w:tc>
          <w:tcPr>
            <w:tcW w:w="2154" w:type="dxa"/>
          </w:tcPr>
          <w:p w:rsidR="00C3273C" w:rsidRDefault="00C3273C">
            <w:pPr>
              <w:pStyle w:val="ConsPlusNormal"/>
              <w:jc w:val="center"/>
            </w:pPr>
            <w:r>
              <w:t>1</w:t>
            </w:r>
          </w:p>
        </w:tc>
        <w:tc>
          <w:tcPr>
            <w:tcW w:w="2154" w:type="dxa"/>
          </w:tcPr>
          <w:p w:rsidR="00C3273C" w:rsidRDefault="00C3273C">
            <w:pPr>
              <w:pStyle w:val="ConsPlusNormal"/>
              <w:jc w:val="center"/>
            </w:pPr>
            <w:r>
              <w:t>1</w:t>
            </w:r>
          </w:p>
        </w:tc>
        <w:tc>
          <w:tcPr>
            <w:tcW w:w="2154" w:type="dxa"/>
          </w:tcPr>
          <w:p w:rsidR="00C3273C" w:rsidRDefault="00C3273C">
            <w:pPr>
              <w:pStyle w:val="ConsPlusNormal"/>
              <w:jc w:val="center"/>
            </w:pPr>
            <w:r>
              <w:t>1</w:t>
            </w:r>
          </w:p>
        </w:tc>
      </w:tr>
      <w:tr w:rsidR="00C3273C">
        <w:tc>
          <w:tcPr>
            <w:tcW w:w="3685" w:type="dxa"/>
          </w:tcPr>
          <w:p w:rsidR="00C3273C" w:rsidRDefault="00C3273C">
            <w:pPr>
              <w:pStyle w:val="ConsPlusNormal"/>
            </w:pPr>
            <w:r>
              <w:t>Управление взаимодействия с общественностью администрации городского округа</w:t>
            </w:r>
          </w:p>
        </w:tc>
        <w:tc>
          <w:tcPr>
            <w:tcW w:w="1020" w:type="dxa"/>
          </w:tcPr>
          <w:p w:rsidR="00C3273C" w:rsidRDefault="00C3273C">
            <w:pPr>
              <w:pStyle w:val="ConsPlusNormal"/>
              <w:jc w:val="center"/>
            </w:pPr>
            <w:r>
              <w:t>924</w:t>
            </w:r>
          </w:p>
        </w:tc>
        <w:tc>
          <w:tcPr>
            <w:tcW w:w="2154" w:type="dxa"/>
          </w:tcPr>
          <w:p w:rsidR="00C3273C" w:rsidRDefault="00C3273C">
            <w:pPr>
              <w:pStyle w:val="ConsPlusNormal"/>
              <w:jc w:val="center"/>
            </w:pPr>
            <w:r>
              <w:t>1</w:t>
            </w:r>
          </w:p>
        </w:tc>
        <w:tc>
          <w:tcPr>
            <w:tcW w:w="2154" w:type="dxa"/>
          </w:tcPr>
          <w:p w:rsidR="00C3273C" w:rsidRDefault="00C3273C">
            <w:pPr>
              <w:pStyle w:val="ConsPlusNormal"/>
              <w:jc w:val="center"/>
            </w:pPr>
            <w:r>
              <w:t>1</w:t>
            </w:r>
          </w:p>
        </w:tc>
        <w:tc>
          <w:tcPr>
            <w:tcW w:w="2154" w:type="dxa"/>
          </w:tcPr>
          <w:p w:rsidR="00C3273C" w:rsidRDefault="00C3273C">
            <w:pPr>
              <w:pStyle w:val="ConsPlusNormal"/>
              <w:jc w:val="center"/>
            </w:pPr>
            <w:r>
              <w:t>1</w:t>
            </w:r>
          </w:p>
        </w:tc>
        <w:tc>
          <w:tcPr>
            <w:tcW w:w="2154" w:type="dxa"/>
          </w:tcPr>
          <w:p w:rsidR="00C3273C" w:rsidRDefault="00C3273C">
            <w:pPr>
              <w:pStyle w:val="ConsPlusNormal"/>
              <w:jc w:val="center"/>
            </w:pPr>
            <w:r>
              <w:t>1</w:t>
            </w:r>
          </w:p>
        </w:tc>
      </w:tr>
    </w:tbl>
    <w:p w:rsidR="00C3273C" w:rsidRDefault="00C3273C">
      <w:pPr>
        <w:pStyle w:val="ConsPlusNormal"/>
        <w:sectPr w:rsidR="00C3273C">
          <w:pgSz w:w="16838" w:h="11905" w:orient="landscape"/>
          <w:pgMar w:top="1701" w:right="1134" w:bottom="850" w:left="1134" w:header="0" w:footer="0" w:gutter="0"/>
          <w:cols w:space="720"/>
          <w:titlePg/>
        </w:sectPr>
      </w:pPr>
    </w:p>
    <w:p w:rsidR="00C3273C" w:rsidRDefault="00C3273C">
      <w:pPr>
        <w:pStyle w:val="ConsPlusNormal"/>
        <w:jc w:val="both"/>
      </w:pPr>
    </w:p>
    <w:p w:rsidR="00C3273C" w:rsidRDefault="00C3273C">
      <w:pPr>
        <w:pStyle w:val="ConsPlusNormal"/>
        <w:ind w:firstLine="540"/>
        <w:jc w:val="both"/>
      </w:pPr>
      <w:r>
        <w:t>--------------------------------</w:t>
      </w:r>
    </w:p>
    <w:p w:rsidR="00C3273C" w:rsidRDefault="00C3273C">
      <w:pPr>
        <w:pStyle w:val="ConsPlusNormal"/>
        <w:spacing w:before="220"/>
        <w:ind w:firstLine="540"/>
        <w:jc w:val="both"/>
      </w:pPr>
      <w:r>
        <w:t>&lt;1&gt; означает наличие информации по показателю; пустая графа означает отсутствие информации по показателю.</w:t>
      </w:r>
    </w:p>
    <w:p w:rsidR="00C3273C" w:rsidRDefault="00C3273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97"/>
        <w:gridCol w:w="1363"/>
        <w:gridCol w:w="2338"/>
      </w:tblGrid>
      <w:tr w:rsidR="00C3273C">
        <w:tc>
          <w:tcPr>
            <w:tcW w:w="8698" w:type="dxa"/>
            <w:gridSpan w:val="3"/>
          </w:tcPr>
          <w:p w:rsidR="00C3273C" w:rsidRDefault="00C3273C">
            <w:pPr>
              <w:pStyle w:val="ConsPlusNormal"/>
              <w:outlineLvl w:val="2"/>
            </w:pPr>
            <w:r>
              <w:t>2. Показатели, характеризующие качество планирования бюджетных расходов</w:t>
            </w:r>
          </w:p>
        </w:tc>
      </w:tr>
      <w:tr w:rsidR="00C3273C">
        <w:tc>
          <w:tcPr>
            <w:tcW w:w="4997" w:type="dxa"/>
          </w:tcPr>
          <w:p w:rsidR="00C3273C" w:rsidRDefault="00C3273C">
            <w:pPr>
              <w:pStyle w:val="ConsPlusNormal"/>
              <w:jc w:val="center"/>
            </w:pPr>
            <w:r>
              <w:t>Наименование главного администратора</w:t>
            </w:r>
          </w:p>
        </w:tc>
        <w:tc>
          <w:tcPr>
            <w:tcW w:w="1363" w:type="dxa"/>
          </w:tcPr>
          <w:p w:rsidR="00C3273C" w:rsidRDefault="00C3273C">
            <w:pPr>
              <w:pStyle w:val="ConsPlusNormal"/>
              <w:jc w:val="center"/>
            </w:pPr>
            <w:r>
              <w:t>Код</w:t>
            </w:r>
          </w:p>
        </w:tc>
        <w:tc>
          <w:tcPr>
            <w:tcW w:w="2338" w:type="dxa"/>
          </w:tcPr>
          <w:p w:rsidR="00C3273C" w:rsidRDefault="00C3273C">
            <w:pPr>
              <w:pStyle w:val="ConsPlusNormal"/>
              <w:jc w:val="center"/>
            </w:pPr>
            <w:r>
              <w:t>Обоснованность объемов бюджетных ассигнований учреждениями при формировании проекта бюджета городского округа на очередной финансовый год и плановый период, Р2.1</w:t>
            </w:r>
          </w:p>
        </w:tc>
      </w:tr>
      <w:tr w:rsidR="00C3273C">
        <w:tc>
          <w:tcPr>
            <w:tcW w:w="4997" w:type="dxa"/>
          </w:tcPr>
          <w:p w:rsidR="00C3273C" w:rsidRDefault="00C3273C">
            <w:pPr>
              <w:pStyle w:val="ConsPlusNormal"/>
            </w:pPr>
          </w:p>
        </w:tc>
        <w:tc>
          <w:tcPr>
            <w:tcW w:w="1363" w:type="dxa"/>
          </w:tcPr>
          <w:p w:rsidR="00C3273C" w:rsidRDefault="00C3273C">
            <w:pPr>
              <w:pStyle w:val="ConsPlusNormal"/>
            </w:pPr>
          </w:p>
        </w:tc>
        <w:tc>
          <w:tcPr>
            <w:tcW w:w="2338" w:type="dxa"/>
          </w:tcPr>
          <w:p w:rsidR="00C3273C" w:rsidRDefault="00C3273C">
            <w:pPr>
              <w:pStyle w:val="ConsPlusNormal"/>
              <w:jc w:val="center"/>
            </w:pPr>
            <w:r>
              <w:t>2,0</w:t>
            </w:r>
          </w:p>
        </w:tc>
      </w:tr>
      <w:tr w:rsidR="00C3273C">
        <w:tblPrEx>
          <w:tblBorders>
            <w:insideH w:val="nil"/>
          </w:tblBorders>
        </w:tblPrEx>
        <w:tc>
          <w:tcPr>
            <w:tcW w:w="4997" w:type="dxa"/>
            <w:tcBorders>
              <w:bottom w:val="nil"/>
            </w:tcBorders>
          </w:tcPr>
          <w:p w:rsidR="00C3273C" w:rsidRDefault="00C3273C">
            <w:pPr>
              <w:pStyle w:val="ConsPlusNormal"/>
            </w:pPr>
            <w:r>
              <w:t>Департамент общественной безопасности и противодействия коррупции администрации городского округа</w:t>
            </w:r>
          </w:p>
        </w:tc>
        <w:tc>
          <w:tcPr>
            <w:tcW w:w="1363" w:type="dxa"/>
            <w:tcBorders>
              <w:bottom w:val="nil"/>
            </w:tcBorders>
          </w:tcPr>
          <w:p w:rsidR="00C3273C" w:rsidRDefault="00C3273C">
            <w:pPr>
              <w:pStyle w:val="ConsPlusNormal"/>
              <w:jc w:val="center"/>
            </w:pPr>
            <w:r>
              <w:t>928</w:t>
            </w:r>
          </w:p>
        </w:tc>
        <w:tc>
          <w:tcPr>
            <w:tcW w:w="2338" w:type="dxa"/>
            <w:tcBorders>
              <w:bottom w:val="nil"/>
            </w:tcBorders>
          </w:tcPr>
          <w:p w:rsidR="00C3273C" w:rsidRDefault="00C3273C">
            <w:pPr>
              <w:pStyle w:val="ConsPlusNormal"/>
              <w:jc w:val="center"/>
            </w:pPr>
            <w:r>
              <w:t>1</w:t>
            </w:r>
          </w:p>
        </w:tc>
      </w:tr>
      <w:tr w:rsidR="00C3273C">
        <w:tblPrEx>
          <w:tblBorders>
            <w:insideH w:val="nil"/>
          </w:tblBorders>
        </w:tblPrEx>
        <w:tc>
          <w:tcPr>
            <w:tcW w:w="8698" w:type="dxa"/>
            <w:gridSpan w:val="3"/>
            <w:tcBorders>
              <w:top w:val="nil"/>
            </w:tcBorders>
          </w:tcPr>
          <w:p w:rsidR="00C3273C" w:rsidRDefault="00C3273C">
            <w:pPr>
              <w:pStyle w:val="ConsPlusNormal"/>
              <w:jc w:val="both"/>
            </w:pPr>
            <w:r>
              <w:t xml:space="preserve">(в ред. </w:t>
            </w:r>
            <w:hyperlink r:id="rId89">
              <w:r>
                <w:rPr>
                  <w:color w:val="0000FF"/>
                </w:rPr>
                <w:t>Постановления</w:t>
              </w:r>
            </w:hyperlink>
            <w:r>
              <w:t xml:space="preserve"> Администрации городского округа Тольятти Самарской области от 18.12.2025 N 2700-п/1)</w:t>
            </w:r>
          </w:p>
        </w:tc>
      </w:tr>
      <w:tr w:rsidR="00C3273C">
        <w:tc>
          <w:tcPr>
            <w:tcW w:w="4997" w:type="dxa"/>
          </w:tcPr>
          <w:p w:rsidR="00C3273C" w:rsidRDefault="00C3273C">
            <w:pPr>
              <w:pStyle w:val="ConsPlusNormal"/>
            </w:pPr>
            <w:r>
              <w:t>Департамент дорожного хозяйства и транспорта администрации городского округа</w:t>
            </w:r>
          </w:p>
        </w:tc>
        <w:tc>
          <w:tcPr>
            <w:tcW w:w="1363" w:type="dxa"/>
          </w:tcPr>
          <w:p w:rsidR="00C3273C" w:rsidRDefault="00C3273C">
            <w:pPr>
              <w:pStyle w:val="ConsPlusNormal"/>
              <w:jc w:val="center"/>
            </w:pPr>
            <w:r>
              <w:t>909</w:t>
            </w:r>
          </w:p>
        </w:tc>
        <w:tc>
          <w:tcPr>
            <w:tcW w:w="2338" w:type="dxa"/>
          </w:tcPr>
          <w:p w:rsidR="00C3273C" w:rsidRDefault="00C3273C">
            <w:pPr>
              <w:pStyle w:val="ConsPlusNormal"/>
              <w:jc w:val="center"/>
            </w:pPr>
            <w:r>
              <w:t>1</w:t>
            </w:r>
          </w:p>
        </w:tc>
      </w:tr>
      <w:tr w:rsidR="00C3273C">
        <w:tc>
          <w:tcPr>
            <w:tcW w:w="4997" w:type="dxa"/>
          </w:tcPr>
          <w:p w:rsidR="00C3273C" w:rsidRDefault="00C3273C">
            <w:pPr>
              <w:pStyle w:val="ConsPlusNormal"/>
            </w:pPr>
            <w:r>
              <w:t>Департамент образования администрации городского округа</w:t>
            </w:r>
          </w:p>
        </w:tc>
        <w:tc>
          <w:tcPr>
            <w:tcW w:w="1363" w:type="dxa"/>
          </w:tcPr>
          <w:p w:rsidR="00C3273C" w:rsidRDefault="00C3273C">
            <w:pPr>
              <w:pStyle w:val="ConsPlusNormal"/>
              <w:jc w:val="center"/>
            </w:pPr>
            <w:r>
              <w:t>913</w:t>
            </w:r>
          </w:p>
        </w:tc>
        <w:tc>
          <w:tcPr>
            <w:tcW w:w="2338" w:type="dxa"/>
          </w:tcPr>
          <w:p w:rsidR="00C3273C" w:rsidRDefault="00C3273C">
            <w:pPr>
              <w:pStyle w:val="ConsPlusNormal"/>
              <w:jc w:val="center"/>
            </w:pPr>
            <w:r>
              <w:t>1</w:t>
            </w:r>
          </w:p>
        </w:tc>
      </w:tr>
      <w:tr w:rsidR="00C3273C">
        <w:tc>
          <w:tcPr>
            <w:tcW w:w="4997" w:type="dxa"/>
          </w:tcPr>
          <w:p w:rsidR="00C3273C" w:rsidRDefault="00C3273C">
            <w:pPr>
              <w:pStyle w:val="ConsPlusNormal"/>
            </w:pPr>
            <w:r>
              <w:t>Департамент городского хозяйства администрации городского округа</w:t>
            </w:r>
          </w:p>
        </w:tc>
        <w:tc>
          <w:tcPr>
            <w:tcW w:w="1363" w:type="dxa"/>
          </w:tcPr>
          <w:p w:rsidR="00C3273C" w:rsidRDefault="00C3273C">
            <w:pPr>
              <w:pStyle w:val="ConsPlusNormal"/>
              <w:jc w:val="center"/>
            </w:pPr>
            <w:r>
              <w:t>920</w:t>
            </w:r>
          </w:p>
        </w:tc>
        <w:tc>
          <w:tcPr>
            <w:tcW w:w="2338" w:type="dxa"/>
          </w:tcPr>
          <w:p w:rsidR="00C3273C" w:rsidRDefault="00C3273C">
            <w:pPr>
              <w:pStyle w:val="ConsPlusNormal"/>
              <w:jc w:val="center"/>
            </w:pPr>
            <w:r>
              <w:t>1</w:t>
            </w:r>
          </w:p>
        </w:tc>
      </w:tr>
      <w:tr w:rsidR="00C3273C">
        <w:tc>
          <w:tcPr>
            <w:tcW w:w="4997" w:type="dxa"/>
          </w:tcPr>
          <w:p w:rsidR="00C3273C" w:rsidRDefault="00C3273C">
            <w:pPr>
              <w:pStyle w:val="ConsPlusNormal"/>
            </w:pPr>
            <w:r>
              <w:t>Организационное управление администрации городского округа</w:t>
            </w:r>
          </w:p>
        </w:tc>
        <w:tc>
          <w:tcPr>
            <w:tcW w:w="1363" w:type="dxa"/>
          </w:tcPr>
          <w:p w:rsidR="00C3273C" w:rsidRDefault="00C3273C">
            <w:pPr>
              <w:pStyle w:val="ConsPlusNormal"/>
              <w:jc w:val="center"/>
            </w:pPr>
            <w:r>
              <w:t>923</w:t>
            </w:r>
          </w:p>
        </w:tc>
        <w:tc>
          <w:tcPr>
            <w:tcW w:w="2338" w:type="dxa"/>
          </w:tcPr>
          <w:p w:rsidR="00C3273C" w:rsidRDefault="00C3273C">
            <w:pPr>
              <w:pStyle w:val="ConsPlusNormal"/>
              <w:jc w:val="center"/>
            </w:pPr>
            <w:r>
              <w:t>1</w:t>
            </w:r>
          </w:p>
        </w:tc>
      </w:tr>
      <w:tr w:rsidR="00C3273C">
        <w:tc>
          <w:tcPr>
            <w:tcW w:w="4997" w:type="dxa"/>
          </w:tcPr>
          <w:p w:rsidR="00C3273C" w:rsidRDefault="00C3273C">
            <w:pPr>
              <w:pStyle w:val="ConsPlusNormal"/>
            </w:pPr>
            <w:r>
              <w:t>Управление взаимодействия с общественностью администрации городского округа</w:t>
            </w:r>
          </w:p>
        </w:tc>
        <w:tc>
          <w:tcPr>
            <w:tcW w:w="1363" w:type="dxa"/>
          </w:tcPr>
          <w:p w:rsidR="00C3273C" w:rsidRDefault="00C3273C">
            <w:pPr>
              <w:pStyle w:val="ConsPlusNormal"/>
              <w:jc w:val="center"/>
            </w:pPr>
            <w:r>
              <w:t>924</w:t>
            </w:r>
          </w:p>
        </w:tc>
        <w:tc>
          <w:tcPr>
            <w:tcW w:w="2338" w:type="dxa"/>
          </w:tcPr>
          <w:p w:rsidR="00C3273C" w:rsidRDefault="00C3273C">
            <w:pPr>
              <w:pStyle w:val="ConsPlusNormal"/>
              <w:jc w:val="center"/>
            </w:pPr>
            <w:r>
              <w:t>1</w:t>
            </w:r>
          </w:p>
        </w:tc>
      </w:tr>
    </w:tbl>
    <w:p w:rsidR="00C3273C" w:rsidRDefault="00C3273C">
      <w:pPr>
        <w:pStyle w:val="ConsPlusNormal"/>
        <w:jc w:val="both"/>
      </w:pPr>
    </w:p>
    <w:p w:rsidR="00C3273C" w:rsidRDefault="00C3273C">
      <w:pPr>
        <w:pStyle w:val="ConsPlusNormal"/>
        <w:ind w:firstLine="540"/>
        <w:jc w:val="both"/>
      </w:pPr>
      <w:r>
        <w:t>--------------------------------</w:t>
      </w:r>
    </w:p>
    <w:p w:rsidR="00C3273C" w:rsidRDefault="00C3273C">
      <w:pPr>
        <w:pStyle w:val="ConsPlusNormal"/>
        <w:spacing w:before="220"/>
        <w:ind w:firstLine="540"/>
        <w:jc w:val="both"/>
      </w:pPr>
      <w:r>
        <w:t>&lt;1&gt; означает наличие информации по показателю; пустая графа означает отсутствие информации по показателю.</w:t>
      </w:r>
    </w:p>
    <w:p w:rsidR="00C3273C" w:rsidRDefault="00C3273C">
      <w:pPr>
        <w:pStyle w:val="ConsPlusNormal"/>
        <w:spacing w:before="220"/>
        <w:ind w:firstLine="540"/>
        <w:jc w:val="both"/>
      </w:pPr>
      <w:r>
        <w:t>&lt;*&gt; Оценка производится при наличии финансового обеспечения муниципальных программ.</w:t>
      </w:r>
    </w:p>
    <w:p w:rsidR="00C3273C" w:rsidRDefault="00C3273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78"/>
        <w:gridCol w:w="850"/>
        <w:gridCol w:w="1056"/>
        <w:gridCol w:w="1152"/>
        <w:gridCol w:w="1253"/>
        <w:gridCol w:w="1265"/>
        <w:gridCol w:w="1265"/>
      </w:tblGrid>
      <w:tr w:rsidR="00C3273C">
        <w:tc>
          <w:tcPr>
            <w:tcW w:w="8919" w:type="dxa"/>
            <w:gridSpan w:val="7"/>
          </w:tcPr>
          <w:p w:rsidR="00C3273C" w:rsidRDefault="00C3273C">
            <w:pPr>
              <w:pStyle w:val="ConsPlusNormal"/>
              <w:outlineLvl w:val="2"/>
            </w:pPr>
            <w:r>
              <w:t>3. Показатели, характеризующие качество исполнения бюджета городского округа по расходам</w:t>
            </w:r>
          </w:p>
        </w:tc>
      </w:tr>
      <w:tr w:rsidR="00C3273C">
        <w:tc>
          <w:tcPr>
            <w:tcW w:w="2078" w:type="dxa"/>
            <w:vMerge w:val="restart"/>
          </w:tcPr>
          <w:p w:rsidR="00C3273C" w:rsidRDefault="00C3273C">
            <w:pPr>
              <w:pStyle w:val="ConsPlusNormal"/>
              <w:jc w:val="center"/>
            </w:pPr>
            <w:r>
              <w:t xml:space="preserve">Наименование главного </w:t>
            </w:r>
            <w:r>
              <w:lastRenderedPageBreak/>
              <w:t>администратора</w:t>
            </w:r>
          </w:p>
        </w:tc>
        <w:tc>
          <w:tcPr>
            <w:tcW w:w="850" w:type="dxa"/>
            <w:vMerge w:val="restart"/>
          </w:tcPr>
          <w:p w:rsidR="00C3273C" w:rsidRDefault="00C3273C">
            <w:pPr>
              <w:pStyle w:val="ConsPlusNormal"/>
              <w:jc w:val="center"/>
            </w:pPr>
            <w:r>
              <w:lastRenderedPageBreak/>
              <w:t>Код</w:t>
            </w:r>
          </w:p>
        </w:tc>
        <w:tc>
          <w:tcPr>
            <w:tcW w:w="5991" w:type="dxa"/>
            <w:gridSpan w:val="5"/>
          </w:tcPr>
          <w:p w:rsidR="00C3273C" w:rsidRDefault="00C3273C">
            <w:pPr>
              <w:pStyle w:val="ConsPlusNormal"/>
              <w:jc w:val="center"/>
            </w:pPr>
            <w:r>
              <w:t>Наименование показателя качества и его весовой коэффициент</w:t>
            </w:r>
          </w:p>
        </w:tc>
      </w:tr>
      <w:tr w:rsidR="00C3273C">
        <w:tc>
          <w:tcPr>
            <w:tcW w:w="2078" w:type="dxa"/>
            <w:vMerge/>
          </w:tcPr>
          <w:p w:rsidR="00C3273C" w:rsidRDefault="00C3273C">
            <w:pPr>
              <w:pStyle w:val="ConsPlusNormal"/>
            </w:pPr>
          </w:p>
        </w:tc>
        <w:tc>
          <w:tcPr>
            <w:tcW w:w="850" w:type="dxa"/>
            <w:vMerge/>
          </w:tcPr>
          <w:p w:rsidR="00C3273C" w:rsidRDefault="00C3273C">
            <w:pPr>
              <w:pStyle w:val="ConsPlusNormal"/>
            </w:pPr>
          </w:p>
        </w:tc>
        <w:tc>
          <w:tcPr>
            <w:tcW w:w="1056" w:type="dxa"/>
          </w:tcPr>
          <w:p w:rsidR="00C3273C" w:rsidRDefault="00C3273C">
            <w:pPr>
              <w:pStyle w:val="ConsPlusNormal"/>
              <w:jc w:val="center"/>
            </w:pPr>
            <w:r>
              <w:t>Доля освоенных на конец отчетного финансового года бюджетных ассигнований (без учета безвозмездных поступлений), Р3.1</w:t>
            </w:r>
          </w:p>
        </w:tc>
        <w:tc>
          <w:tcPr>
            <w:tcW w:w="1152" w:type="dxa"/>
          </w:tcPr>
          <w:p w:rsidR="00C3273C" w:rsidRDefault="00C3273C">
            <w:pPr>
              <w:pStyle w:val="ConsPlusNormal"/>
              <w:jc w:val="center"/>
            </w:pPr>
            <w:r>
              <w:t>Отсутствие просроченной кредиторской задолженности, Р3.2</w:t>
            </w:r>
          </w:p>
        </w:tc>
        <w:tc>
          <w:tcPr>
            <w:tcW w:w="1253" w:type="dxa"/>
          </w:tcPr>
          <w:p w:rsidR="00C3273C" w:rsidRDefault="00C3273C">
            <w:pPr>
              <w:pStyle w:val="ConsPlusNormal"/>
              <w:jc w:val="center"/>
            </w:pPr>
            <w:r>
              <w:t>Эффективность использования учреждениями субсидий, иных межбюджетных трансфертов, предоставляемых из вышестоящего бюджета, Р3.3</w:t>
            </w:r>
          </w:p>
        </w:tc>
        <w:tc>
          <w:tcPr>
            <w:tcW w:w="1265" w:type="dxa"/>
          </w:tcPr>
          <w:p w:rsidR="00C3273C" w:rsidRDefault="00C3273C">
            <w:pPr>
              <w:pStyle w:val="ConsPlusNormal"/>
              <w:jc w:val="center"/>
            </w:pPr>
            <w:r>
              <w:t>Нарушение порядка составления, утверждения и ведения бюджетных смет, Р3.4</w:t>
            </w:r>
          </w:p>
        </w:tc>
        <w:tc>
          <w:tcPr>
            <w:tcW w:w="1265" w:type="dxa"/>
          </w:tcPr>
          <w:p w:rsidR="00C3273C" w:rsidRDefault="00C3273C">
            <w:pPr>
              <w:pStyle w:val="ConsPlusNormal"/>
              <w:jc w:val="center"/>
            </w:pPr>
            <w:r>
              <w:t>Нарушение срока постановки на учет бюджетных обязательств, установленного Порядком учета бюджетных обязательств, принятых получателями средств бюджета городского округа, Р3.5</w:t>
            </w:r>
          </w:p>
        </w:tc>
      </w:tr>
      <w:tr w:rsidR="00C3273C">
        <w:tc>
          <w:tcPr>
            <w:tcW w:w="2078" w:type="dxa"/>
          </w:tcPr>
          <w:p w:rsidR="00C3273C" w:rsidRDefault="00C3273C">
            <w:pPr>
              <w:pStyle w:val="ConsPlusNormal"/>
            </w:pPr>
          </w:p>
        </w:tc>
        <w:tc>
          <w:tcPr>
            <w:tcW w:w="850" w:type="dxa"/>
          </w:tcPr>
          <w:p w:rsidR="00C3273C" w:rsidRDefault="00C3273C">
            <w:pPr>
              <w:pStyle w:val="ConsPlusNormal"/>
            </w:pPr>
          </w:p>
        </w:tc>
        <w:tc>
          <w:tcPr>
            <w:tcW w:w="1056" w:type="dxa"/>
          </w:tcPr>
          <w:p w:rsidR="00C3273C" w:rsidRDefault="00C3273C">
            <w:pPr>
              <w:pStyle w:val="ConsPlusNormal"/>
              <w:jc w:val="center"/>
            </w:pPr>
            <w:r>
              <w:t>1,1</w:t>
            </w:r>
          </w:p>
        </w:tc>
        <w:tc>
          <w:tcPr>
            <w:tcW w:w="1152" w:type="dxa"/>
          </w:tcPr>
          <w:p w:rsidR="00C3273C" w:rsidRDefault="00C3273C">
            <w:pPr>
              <w:pStyle w:val="ConsPlusNormal"/>
              <w:jc w:val="center"/>
            </w:pPr>
            <w:r>
              <w:t>1,0</w:t>
            </w:r>
          </w:p>
        </w:tc>
        <w:tc>
          <w:tcPr>
            <w:tcW w:w="1253" w:type="dxa"/>
          </w:tcPr>
          <w:p w:rsidR="00C3273C" w:rsidRDefault="00C3273C">
            <w:pPr>
              <w:pStyle w:val="ConsPlusNormal"/>
              <w:jc w:val="center"/>
            </w:pPr>
            <w:r>
              <w:t>1,0</w:t>
            </w:r>
          </w:p>
        </w:tc>
        <w:tc>
          <w:tcPr>
            <w:tcW w:w="1265" w:type="dxa"/>
          </w:tcPr>
          <w:p w:rsidR="00C3273C" w:rsidRDefault="00C3273C">
            <w:pPr>
              <w:pStyle w:val="ConsPlusNormal"/>
              <w:jc w:val="center"/>
            </w:pPr>
            <w:r>
              <w:t>1,0</w:t>
            </w:r>
          </w:p>
        </w:tc>
        <w:tc>
          <w:tcPr>
            <w:tcW w:w="1265" w:type="dxa"/>
          </w:tcPr>
          <w:p w:rsidR="00C3273C" w:rsidRDefault="00C3273C">
            <w:pPr>
              <w:pStyle w:val="ConsPlusNormal"/>
              <w:jc w:val="center"/>
            </w:pPr>
            <w:r>
              <w:t>1,3</w:t>
            </w:r>
          </w:p>
        </w:tc>
      </w:tr>
      <w:tr w:rsidR="00C3273C">
        <w:tblPrEx>
          <w:tblBorders>
            <w:insideH w:val="nil"/>
          </w:tblBorders>
        </w:tblPrEx>
        <w:tc>
          <w:tcPr>
            <w:tcW w:w="2078" w:type="dxa"/>
            <w:tcBorders>
              <w:bottom w:val="nil"/>
            </w:tcBorders>
          </w:tcPr>
          <w:p w:rsidR="00C3273C" w:rsidRDefault="00C3273C">
            <w:pPr>
              <w:pStyle w:val="ConsPlusNormal"/>
            </w:pPr>
            <w:r>
              <w:t>Департамент общественной безопасности и противодействия коррупции администрации городского округа</w:t>
            </w:r>
          </w:p>
        </w:tc>
        <w:tc>
          <w:tcPr>
            <w:tcW w:w="850" w:type="dxa"/>
            <w:tcBorders>
              <w:bottom w:val="nil"/>
            </w:tcBorders>
          </w:tcPr>
          <w:p w:rsidR="00C3273C" w:rsidRDefault="00C3273C">
            <w:pPr>
              <w:pStyle w:val="ConsPlusNormal"/>
              <w:jc w:val="center"/>
            </w:pPr>
            <w:r>
              <w:t>928</w:t>
            </w:r>
          </w:p>
        </w:tc>
        <w:tc>
          <w:tcPr>
            <w:tcW w:w="1056" w:type="dxa"/>
            <w:tcBorders>
              <w:bottom w:val="nil"/>
            </w:tcBorders>
          </w:tcPr>
          <w:p w:rsidR="00C3273C" w:rsidRDefault="00C3273C">
            <w:pPr>
              <w:pStyle w:val="ConsPlusNormal"/>
              <w:jc w:val="center"/>
            </w:pPr>
            <w:r>
              <w:t>1</w:t>
            </w:r>
          </w:p>
        </w:tc>
        <w:tc>
          <w:tcPr>
            <w:tcW w:w="1152" w:type="dxa"/>
            <w:tcBorders>
              <w:bottom w:val="nil"/>
            </w:tcBorders>
          </w:tcPr>
          <w:p w:rsidR="00C3273C" w:rsidRDefault="00C3273C">
            <w:pPr>
              <w:pStyle w:val="ConsPlusNormal"/>
              <w:jc w:val="center"/>
            </w:pPr>
            <w:r>
              <w:t>1</w:t>
            </w:r>
          </w:p>
        </w:tc>
        <w:tc>
          <w:tcPr>
            <w:tcW w:w="1253" w:type="dxa"/>
            <w:tcBorders>
              <w:bottom w:val="nil"/>
            </w:tcBorders>
          </w:tcPr>
          <w:p w:rsidR="00C3273C" w:rsidRDefault="00C3273C">
            <w:pPr>
              <w:pStyle w:val="ConsPlusNormal"/>
            </w:pPr>
          </w:p>
        </w:tc>
        <w:tc>
          <w:tcPr>
            <w:tcW w:w="1265" w:type="dxa"/>
            <w:tcBorders>
              <w:bottom w:val="nil"/>
            </w:tcBorders>
          </w:tcPr>
          <w:p w:rsidR="00C3273C" w:rsidRDefault="00C3273C">
            <w:pPr>
              <w:pStyle w:val="ConsPlusNormal"/>
              <w:jc w:val="center"/>
            </w:pPr>
            <w:r>
              <w:t>1</w:t>
            </w:r>
          </w:p>
        </w:tc>
        <w:tc>
          <w:tcPr>
            <w:tcW w:w="1265" w:type="dxa"/>
            <w:tcBorders>
              <w:bottom w:val="nil"/>
            </w:tcBorders>
          </w:tcPr>
          <w:p w:rsidR="00C3273C" w:rsidRDefault="00C3273C">
            <w:pPr>
              <w:pStyle w:val="ConsPlusNormal"/>
              <w:jc w:val="center"/>
            </w:pPr>
            <w:r>
              <w:t>1</w:t>
            </w:r>
          </w:p>
        </w:tc>
      </w:tr>
      <w:tr w:rsidR="00C3273C">
        <w:tblPrEx>
          <w:tblBorders>
            <w:insideH w:val="nil"/>
          </w:tblBorders>
        </w:tblPrEx>
        <w:tc>
          <w:tcPr>
            <w:tcW w:w="8919" w:type="dxa"/>
            <w:gridSpan w:val="7"/>
            <w:tcBorders>
              <w:top w:val="nil"/>
            </w:tcBorders>
          </w:tcPr>
          <w:p w:rsidR="00C3273C" w:rsidRDefault="00C3273C">
            <w:pPr>
              <w:pStyle w:val="ConsPlusNormal"/>
              <w:jc w:val="both"/>
            </w:pPr>
            <w:r>
              <w:t xml:space="preserve">(в ред. Постановлений Администрации городского округа Тольятти Самарской области от 18.12.2025 </w:t>
            </w:r>
            <w:hyperlink r:id="rId90">
              <w:r>
                <w:rPr>
                  <w:color w:val="0000FF"/>
                </w:rPr>
                <w:t>N 2700-п/1</w:t>
              </w:r>
            </w:hyperlink>
            <w:r>
              <w:t xml:space="preserve">, от 11.08.2026 </w:t>
            </w:r>
            <w:hyperlink r:id="rId91">
              <w:r>
                <w:rPr>
                  <w:color w:val="0000FF"/>
                </w:rPr>
                <w:t>N 2000-п/1</w:t>
              </w:r>
            </w:hyperlink>
            <w:r>
              <w:t>)</w:t>
            </w:r>
          </w:p>
        </w:tc>
      </w:tr>
      <w:tr w:rsidR="00C3273C">
        <w:tc>
          <w:tcPr>
            <w:tcW w:w="2078" w:type="dxa"/>
          </w:tcPr>
          <w:p w:rsidR="00C3273C" w:rsidRDefault="00C3273C">
            <w:pPr>
              <w:pStyle w:val="ConsPlusNormal"/>
            </w:pPr>
            <w:r>
              <w:t>Департамент дорожного хозяйства и транспорта администрации городского округа</w:t>
            </w:r>
          </w:p>
        </w:tc>
        <w:tc>
          <w:tcPr>
            <w:tcW w:w="850" w:type="dxa"/>
          </w:tcPr>
          <w:p w:rsidR="00C3273C" w:rsidRDefault="00C3273C">
            <w:pPr>
              <w:pStyle w:val="ConsPlusNormal"/>
              <w:jc w:val="center"/>
            </w:pPr>
            <w:r>
              <w:t>909</w:t>
            </w:r>
          </w:p>
        </w:tc>
        <w:tc>
          <w:tcPr>
            <w:tcW w:w="1056" w:type="dxa"/>
          </w:tcPr>
          <w:p w:rsidR="00C3273C" w:rsidRDefault="00C3273C">
            <w:pPr>
              <w:pStyle w:val="ConsPlusNormal"/>
              <w:jc w:val="center"/>
            </w:pPr>
            <w:r>
              <w:t>1</w:t>
            </w:r>
          </w:p>
        </w:tc>
        <w:tc>
          <w:tcPr>
            <w:tcW w:w="1152" w:type="dxa"/>
          </w:tcPr>
          <w:p w:rsidR="00C3273C" w:rsidRDefault="00C3273C">
            <w:pPr>
              <w:pStyle w:val="ConsPlusNormal"/>
              <w:jc w:val="center"/>
            </w:pPr>
            <w:r>
              <w:t>1</w:t>
            </w:r>
          </w:p>
        </w:tc>
        <w:tc>
          <w:tcPr>
            <w:tcW w:w="1253" w:type="dxa"/>
          </w:tcPr>
          <w:p w:rsidR="00C3273C" w:rsidRDefault="00C3273C">
            <w:pPr>
              <w:pStyle w:val="ConsPlusNormal"/>
              <w:jc w:val="center"/>
            </w:pPr>
            <w:r>
              <w:t>1</w:t>
            </w:r>
          </w:p>
        </w:tc>
        <w:tc>
          <w:tcPr>
            <w:tcW w:w="1265" w:type="dxa"/>
          </w:tcPr>
          <w:p w:rsidR="00C3273C" w:rsidRDefault="00C3273C">
            <w:pPr>
              <w:pStyle w:val="ConsPlusNormal"/>
              <w:jc w:val="center"/>
            </w:pPr>
            <w:r>
              <w:t>1</w:t>
            </w:r>
          </w:p>
        </w:tc>
        <w:tc>
          <w:tcPr>
            <w:tcW w:w="1265" w:type="dxa"/>
          </w:tcPr>
          <w:p w:rsidR="00C3273C" w:rsidRDefault="00C3273C">
            <w:pPr>
              <w:pStyle w:val="ConsPlusNormal"/>
              <w:jc w:val="center"/>
            </w:pPr>
            <w:r>
              <w:t>1</w:t>
            </w:r>
          </w:p>
        </w:tc>
      </w:tr>
      <w:tr w:rsidR="00C3273C">
        <w:tblPrEx>
          <w:tblBorders>
            <w:insideH w:val="nil"/>
          </w:tblBorders>
        </w:tblPrEx>
        <w:tc>
          <w:tcPr>
            <w:tcW w:w="2078" w:type="dxa"/>
            <w:tcBorders>
              <w:bottom w:val="nil"/>
            </w:tcBorders>
          </w:tcPr>
          <w:p w:rsidR="00C3273C" w:rsidRDefault="00C3273C">
            <w:pPr>
              <w:pStyle w:val="ConsPlusNormal"/>
            </w:pPr>
            <w:r>
              <w:t>Департамент образования администрации городского округа</w:t>
            </w:r>
          </w:p>
        </w:tc>
        <w:tc>
          <w:tcPr>
            <w:tcW w:w="850" w:type="dxa"/>
            <w:tcBorders>
              <w:bottom w:val="nil"/>
            </w:tcBorders>
          </w:tcPr>
          <w:p w:rsidR="00C3273C" w:rsidRDefault="00C3273C">
            <w:pPr>
              <w:pStyle w:val="ConsPlusNormal"/>
              <w:jc w:val="center"/>
            </w:pPr>
            <w:r>
              <w:t>913</w:t>
            </w:r>
          </w:p>
        </w:tc>
        <w:tc>
          <w:tcPr>
            <w:tcW w:w="1056" w:type="dxa"/>
            <w:tcBorders>
              <w:bottom w:val="nil"/>
            </w:tcBorders>
          </w:tcPr>
          <w:p w:rsidR="00C3273C" w:rsidRDefault="00C3273C">
            <w:pPr>
              <w:pStyle w:val="ConsPlusNormal"/>
              <w:jc w:val="center"/>
            </w:pPr>
            <w:r>
              <w:t>1</w:t>
            </w:r>
          </w:p>
        </w:tc>
        <w:tc>
          <w:tcPr>
            <w:tcW w:w="1152" w:type="dxa"/>
            <w:tcBorders>
              <w:bottom w:val="nil"/>
            </w:tcBorders>
          </w:tcPr>
          <w:p w:rsidR="00C3273C" w:rsidRDefault="00C3273C">
            <w:pPr>
              <w:pStyle w:val="ConsPlusNormal"/>
              <w:jc w:val="center"/>
            </w:pPr>
            <w:r>
              <w:t>1</w:t>
            </w:r>
          </w:p>
        </w:tc>
        <w:tc>
          <w:tcPr>
            <w:tcW w:w="1253" w:type="dxa"/>
            <w:tcBorders>
              <w:bottom w:val="nil"/>
            </w:tcBorders>
          </w:tcPr>
          <w:p w:rsidR="00C3273C" w:rsidRDefault="00C3273C">
            <w:pPr>
              <w:pStyle w:val="ConsPlusNormal"/>
            </w:pPr>
          </w:p>
        </w:tc>
        <w:tc>
          <w:tcPr>
            <w:tcW w:w="1265" w:type="dxa"/>
            <w:tcBorders>
              <w:bottom w:val="nil"/>
            </w:tcBorders>
          </w:tcPr>
          <w:p w:rsidR="00C3273C" w:rsidRDefault="00C3273C">
            <w:pPr>
              <w:pStyle w:val="ConsPlusNormal"/>
              <w:jc w:val="center"/>
            </w:pPr>
            <w:r>
              <w:t>1</w:t>
            </w:r>
          </w:p>
        </w:tc>
        <w:tc>
          <w:tcPr>
            <w:tcW w:w="1265" w:type="dxa"/>
            <w:tcBorders>
              <w:bottom w:val="nil"/>
            </w:tcBorders>
          </w:tcPr>
          <w:p w:rsidR="00C3273C" w:rsidRDefault="00C3273C">
            <w:pPr>
              <w:pStyle w:val="ConsPlusNormal"/>
              <w:jc w:val="center"/>
            </w:pPr>
            <w:r>
              <w:t>1</w:t>
            </w:r>
          </w:p>
        </w:tc>
      </w:tr>
      <w:tr w:rsidR="00C3273C">
        <w:tblPrEx>
          <w:tblBorders>
            <w:insideH w:val="nil"/>
          </w:tblBorders>
        </w:tblPrEx>
        <w:tc>
          <w:tcPr>
            <w:tcW w:w="8919" w:type="dxa"/>
            <w:gridSpan w:val="7"/>
            <w:tcBorders>
              <w:top w:val="nil"/>
            </w:tcBorders>
          </w:tcPr>
          <w:p w:rsidR="00C3273C" w:rsidRDefault="00C3273C">
            <w:pPr>
              <w:pStyle w:val="ConsPlusNormal"/>
              <w:jc w:val="both"/>
            </w:pPr>
            <w:r>
              <w:t xml:space="preserve">(в ред. </w:t>
            </w:r>
            <w:hyperlink r:id="rId92">
              <w:r>
                <w:rPr>
                  <w:color w:val="0000FF"/>
                </w:rPr>
                <w:t>Постановления</w:t>
              </w:r>
            </w:hyperlink>
            <w:r>
              <w:t xml:space="preserve"> Администрации городского округа Тольятти Самарской области от 11.08.2026 N 2000-п/1)</w:t>
            </w:r>
          </w:p>
        </w:tc>
      </w:tr>
      <w:tr w:rsidR="00C3273C">
        <w:tc>
          <w:tcPr>
            <w:tcW w:w="2078" w:type="dxa"/>
          </w:tcPr>
          <w:p w:rsidR="00C3273C" w:rsidRDefault="00C3273C">
            <w:pPr>
              <w:pStyle w:val="ConsPlusNormal"/>
            </w:pPr>
            <w:r>
              <w:t>Департамент городского хозяйства администрации городского округа</w:t>
            </w:r>
          </w:p>
        </w:tc>
        <w:tc>
          <w:tcPr>
            <w:tcW w:w="850" w:type="dxa"/>
          </w:tcPr>
          <w:p w:rsidR="00C3273C" w:rsidRDefault="00C3273C">
            <w:pPr>
              <w:pStyle w:val="ConsPlusNormal"/>
              <w:jc w:val="center"/>
            </w:pPr>
            <w:r>
              <w:t>920</w:t>
            </w:r>
          </w:p>
        </w:tc>
        <w:tc>
          <w:tcPr>
            <w:tcW w:w="1056" w:type="dxa"/>
          </w:tcPr>
          <w:p w:rsidR="00C3273C" w:rsidRDefault="00C3273C">
            <w:pPr>
              <w:pStyle w:val="ConsPlusNormal"/>
              <w:jc w:val="center"/>
            </w:pPr>
            <w:r>
              <w:t>1</w:t>
            </w:r>
          </w:p>
        </w:tc>
        <w:tc>
          <w:tcPr>
            <w:tcW w:w="1152" w:type="dxa"/>
          </w:tcPr>
          <w:p w:rsidR="00C3273C" w:rsidRDefault="00C3273C">
            <w:pPr>
              <w:pStyle w:val="ConsPlusNormal"/>
              <w:jc w:val="center"/>
            </w:pPr>
            <w:r>
              <w:t>1</w:t>
            </w:r>
          </w:p>
        </w:tc>
        <w:tc>
          <w:tcPr>
            <w:tcW w:w="1253" w:type="dxa"/>
          </w:tcPr>
          <w:p w:rsidR="00C3273C" w:rsidRDefault="00C3273C">
            <w:pPr>
              <w:pStyle w:val="ConsPlusNormal"/>
              <w:jc w:val="center"/>
            </w:pPr>
            <w:r>
              <w:t>1</w:t>
            </w:r>
          </w:p>
        </w:tc>
        <w:tc>
          <w:tcPr>
            <w:tcW w:w="1265" w:type="dxa"/>
          </w:tcPr>
          <w:p w:rsidR="00C3273C" w:rsidRDefault="00C3273C">
            <w:pPr>
              <w:pStyle w:val="ConsPlusNormal"/>
              <w:jc w:val="center"/>
            </w:pPr>
            <w:r>
              <w:t>1</w:t>
            </w:r>
          </w:p>
        </w:tc>
        <w:tc>
          <w:tcPr>
            <w:tcW w:w="1265" w:type="dxa"/>
          </w:tcPr>
          <w:p w:rsidR="00C3273C" w:rsidRDefault="00C3273C">
            <w:pPr>
              <w:pStyle w:val="ConsPlusNormal"/>
              <w:jc w:val="center"/>
            </w:pPr>
            <w:r>
              <w:t>1</w:t>
            </w:r>
          </w:p>
        </w:tc>
      </w:tr>
      <w:tr w:rsidR="00C3273C">
        <w:tc>
          <w:tcPr>
            <w:tcW w:w="2078" w:type="dxa"/>
          </w:tcPr>
          <w:p w:rsidR="00C3273C" w:rsidRDefault="00C3273C">
            <w:pPr>
              <w:pStyle w:val="ConsPlusNormal"/>
            </w:pPr>
            <w:r>
              <w:t xml:space="preserve">Организационное </w:t>
            </w:r>
            <w:r>
              <w:lastRenderedPageBreak/>
              <w:t>управление администрации городского округа</w:t>
            </w:r>
          </w:p>
        </w:tc>
        <w:tc>
          <w:tcPr>
            <w:tcW w:w="850" w:type="dxa"/>
          </w:tcPr>
          <w:p w:rsidR="00C3273C" w:rsidRDefault="00C3273C">
            <w:pPr>
              <w:pStyle w:val="ConsPlusNormal"/>
              <w:jc w:val="center"/>
            </w:pPr>
            <w:r>
              <w:lastRenderedPageBreak/>
              <w:t>923</w:t>
            </w:r>
          </w:p>
        </w:tc>
        <w:tc>
          <w:tcPr>
            <w:tcW w:w="1056" w:type="dxa"/>
          </w:tcPr>
          <w:p w:rsidR="00C3273C" w:rsidRDefault="00C3273C">
            <w:pPr>
              <w:pStyle w:val="ConsPlusNormal"/>
              <w:jc w:val="center"/>
            </w:pPr>
            <w:r>
              <w:t>1</w:t>
            </w:r>
          </w:p>
        </w:tc>
        <w:tc>
          <w:tcPr>
            <w:tcW w:w="1152" w:type="dxa"/>
          </w:tcPr>
          <w:p w:rsidR="00C3273C" w:rsidRDefault="00C3273C">
            <w:pPr>
              <w:pStyle w:val="ConsPlusNormal"/>
              <w:jc w:val="center"/>
            </w:pPr>
            <w:r>
              <w:t>1</w:t>
            </w:r>
          </w:p>
        </w:tc>
        <w:tc>
          <w:tcPr>
            <w:tcW w:w="1253" w:type="dxa"/>
          </w:tcPr>
          <w:p w:rsidR="00C3273C" w:rsidRDefault="00C3273C">
            <w:pPr>
              <w:pStyle w:val="ConsPlusNormal"/>
              <w:jc w:val="center"/>
            </w:pPr>
            <w:r>
              <w:t>1</w:t>
            </w:r>
          </w:p>
        </w:tc>
        <w:tc>
          <w:tcPr>
            <w:tcW w:w="1265" w:type="dxa"/>
          </w:tcPr>
          <w:p w:rsidR="00C3273C" w:rsidRDefault="00C3273C">
            <w:pPr>
              <w:pStyle w:val="ConsPlusNormal"/>
              <w:jc w:val="center"/>
            </w:pPr>
            <w:r>
              <w:t>1</w:t>
            </w:r>
          </w:p>
        </w:tc>
        <w:tc>
          <w:tcPr>
            <w:tcW w:w="1265" w:type="dxa"/>
          </w:tcPr>
          <w:p w:rsidR="00C3273C" w:rsidRDefault="00C3273C">
            <w:pPr>
              <w:pStyle w:val="ConsPlusNormal"/>
              <w:jc w:val="center"/>
            </w:pPr>
            <w:r>
              <w:t>1</w:t>
            </w:r>
          </w:p>
        </w:tc>
      </w:tr>
      <w:tr w:rsidR="00C3273C">
        <w:tblPrEx>
          <w:tblBorders>
            <w:insideH w:val="nil"/>
          </w:tblBorders>
        </w:tblPrEx>
        <w:tc>
          <w:tcPr>
            <w:tcW w:w="2078" w:type="dxa"/>
            <w:tcBorders>
              <w:bottom w:val="nil"/>
            </w:tcBorders>
          </w:tcPr>
          <w:p w:rsidR="00C3273C" w:rsidRDefault="00C3273C">
            <w:pPr>
              <w:pStyle w:val="ConsPlusNormal"/>
            </w:pPr>
            <w:r>
              <w:lastRenderedPageBreak/>
              <w:t>Управление взаимодействия с общественностью администрации городского округа</w:t>
            </w:r>
          </w:p>
        </w:tc>
        <w:tc>
          <w:tcPr>
            <w:tcW w:w="850" w:type="dxa"/>
            <w:tcBorders>
              <w:bottom w:val="nil"/>
            </w:tcBorders>
          </w:tcPr>
          <w:p w:rsidR="00C3273C" w:rsidRDefault="00C3273C">
            <w:pPr>
              <w:pStyle w:val="ConsPlusNormal"/>
              <w:jc w:val="center"/>
            </w:pPr>
            <w:r>
              <w:t>924</w:t>
            </w:r>
          </w:p>
        </w:tc>
        <w:tc>
          <w:tcPr>
            <w:tcW w:w="1056" w:type="dxa"/>
            <w:tcBorders>
              <w:bottom w:val="nil"/>
            </w:tcBorders>
          </w:tcPr>
          <w:p w:rsidR="00C3273C" w:rsidRDefault="00C3273C">
            <w:pPr>
              <w:pStyle w:val="ConsPlusNormal"/>
              <w:jc w:val="center"/>
            </w:pPr>
            <w:r>
              <w:t>1</w:t>
            </w:r>
          </w:p>
        </w:tc>
        <w:tc>
          <w:tcPr>
            <w:tcW w:w="1152" w:type="dxa"/>
            <w:tcBorders>
              <w:bottom w:val="nil"/>
            </w:tcBorders>
          </w:tcPr>
          <w:p w:rsidR="00C3273C" w:rsidRDefault="00C3273C">
            <w:pPr>
              <w:pStyle w:val="ConsPlusNormal"/>
              <w:jc w:val="center"/>
            </w:pPr>
            <w:r>
              <w:t>1</w:t>
            </w:r>
          </w:p>
        </w:tc>
        <w:tc>
          <w:tcPr>
            <w:tcW w:w="1253" w:type="dxa"/>
            <w:tcBorders>
              <w:bottom w:val="nil"/>
            </w:tcBorders>
          </w:tcPr>
          <w:p w:rsidR="00C3273C" w:rsidRDefault="00C3273C">
            <w:pPr>
              <w:pStyle w:val="ConsPlusNormal"/>
            </w:pPr>
          </w:p>
        </w:tc>
        <w:tc>
          <w:tcPr>
            <w:tcW w:w="1265" w:type="dxa"/>
            <w:tcBorders>
              <w:bottom w:val="nil"/>
            </w:tcBorders>
          </w:tcPr>
          <w:p w:rsidR="00C3273C" w:rsidRDefault="00C3273C">
            <w:pPr>
              <w:pStyle w:val="ConsPlusNormal"/>
              <w:jc w:val="center"/>
            </w:pPr>
            <w:r>
              <w:t>1</w:t>
            </w:r>
          </w:p>
        </w:tc>
        <w:tc>
          <w:tcPr>
            <w:tcW w:w="1265" w:type="dxa"/>
            <w:tcBorders>
              <w:bottom w:val="nil"/>
            </w:tcBorders>
          </w:tcPr>
          <w:p w:rsidR="00C3273C" w:rsidRDefault="00C3273C">
            <w:pPr>
              <w:pStyle w:val="ConsPlusNormal"/>
              <w:jc w:val="center"/>
            </w:pPr>
            <w:r>
              <w:t>1</w:t>
            </w:r>
          </w:p>
        </w:tc>
      </w:tr>
      <w:tr w:rsidR="00C3273C">
        <w:tblPrEx>
          <w:tblBorders>
            <w:insideH w:val="nil"/>
          </w:tblBorders>
        </w:tblPrEx>
        <w:tc>
          <w:tcPr>
            <w:tcW w:w="8919" w:type="dxa"/>
            <w:gridSpan w:val="7"/>
            <w:tcBorders>
              <w:top w:val="nil"/>
            </w:tcBorders>
          </w:tcPr>
          <w:p w:rsidR="00C3273C" w:rsidRDefault="00C3273C">
            <w:pPr>
              <w:pStyle w:val="ConsPlusNormal"/>
              <w:jc w:val="both"/>
            </w:pPr>
            <w:r>
              <w:t xml:space="preserve">(в ред. </w:t>
            </w:r>
            <w:hyperlink r:id="rId93">
              <w:r>
                <w:rPr>
                  <w:color w:val="0000FF"/>
                </w:rPr>
                <w:t>Постановления</w:t>
              </w:r>
            </w:hyperlink>
            <w:r>
              <w:t xml:space="preserve"> Администрации городского округа Тольятти Самарской области от 11.08.2026 N 2000-п/1)</w:t>
            </w:r>
          </w:p>
        </w:tc>
      </w:tr>
    </w:tbl>
    <w:p w:rsidR="00C3273C" w:rsidRDefault="00C3273C">
      <w:pPr>
        <w:pStyle w:val="ConsPlusNormal"/>
        <w:jc w:val="both"/>
      </w:pPr>
    </w:p>
    <w:p w:rsidR="00C3273C" w:rsidRDefault="00C3273C">
      <w:pPr>
        <w:pStyle w:val="ConsPlusNormal"/>
        <w:ind w:firstLine="540"/>
        <w:jc w:val="both"/>
      </w:pPr>
      <w:r>
        <w:t>--------------------------------</w:t>
      </w:r>
    </w:p>
    <w:p w:rsidR="00C3273C" w:rsidRDefault="00C3273C">
      <w:pPr>
        <w:pStyle w:val="ConsPlusNormal"/>
        <w:spacing w:before="220"/>
        <w:ind w:firstLine="540"/>
        <w:jc w:val="both"/>
      </w:pPr>
      <w:r>
        <w:t>&lt;1&gt; означает наличие информации по показателю; пустая графа означает отсутствие информации по показателю.</w:t>
      </w:r>
    </w:p>
    <w:p w:rsidR="00C3273C" w:rsidRDefault="00C3273C">
      <w:pPr>
        <w:pStyle w:val="ConsPlusNormal"/>
        <w:jc w:val="both"/>
      </w:pPr>
    </w:p>
    <w:p w:rsidR="00C3273C" w:rsidRDefault="00C3273C">
      <w:pPr>
        <w:pStyle w:val="ConsPlusNormal"/>
        <w:sectPr w:rsidR="00C3273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1200"/>
        <w:gridCol w:w="1534"/>
        <w:gridCol w:w="1534"/>
        <w:gridCol w:w="1534"/>
        <w:gridCol w:w="1534"/>
        <w:gridCol w:w="1534"/>
        <w:gridCol w:w="1537"/>
      </w:tblGrid>
      <w:tr w:rsidR="00C3273C">
        <w:tc>
          <w:tcPr>
            <w:tcW w:w="13128" w:type="dxa"/>
            <w:gridSpan w:val="8"/>
            <w:tcBorders>
              <w:bottom w:val="nil"/>
            </w:tcBorders>
          </w:tcPr>
          <w:p w:rsidR="00C3273C" w:rsidRDefault="00C3273C">
            <w:pPr>
              <w:pStyle w:val="ConsPlusNormal"/>
              <w:outlineLvl w:val="2"/>
            </w:pPr>
            <w:r>
              <w:lastRenderedPageBreak/>
              <w:t>4. Показатели, характеризующие качество ведения бюджетного учета, составления бюджетной отчетности и управления активами</w:t>
            </w:r>
          </w:p>
        </w:tc>
      </w:tr>
      <w:tr w:rsidR="00C3273C">
        <w:tc>
          <w:tcPr>
            <w:tcW w:w="13128" w:type="dxa"/>
            <w:gridSpan w:val="8"/>
            <w:tcBorders>
              <w:top w:val="nil"/>
            </w:tcBorders>
          </w:tcPr>
          <w:p w:rsidR="00C3273C" w:rsidRDefault="00C3273C">
            <w:pPr>
              <w:pStyle w:val="ConsPlusNormal"/>
              <w:jc w:val="both"/>
            </w:pPr>
            <w:r>
              <w:t xml:space="preserve">(в ред. </w:t>
            </w:r>
            <w:hyperlink r:id="rId94">
              <w:r>
                <w:rPr>
                  <w:color w:val="0000FF"/>
                </w:rPr>
                <w:t>Постановления</w:t>
              </w:r>
            </w:hyperlink>
            <w:r>
              <w:t xml:space="preserve"> Администрации городского округа Тольятти Самарской области</w:t>
            </w:r>
          </w:p>
          <w:p w:rsidR="00C3273C" w:rsidRDefault="00C3273C">
            <w:pPr>
              <w:pStyle w:val="ConsPlusNormal"/>
              <w:jc w:val="both"/>
            </w:pPr>
            <w:r>
              <w:t>от 18.12.2025 N 2700-п/1)</w:t>
            </w:r>
          </w:p>
        </w:tc>
      </w:tr>
      <w:tr w:rsidR="00C3273C">
        <w:tblPrEx>
          <w:tblBorders>
            <w:insideH w:val="single" w:sz="4" w:space="0" w:color="auto"/>
          </w:tblBorders>
        </w:tblPrEx>
        <w:tc>
          <w:tcPr>
            <w:tcW w:w="2721" w:type="dxa"/>
            <w:vMerge w:val="restart"/>
          </w:tcPr>
          <w:p w:rsidR="00C3273C" w:rsidRDefault="00C3273C">
            <w:pPr>
              <w:pStyle w:val="ConsPlusNormal"/>
              <w:jc w:val="center"/>
            </w:pPr>
            <w:r>
              <w:t>Наименование главного администратора</w:t>
            </w:r>
          </w:p>
        </w:tc>
        <w:tc>
          <w:tcPr>
            <w:tcW w:w="1200" w:type="dxa"/>
            <w:vMerge w:val="restart"/>
          </w:tcPr>
          <w:p w:rsidR="00C3273C" w:rsidRDefault="00C3273C">
            <w:pPr>
              <w:pStyle w:val="ConsPlusNormal"/>
              <w:jc w:val="center"/>
            </w:pPr>
            <w:r>
              <w:t>Код</w:t>
            </w:r>
          </w:p>
        </w:tc>
        <w:tc>
          <w:tcPr>
            <w:tcW w:w="9207" w:type="dxa"/>
            <w:gridSpan w:val="6"/>
          </w:tcPr>
          <w:p w:rsidR="00C3273C" w:rsidRDefault="00C3273C">
            <w:pPr>
              <w:pStyle w:val="ConsPlusNormal"/>
              <w:jc w:val="center"/>
            </w:pPr>
            <w:r>
              <w:t>Наименование показателя качества и его весовой коэффициент</w:t>
            </w:r>
          </w:p>
        </w:tc>
      </w:tr>
      <w:tr w:rsidR="00C3273C">
        <w:tblPrEx>
          <w:tblBorders>
            <w:insideH w:val="single" w:sz="4" w:space="0" w:color="auto"/>
          </w:tblBorders>
        </w:tblPrEx>
        <w:tc>
          <w:tcPr>
            <w:tcW w:w="2721" w:type="dxa"/>
            <w:vMerge/>
          </w:tcPr>
          <w:p w:rsidR="00C3273C" w:rsidRDefault="00C3273C">
            <w:pPr>
              <w:pStyle w:val="ConsPlusNormal"/>
            </w:pPr>
          </w:p>
        </w:tc>
        <w:tc>
          <w:tcPr>
            <w:tcW w:w="1200" w:type="dxa"/>
            <w:vMerge/>
          </w:tcPr>
          <w:p w:rsidR="00C3273C" w:rsidRDefault="00C3273C">
            <w:pPr>
              <w:pStyle w:val="ConsPlusNormal"/>
            </w:pPr>
          </w:p>
        </w:tc>
        <w:tc>
          <w:tcPr>
            <w:tcW w:w="1534" w:type="dxa"/>
          </w:tcPr>
          <w:p w:rsidR="00C3273C" w:rsidRDefault="00C3273C">
            <w:pPr>
              <w:pStyle w:val="ConsPlusNormal"/>
              <w:jc w:val="center"/>
            </w:pPr>
            <w:r>
              <w:t>Своевременность представления учреждениями бюджетной отчетности, Р4.1</w:t>
            </w:r>
          </w:p>
        </w:tc>
        <w:tc>
          <w:tcPr>
            <w:tcW w:w="1534" w:type="dxa"/>
          </w:tcPr>
          <w:p w:rsidR="00C3273C" w:rsidRDefault="00C3273C">
            <w:pPr>
              <w:pStyle w:val="ConsPlusNormal"/>
              <w:jc w:val="center"/>
            </w:pPr>
            <w:r>
              <w:t>Точность подготовки учреждениями бюджетной отчетности, Р4.2</w:t>
            </w:r>
          </w:p>
        </w:tc>
        <w:tc>
          <w:tcPr>
            <w:tcW w:w="1534" w:type="dxa"/>
          </w:tcPr>
          <w:p w:rsidR="00C3273C" w:rsidRDefault="00C3273C">
            <w:pPr>
              <w:pStyle w:val="ConsPlusNormal"/>
              <w:jc w:val="center"/>
            </w:pPr>
            <w:r>
              <w:t>Обеспечение размещения муниципальными учреждениями городского округа информации на официальном сайте в сети Интернет (</w:t>
            </w:r>
            <w:hyperlink r:id="rId95">
              <w:r>
                <w:rPr>
                  <w:color w:val="0000FF"/>
                </w:rPr>
                <w:t>www.bus.gov.ru</w:t>
              </w:r>
            </w:hyperlink>
            <w:r>
              <w:t xml:space="preserve">) в соответствии с требованиями </w:t>
            </w:r>
            <w:hyperlink r:id="rId96">
              <w:r>
                <w:rPr>
                  <w:color w:val="0000FF"/>
                </w:rPr>
                <w:t>Порядка</w:t>
              </w:r>
            </w:hyperlink>
            <w:r>
              <w:t xml:space="preserve"> предоставления информации государственным (муниципальным) учреждением, ее размещения </w:t>
            </w:r>
            <w:r>
              <w:lastRenderedPageBreak/>
              <w:t>на официальном сайте в сети Интернет и ведения указанного сайта, утвержденного приказом Министерства финансов РФ от 21.07.2011 N 86н, Р4.3</w:t>
            </w:r>
          </w:p>
        </w:tc>
        <w:tc>
          <w:tcPr>
            <w:tcW w:w="1534" w:type="dxa"/>
          </w:tcPr>
          <w:p w:rsidR="00C3273C" w:rsidRDefault="00C3273C">
            <w:pPr>
              <w:pStyle w:val="ConsPlusNormal"/>
              <w:jc w:val="center"/>
            </w:pPr>
            <w:r>
              <w:lastRenderedPageBreak/>
              <w:t>Отсутствие штрафных санкций, связанных с нарушением условий предоставления (расходования) и (или) нецелевым использованием межбюджетных трансфертов, Р4.4</w:t>
            </w:r>
          </w:p>
        </w:tc>
        <w:tc>
          <w:tcPr>
            <w:tcW w:w="1534" w:type="dxa"/>
          </w:tcPr>
          <w:p w:rsidR="00C3273C" w:rsidRDefault="00C3273C">
            <w:pPr>
              <w:pStyle w:val="ConsPlusNormal"/>
              <w:jc w:val="center"/>
            </w:pPr>
            <w:r>
              <w:t>Наличие утвержденного Порядка осуществления внутреннего финансового аудита, Р4.5</w:t>
            </w:r>
          </w:p>
        </w:tc>
        <w:tc>
          <w:tcPr>
            <w:tcW w:w="1537" w:type="dxa"/>
          </w:tcPr>
          <w:p w:rsidR="00C3273C" w:rsidRDefault="00C3273C">
            <w:pPr>
              <w:pStyle w:val="ConsPlusNormal"/>
              <w:jc w:val="center"/>
            </w:pPr>
            <w:r>
              <w:t>Нарушения требований к управлению (распоряжению, учету и контролю) за использованием муниципальной собственности, выявленные у учреждения в ходе контрольных мероприятий органами муниципального финансового контроля в отчетном периоде, Р4.6</w:t>
            </w:r>
          </w:p>
        </w:tc>
      </w:tr>
      <w:tr w:rsidR="00C3273C">
        <w:tblPrEx>
          <w:tblBorders>
            <w:insideH w:val="single" w:sz="4" w:space="0" w:color="auto"/>
          </w:tblBorders>
        </w:tblPrEx>
        <w:tc>
          <w:tcPr>
            <w:tcW w:w="2721" w:type="dxa"/>
          </w:tcPr>
          <w:p w:rsidR="00C3273C" w:rsidRDefault="00C3273C">
            <w:pPr>
              <w:pStyle w:val="ConsPlusNormal"/>
            </w:pPr>
          </w:p>
        </w:tc>
        <w:tc>
          <w:tcPr>
            <w:tcW w:w="1200" w:type="dxa"/>
          </w:tcPr>
          <w:p w:rsidR="00C3273C" w:rsidRDefault="00C3273C">
            <w:pPr>
              <w:pStyle w:val="ConsPlusNormal"/>
            </w:pPr>
          </w:p>
        </w:tc>
        <w:tc>
          <w:tcPr>
            <w:tcW w:w="1534" w:type="dxa"/>
          </w:tcPr>
          <w:p w:rsidR="00C3273C" w:rsidRDefault="00C3273C">
            <w:pPr>
              <w:pStyle w:val="ConsPlusNormal"/>
              <w:jc w:val="center"/>
            </w:pPr>
            <w:r>
              <w:t>0,6</w:t>
            </w:r>
          </w:p>
        </w:tc>
        <w:tc>
          <w:tcPr>
            <w:tcW w:w="1534" w:type="dxa"/>
          </w:tcPr>
          <w:p w:rsidR="00C3273C" w:rsidRDefault="00C3273C">
            <w:pPr>
              <w:pStyle w:val="ConsPlusNormal"/>
              <w:jc w:val="center"/>
            </w:pPr>
            <w:r>
              <w:t>0,8</w:t>
            </w:r>
          </w:p>
        </w:tc>
        <w:tc>
          <w:tcPr>
            <w:tcW w:w="1534" w:type="dxa"/>
          </w:tcPr>
          <w:p w:rsidR="00C3273C" w:rsidRDefault="00C3273C">
            <w:pPr>
              <w:pStyle w:val="ConsPlusNormal"/>
              <w:jc w:val="center"/>
            </w:pPr>
            <w:r>
              <w:t>0,6</w:t>
            </w:r>
          </w:p>
        </w:tc>
        <w:tc>
          <w:tcPr>
            <w:tcW w:w="1534" w:type="dxa"/>
          </w:tcPr>
          <w:p w:rsidR="00C3273C" w:rsidRDefault="00C3273C">
            <w:pPr>
              <w:pStyle w:val="ConsPlusNormal"/>
              <w:jc w:val="center"/>
            </w:pPr>
            <w:r>
              <w:t>1,3</w:t>
            </w:r>
          </w:p>
        </w:tc>
        <w:tc>
          <w:tcPr>
            <w:tcW w:w="1534" w:type="dxa"/>
          </w:tcPr>
          <w:p w:rsidR="00C3273C" w:rsidRDefault="00C3273C">
            <w:pPr>
              <w:pStyle w:val="ConsPlusNormal"/>
              <w:jc w:val="center"/>
            </w:pPr>
            <w:r>
              <w:t>1,0</w:t>
            </w:r>
          </w:p>
        </w:tc>
        <w:tc>
          <w:tcPr>
            <w:tcW w:w="1537" w:type="dxa"/>
          </w:tcPr>
          <w:p w:rsidR="00C3273C" w:rsidRDefault="00C3273C">
            <w:pPr>
              <w:pStyle w:val="ConsPlusNormal"/>
              <w:jc w:val="center"/>
            </w:pPr>
            <w:r>
              <w:t>1,2</w:t>
            </w:r>
          </w:p>
        </w:tc>
      </w:tr>
      <w:tr w:rsidR="00C3273C">
        <w:tc>
          <w:tcPr>
            <w:tcW w:w="2721" w:type="dxa"/>
            <w:tcBorders>
              <w:bottom w:val="nil"/>
            </w:tcBorders>
          </w:tcPr>
          <w:p w:rsidR="00C3273C" w:rsidRDefault="00C3273C">
            <w:pPr>
              <w:pStyle w:val="ConsPlusNormal"/>
            </w:pPr>
            <w:r>
              <w:t>Департамент общественной безопасности и противодействия коррупции администрации городского округа</w:t>
            </w:r>
          </w:p>
        </w:tc>
        <w:tc>
          <w:tcPr>
            <w:tcW w:w="1200" w:type="dxa"/>
            <w:tcBorders>
              <w:bottom w:val="nil"/>
            </w:tcBorders>
          </w:tcPr>
          <w:p w:rsidR="00C3273C" w:rsidRDefault="00C3273C">
            <w:pPr>
              <w:pStyle w:val="ConsPlusNormal"/>
              <w:jc w:val="center"/>
            </w:pPr>
            <w:r>
              <w:t>928</w:t>
            </w:r>
          </w:p>
        </w:tc>
        <w:tc>
          <w:tcPr>
            <w:tcW w:w="1534" w:type="dxa"/>
            <w:tcBorders>
              <w:bottom w:val="nil"/>
            </w:tcBorders>
          </w:tcPr>
          <w:p w:rsidR="00C3273C" w:rsidRDefault="00C3273C">
            <w:pPr>
              <w:pStyle w:val="ConsPlusNormal"/>
              <w:jc w:val="center"/>
            </w:pPr>
            <w:r>
              <w:t>1</w:t>
            </w:r>
          </w:p>
        </w:tc>
        <w:tc>
          <w:tcPr>
            <w:tcW w:w="1534" w:type="dxa"/>
            <w:tcBorders>
              <w:bottom w:val="nil"/>
            </w:tcBorders>
          </w:tcPr>
          <w:p w:rsidR="00C3273C" w:rsidRDefault="00C3273C">
            <w:pPr>
              <w:pStyle w:val="ConsPlusNormal"/>
              <w:jc w:val="center"/>
            </w:pPr>
            <w:r>
              <w:t>1</w:t>
            </w:r>
          </w:p>
        </w:tc>
        <w:tc>
          <w:tcPr>
            <w:tcW w:w="1534" w:type="dxa"/>
            <w:tcBorders>
              <w:bottom w:val="nil"/>
            </w:tcBorders>
          </w:tcPr>
          <w:p w:rsidR="00C3273C" w:rsidRDefault="00C3273C">
            <w:pPr>
              <w:pStyle w:val="ConsPlusNormal"/>
              <w:jc w:val="center"/>
            </w:pPr>
            <w:r>
              <w:t>1</w:t>
            </w:r>
          </w:p>
        </w:tc>
        <w:tc>
          <w:tcPr>
            <w:tcW w:w="1534" w:type="dxa"/>
            <w:tcBorders>
              <w:bottom w:val="nil"/>
            </w:tcBorders>
          </w:tcPr>
          <w:p w:rsidR="00C3273C" w:rsidRDefault="00C3273C">
            <w:pPr>
              <w:pStyle w:val="ConsPlusNormal"/>
            </w:pPr>
          </w:p>
        </w:tc>
        <w:tc>
          <w:tcPr>
            <w:tcW w:w="1534" w:type="dxa"/>
            <w:tcBorders>
              <w:bottom w:val="nil"/>
            </w:tcBorders>
          </w:tcPr>
          <w:p w:rsidR="00C3273C" w:rsidRDefault="00C3273C">
            <w:pPr>
              <w:pStyle w:val="ConsPlusNormal"/>
              <w:jc w:val="center"/>
            </w:pPr>
            <w:r>
              <w:t>1</w:t>
            </w:r>
          </w:p>
        </w:tc>
        <w:tc>
          <w:tcPr>
            <w:tcW w:w="1537" w:type="dxa"/>
            <w:tcBorders>
              <w:bottom w:val="nil"/>
            </w:tcBorders>
          </w:tcPr>
          <w:p w:rsidR="00C3273C" w:rsidRDefault="00C3273C">
            <w:pPr>
              <w:pStyle w:val="ConsPlusNormal"/>
              <w:jc w:val="center"/>
            </w:pPr>
            <w:r>
              <w:t>1</w:t>
            </w:r>
          </w:p>
        </w:tc>
      </w:tr>
      <w:tr w:rsidR="00C3273C">
        <w:tc>
          <w:tcPr>
            <w:tcW w:w="13128" w:type="dxa"/>
            <w:gridSpan w:val="8"/>
            <w:tcBorders>
              <w:top w:val="nil"/>
            </w:tcBorders>
          </w:tcPr>
          <w:p w:rsidR="00C3273C" w:rsidRDefault="00C3273C">
            <w:pPr>
              <w:pStyle w:val="ConsPlusNormal"/>
              <w:jc w:val="both"/>
            </w:pPr>
            <w:r>
              <w:t>(в ред. Постановлений Администрации городского округа Тольятти Самарской области</w:t>
            </w:r>
          </w:p>
          <w:p w:rsidR="00C3273C" w:rsidRDefault="00C3273C">
            <w:pPr>
              <w:pStyle w:val="ConsPlusNormal"/>
              <w:jc w:val="both"/>
            </w:pPr>
            <w:r>
              <w:t xml:space="preserve">от 18.12.2025 </w:t>
            </w:r>
            <w:hyperlink r:id="rId97">
              <w:r>
                <w:rPr>
                  <w:color w:val="0000FF"/>
                </w:rPr>
                <w:t>N 2700-п/1</w:t>
              </w:r>
            </w:hyperlink>
            <w:r>
              <w:t xml:space="preserve">, от 11.08.2026 </w:t>
            </w:r>
            <w:hyperlink r:id="rId98">
              <w:r>
                <w:rPr>
                  <w:color w:val="0000FF"/>
                </w:rPr>
                <w:t>N 2000-п/1</w:t>
              </w:r>
            </w:hyperlink>
            <w:r>
              <w:t>)</w:t>
            </w:r>
          </w:p>
        </w:tc>
      </w:tr>
      <w:tr w:rsidR="00C3273C">
        <w:tblPrEx>
          <w:tblBorders>
            <w:insideH w:val="single" w:sz="4" w:space="0" w:color="auto"/>
          </w:tblBorders>
        </w:tblPrEx>
        <w:tc>
          <w:tcPr>
            <w:tcW w:w="2721" w:type="dxa"/>
          </w:tcPr>
          <w:p w:rsidR="00C3273C" w:rsidRDefault="00C3273C">
            <w:pPr>
              <w:pStyle w:val="ConsPlusNormal"/>
            </w:pPr>
            <w:r>
              <w:t>Департамент дорожного хозяйства и транспорта администрации городского округа</w:t>
            </w:r>
          </w:p>
        </w:tc>
        <w:tc>
          <w:tcPr>
            <w:tcW w:w="1200" w:type="dxa"/>
          </w:tcPr>
          <w:p w:rsidR="00C3273C" w:rsidRDefault="00C3273C">
            <w:pPr>
              <w:pStyle w:val="ConsPlusNormal"/>
              <w:jc w:val="center"/>
            </w:pPr>
            <w:r>
              <w:t>909</w:t>
            </w:r>
          </w:p>
        </w:tc>
        <w:tc>
          <w:tcPr>
            <w:tcW w:w="1534" w:type="dxa"/>
          </w:tcPr>
          <w:p w:rsidR="00C3273C" w:rsidRDefault="00C3273C">
            <w:pPr>
              <w:pStyle w:val="ConsPlusNormal"/>
              <w:jc w:val="center"/>
            </w:pPr>
            <w:r>
              <w:t>1</w:t>
            </w:r>
          </w:p>
        </w:tc>
        <w:tc>
          <w:tcPr>
            <w:tcW w:w="1534" w:type="dxa"/>
          </w:tcPr>
          <w:p w:rsidR="00C3273C" w:rsidRDefault="00C3273C">
            <w:pPr>
              <w:pStyle w:val="ConsPlusNormal"/>
              <w:jc w:val="center"/>
            </w:pPr>
            <w:r>
              <w:t>1</w:t>
            </w:r>
          </w:p>
        </w:tc>
        <w:tc>
          <w:tcPr>
            <w:tcW w:w="1534" w:type="dxa"/>
          </w:tcPr>
          <w:p w:rsidR="00C3273C" w:rsidRDefault="00C3273C">
            <w:pPr>
              <w:pStyle w:val="ConsPlusNormal"/>
              <w:jc w:val="center"/>
            </w:pPr>
            <w:r>
              <w:t>1</w:t>
            </w:r>
          </w:p>
        </w:tc>
        <w:tc>
          <w:tcPr>
            <w:tcW w:w="1534" w:type="dxa"/>
          </w:tcPr>
          <w:p w:rsidR="00C3273C" w:rsidRDefault="00C3273C">
            <w:pPr>
              <w:pStyle w:val="ConsPlusNormal"/>
              <w:jc w:val="center"/>
            </w:pPr>
            <w:r>
              <w:t>1</w:t>
            </w:r>
          </w:p>
        </w:tc>
        <w:tc>
          <w:tcPr>
            <w:tcW w:w="1534" w:type="dxa"/>
          </w:tcPr>
          <w:p w:rsidR="00C3273C" w:rsidRDefault="00C3273C">
            <w:pPr>
              <w:pStyle w:val="ConsPlusNormal"/>
              <w:jc w:val="center"/>
            </w:pPr>
            <w:r>
              <w:t>1</w:t>
            </w:r>
          </w:p>
        </w:tc>
        <w:tc>
          <w:tcPr>
            <w:tcW w:w="1537" w:type="dxa"/>
          </w:tcPr>
          <w:p w:rsidR="00C3273C" w:rsidRDefault="00C3273C">
            <w:pPr>
              <w:pStyle w:val="ConsPlusNormal"/>
              <w:jc w:val="center"/>
            </w:pPr>
            <w:r>
              <w:t>1</w:t>
            </w:r>
          </w:p>
        </w:tc>
      </w:tr>
      <w:tr w:rsidR="00C3273C">
        <w:tblPrEx>
          <w:tblBorders>
            <w:insideH w:val="single" w:sz="4" w:space="0" w:color="auto"/>
          </w:tblBorders>
        </w:tblPrEx>
        <w:tc>
          <w:tcPr>
            <w:tcW w:w="2721" w:type="dxa"/>
          </w:tcPr>
          <w:p w:rsidR="00C3273C" w:rsidRDefault="00C3273C">
            <w:pPr>
              <w:pStyle w:val="ConsPlusNormal"/>
            </w:pPr>
            <w:r>
              <w:t>Департамент образования администрации городского округа</w:t>
            </w:r>
          </w:p>
        </w:tc>
        <w:tc>
          <w:tcPr>
            <w:tcW w:w="1200" w:type="dxa"/>
          </w:tcPr>
          <w:p w:rsidR="00C3273C" w:rsidRDefault="00C3273C">
            <w:pPr>
              <w:pStyle w:val="ConsPlusNormal"/>
              <w:jc w:val="center"/>
            </w:pPr>
            <w:r>
              <w:t>913</w:t>
            </w:r>
          </w:p>
        </w:tc>
        <w:tc>
          <w:tcPr>
            <w:tcW w:w="1534" w:type="dxa"/>
          </w:tcPr>
          <w:p w:rsidR="00C3273C" w:rsidRDefault="00C3273C">
            <w:pPr>
              <w:pStyle w:val="ConsPlusNormal"/>
              <w:jc w:val="center"/>
            </w:pPr>
            <w:r>
              <w:t>1</w:t>
            </w:r>
          </w:p>
        </w:tc>
        <w:tc>
          <w:tcPr>
            <w:tcW w:w="1534" w:type="dxa"/>
          </w:tcPr>
          <w:p w:rsidR="00C3273C" w:rsidRDefault="00C3273C">
            <w:pPr>
              <w:pStyle w:val="ConsPlusNormal"/>
              <w:jc w:val="center"/>
            </w:pPr>
            <w:r>
              <w:t>1</w:t>
            </w:r>
          </w:p>
        </w:tc>
        <w:tc>
          <w:tcPr>
            <w:tcW w:w="1534" w:type="dxa"/>
          </w:tcPr>
          <w:p w:rsidR="00C3273C" w:rsidRDefault="00C3273C">
            <w:pPr>
              <w:pStyle w:val="ConsPlusNormal"/>
              <w:jc w:val="center"/>
            </w:pPr>
            <w:r>
              <w:t>1</w:t>
            </w:r>
          </w:p>
        </w:tc>
        <w:tc>
          <w:tcPr>
            <w:tcW w:w="1534" w:type="dxa"/>
          </w:tcPr>
          <w:p w:rsidR="00C3273C" w:rsidRDefault="00C3273C">
            <w:pPr>
              <w:pStyle w:val="ConsPlusNormal"/>
            </w:pPr>
          </w:p>
        </w:tc>
        <w:tc>
          <w:tcPr>
            <w:tcW w:w="1534" w:type="dxa"/>
          </w:tcPr>
          <w:p w:rsidR="00C3273C" w:rsidRDefault="00C3273C">
            <w:pPr>
              <w:pStyle w:val="ConsPlusNormal"/>
              <w:jc w:val="center"/>
            </w:pPr>
            <w:r>
              <w:t>1</w:t>
            </w:r>
          </w:p>
        </w:tc>
        <w:tc>
          <w:tcPr>
            <w:tcW w:w="1537" w:type="dxa"/>
          </w:tcPr>
          <w:p w:rsidR="00C3273C" w:rsidRDefault="00C3273C">
            <w:pPr>
              <w:pStyle w:val="ConsPlusNormal"/>
              <w:jc w:val="center"/>
            </w:pPr>
            <w:r>
              <w:t>1</w:t>
            </w:r>
          </w:p>
        </w:tc>
      </w:tr>
      <w:tr w:rsidR="00C3273C">
        <w:tblPrEx>
          <w:tblBorders>
            <w:insideH w:val="single" w:sz="4" w:space="0" w:color="auto"/>
          </w:tblBorders>
        </w:tblPrEx>
        <w:tc>
          <w:tcPr>
            <w:tcW w:w="2721" w:type="dxa"/>
          </w:tcPr>
          <w:p w:rsidR="00C3273C" w:rsidRDefault="00C3273C">
            <w:pPr>
              <w:pStyle w:val="ConsPlusNormal"/>
            </w:pPr>
            <w:r>
              <w:lastRenderedPageBreak/>
              <w:t>Департамент городского хозяйства администрации городского округа</w:t>
            </w:r>
          </w:p>
        </w:tc>
        <w:tc>
          <w:tcPr>
            <w:tcW w:w="1200" w:type="dxa"/>
          </w:tcPr>
          <w:p w:rsidR="00C3273C" w:rsidRDefault="00C3273C">
            <w:pPr>
              <w:pStyle w:val="ConsPlusNormal"/>
              <w:jc w:val="center"/>
            </w:pPr>
            <w:r>
              <w:t>920</w:t>
            </w:r>
          </w:p>
        </w:tc>
        <w:tc>
          <w:tcPr>
            <w:tcW w:w="1534" w:type="dxa"/>
          </w:tcPr>
          <w:p w:rsidR="00C3273C" w:rsidRDefault="00C3273C">
            <w:pPr>
              <w:pStyle w:val="ConsPlusNormal"/>
              <w:jc w:val="center"/>
            </w:pPr>
            <w:r>
              <w:t>1</w:t>
            </w:r>
          </w:p>
        </w:tc>
        <w:tc>
          <w:tcPr>
            <w:tcW w:w="1534" w:type="dxa"/>
          </w:tcPr>
          <w:p w:rsidR="00C3273C" w:rsidRDefault="00C3273C">
            <w:pPr>
              <w:pStyle w:val="ConsPlusNormal"/>
              <w:jc w:val="center"/>
            </w:pPr>
            <w:r>
              <w:t>1</w:t>
            </w:r>
          </w:p>
        </w:tc>
        <w:tc>
          <w:tcPr>
            <w:tcW w:w="1534" w:type="dxa"/>
          </w:tcPr>
          <w:p w:rsidR="00C3273C" w:rsidRDefault="00C3273C">
            <w:pPr>
              <w:pStyle w:val="ConsPlusNormal"/>
              <w:jc w:val="center"/>
            </w:pPr>
            <w:r>
              <w:t>1</w:t>
            </w:r>
          </w:p>
        </w:tc>
        <w:tc>
          <w:tcPr>
            <w:tcW w:w="1534" w:type="dxa"/>
          </w:tcPr>
          <w:p w:rsidR="00C3273C" w:rsidRDefault="00C3273C">
            <w:pPr>
              <w:pStyle w:val="ConsPlusNormal"/>
              <w:jc w:val="center"/>
            </w:pPr>
            <w:r>
              <w:t>1</w:t>
            </w:r>
          </w:p>
        </w:tc>
        <w:tc>
          <w:tcPr>
            <w:tcW w:w="1534" w:type="dxa"/>
          </w:tcPr>
          <w:p w:rsidR="00C3273C" w:rsidRDefault="00C3273C">
            <w:pPr>
              <w:pStyle w:val="ConsPlusNormal"/>
              <w:jc w:val="center"/>
            </w:pPr>
            <w:r>
              <w:t>1</w:t>
            </w:r>
          </w:p>
        </w:tc>
        <w:tc>
          <w:tcPr>
            <w:tcW w:w="1537" w:type="dxa"/>
          </w:tcPr>
          <w:p w:rsidR="00C3273C" w:rsidRDefault="00C3273C">
            <w:pPr>
              <w:pStyle w:val="ConsPlusNormal"/>
              <w:jc w:val="center"/>
            </w:pPr>
            <w:r>
              <w:t>1</w:t>
            </w:r>
          </w:p>
        </w:tc>
      </w:tr>
      <w:tr w:rsidR="00C3273C">
        <w:tblPrEx>
          <w:tblBorders>
            <w:insideH w:val="single" w:sz="4" w:space="0" w:color="auto"/>
          </w:tblBorders>
        </w:tblPrEx>
        <w:tc>
          <w:tcPr>
            <w:tcW w:w="2721" w:type="dxa"/>
          </w:tcPr>
          <w:p w:rsidR="00C3273C" w:rsidRDefault="00C3273C">
            <w:pPr>
              <w:pStyle w:val="ConsPlusNormal"/>
            </w:pPr>
            <w:r>
              <w:t>Организационное управление администрации городского округа</w:t>
            </w:r>
          </w:p>
        </w:tc>
        <w:tc>
          <w:tcPr>
            <w:tcW w:w="1200" w:type="dxa"/>
          </w:tcPr>
          <w:p w:rsidR="00C3273C" w:rsidRDefault="00C3273C">
            <w:pPr>
              <w:pStyle w:val="ConsPlusNormal"/>
              <w:jc w:val="center"/>
            </w:pPr>
            <w:r>
              <w:t>923</w:t>
            </w:r>
          </w:p>
        </w:tc>
        <w:tc>
          <w:tcPr>
            <w:tcW w:w="1534" w:type="dxa"/>
          </w:tcPr>
          <w:p w:rsidR="00C3273C" w:rsidRDefault="00C3273C">
            <w:pPr>
              <w:pStyle w:val="ConsPlusNormal"/>
              <w:jc w:val="center"/>
            </w:pPr>
            <w:r>
              <w:t>1</w:t>
            </w:r>
          </w:p>
        </w:tc>
        <w:tc>
          <w:tcPr>
            <w:tcW w:w="1534" w:type="dxa"/>
          </w:tcPr>
          <w:p w:rsidR="00C3273C" w:rsidRDefault="00C3273C">
            <w:pPr>
              <w:pStyle w:val="ConsPlusNormal"/>
              <w:jc w:val="center"/>
            </w:pPr>
            <w:r>
              <w:t>1</w:t>
            </w:r>
          </w:p>
        </w:tc>
        <w:tc>
          <w:tcPr>
            <w:tcW w:w="1534" w:type="dxa"/>
          </w:tcPr>
          <w:p w:rsidR="00C3273C" w:rsidRDefault="00C3273C">
            <w:pPr>
              <w:pStyle w:val="ConsPlusNormal"/>
              <w:jc w:val="center"/>
            </w:pPr>
            <w:r>
              <w:t>1</w:t>
            </w:r>
          </w:p>
        </w:tc>
        <w:tc>
          <w:tcPr>
            <w:tcW w:w="1534" w:type="dxa"/>
          </w:tcPr>
          <w:p w:rsidR="00C3273C" w:rsidRDefault="00C3273C">
            <w:pPr>
              <w:pStyle w:val="ConsPlusNormal"/>
              <w:jc w:val="center"/>
            </w:pPr>
            <w:r>
              <w:t>1</w:t>
            </w:r>
          </w:p>
        </w:tc>
        <w:tc>
          <w:tcPr>
            <w:tcW w:w="1534" w:type="dxa"/>
          </w:tcPr>
          <w:p w:rsidR="00C3273C" w:rsidRDefault="00C3273C">
            <w:pPr>
              <w:pStyle w:val="ConsPlusNormal"/>
              <w:jc w:val="center"/>
            </w:pPr>
            <w:r>
              <w:t>1</w:t>
            </w:r>
          </w:p>
        </w:tc>
        <w:tc>
          <w:tcPr>
            <w:tcW w:w="1537" w:type="dxa"/>
          </w:tcPr>
          <w:p w:rsidR="00C3273C" w:rsidRDefault="00C3273C">
            <w:pPr>
              <w:pStyle w:val="ConsPlusNormal"/>
              <w:jc w:val="center"/>
            </w:pPr>
            <w:r>
              <w:t>1</w:t>
            </w:r>
          </w:p>
        </w:tc>
      </w:tr>
      <w:tr w:rsidR="00C3273C">
        <w:tc>
          <w:tcPr>
            <w:tcW w:w="2721" w:type="dxa"/>
            <w:tcBorders>
              <w:bottom w:val="nil"/>
            </w:tcBorders>
          </w:tcPr>
          <w:p w:rsidR="00C3273C" w:rsidRDefault="00C3273C">
            <w:pPr>
              <w:pStyle w:val="ConsPlusNormal"/>
            </w:pPr>
            <w:r>
              <w:t>Управление взаимодействия с общественностью администрации городского округа</w:t>
            </w:r>
          </w:p>
        </w:tc>
        <w:tc>
          <w:tcPr>
            <w:tcW w:w="1200" w:type="dxa"/>
            <w:tcBorders>
              <w:bottom w:val="nil"/>
            </w:tcBorders>
          </w:tcPr>
          <w:p w:rsidR="00C3273C" w:rsidRDefault="00C3273C">
            <w:pPr>
              <w:pStyle w:val="ConsPlusNormal"/>
              <w:jc w:val="center"/>
            </w:pPr>
            <w:r>
              <w:t>924</w:t>
            </w:r>
          </w:p>
        </w:tc>
        <w:tc>
          <w:tcPr>
            <w:tcW w:w="1534" w:type="dxa"/>
            <w:tcBorders>
              <w:bottom w:val="nil"/>
            </w:tcBorders>
          </w:tcPr>
          <w:p w:rsidR="00C3273C" w:rsidRDefault="00C3273C">
            <w:pPr>
              <w:pStyle w:val="ConsPlusNormal"/>
              <w:jc w:val="center"/>
            </w:pPr>
            <w:r>
              <w:t>1</w:t>
            </w:r>
          </w:p>
        </w:tc>
        <w:tc>
          <w:tcPr>
            <w:tcW w:w="1534" w:type="dxa"/>
            <w:tcBorders>
              <w:bottom w:val="nil"/>
            </w:tcBorders>
          </w:tcPr>
          <w:p w:rsidR="00C3273C" w:rsidRDefault="00C3273C">
            <w:pPr>
              <w:pStyle w:val="ConsPlusNormal"/>
              <w:jc w:val="center"/>
            </w:pPr>
            <w:r>
              <w:t>1</w:t>
            </w:r>
          </w:p>
        </w:tc>
        <w:tc>
          <w:tcPr>
            <w:tcW w:w="1534" w:type="dxa"/>
            <w:tcBorders>
              <w:bottom w:val="nil"/>
            </w:tcBorders>
          </w:tcPr>
          <w:p w:rsidR="00C3273C" w:rsidRDefault="00C3273C">
            <w:pPr>
              <w:pStyle w:val="ConsPlusNormal"/>
              <w:jc w:val="center"/>
            </w:pPr>
            <w:r>
              <w:t>1</w:t>
            </w:r>
          </w:p>
        </w:tc>
        <w:tc>
          <w:tcPr>
            <w:tcW w:w="1534" w:type="dxa"/>
            <w:tcBorders>
              <w:bottom w:val="nil"/>
            </w:tcBorders>
          </w:tcPr>
          <w:p w:rsidR="00C3273C" w:rsidRDefault="00C3273C">
            <w:pPr>
              <w:pStyle w:val="ConsPlusNormal"/>
            </w:pPr>
          </w:p>
        </w:tc>
        <w:tc>
          <w:tcPr>
            <w:tcW w:w="1534" w:type="dxa"/>
            <w:tcBorders>
              <w:bottom w:val="nil"/>
            </w:tcBorders>
          </w:tcPr>
          <w:p w:rsidR="00C3273C" w:rsidRDefault="00C3273C">
            <w:pPr>
              <w:pStyle w:val="ConsPlusNormal"/>
              <w:jc w:val="center"/>
            </w:pPr>
            <w:r>
              <w:t>1</w:t>
            </w:r>
          </w:p>
        </w:tc>
        <w:tc>
          <w:tcPr>
            <w:tcW w:w="1537" w:type="dxa"/>
            <w:tcBorders>
              <w:bottom w:val="nil"/>
            </w:tcBorders>
          </w:tcPr>
          <w:p w:rsidR="00C3273C" w:rsidRDefault="00C3273C">
            <w:pPr>
              <w:pStyle w:val="ConsPlusNormal"/>
              <w:jc w:val="center"/>
            </w:pPr>
            <w:r>
              <w:t>1</w:t>
            </w:r>
          </w:p>
        </w:tc>
      </w:tr>
      <w:tr w:rsidR="00C3273C">
        <w:tc>
          <w:tcPr>
            <w:tcW w:w="13128" w:type="dxa"/>
            <w:gridSpan w:val="8"/>
            <w:tcBorders>
              <w:top w:val="nil"/>
            </w:tcBorders>
          </w:tcPr>
          <w:p w:rsidR="00C3273C" w:rsidRDefault="00C3273C">
            <w:pPr>
              <w:pStyle w:val="ConsPlusNormal"/>
              <w:jc w:val="both"/>
            </w:pPr>
            <w:r>
              <w:t xml:space="preserve">(в ред. </w:t>
            </w:r>
            <w:hyperlink r:id="rId99">
              <w:r>
                <w:rPr>
                  <w:color w:val="0000FF"/>
                </w:rPr>
                <w:t>Постановления</w:t>
              </w:r>
            </w:hyperlink>
            <w:r>
              <w:t xml:space="preserve"> Администрации городского округа Тольятти Самарской области</w:t>
            </w:r>
          </w:p>
          <w:p w:rsidR="00C3273C" w:rsidRDefault="00C3273C">
            <w:pPr>
              <w:pStyle w:val="ConsPlusNormal"/>
              <w:jc w:val="both"/>
            </w:pPr>
            <w:r>
              <w:t>от 11.08.2026 N 2000-п/1)</w:t>
            </w:r>
          </w:p>
        </w:tc>
      </w:tr>
    </w:tbl>
    <w:p w:rsidR="00C3273C" w:rsidRDefault="00C3273C">
      <w:pPr>
        <w:pStyle w:val="ConsPlusNormal"/>
        <w:sectPr w:rsidR="00C3273C">
          <w:pgSz w:w="16838" w:h="11905" w:orient="landscape"/>
          <w:pgMar w:top="1701" w:right="1134" w:bottom="850" w:left="1134" w:header="0" w:footer="0" w:gutter="0"/>
          <w:cols w:space="720"/>
          <w:titlePg/>
        </w:sectPr>
      </w:pPr>
    </w:p>
    <w:p w:rsidR="00C3273C" w:rsidRDefault="00C3273C">
      <w:pPr>
        <w:pStyle w:val="ConsPlusNormal"/>
        <w:jc w:val="both"/>
      </w:pPr>
    </w:p>
    <w:p w:rsidR="00C3273C" w:rsidRDefault="00C3273C">
      <w:pPr>
        <w:pStyle w:val="ConsPlusNormal"/>
        <w:jc w:val="both"/>
      </w:pPr>
      <w:r>
        <w:t xml:space="preserve">(в ред. </w:t>
      </w:r>
      <w:hyperlink r:id="rId100">
        <w:r>
          <w:rPr>
            <w:color w:val="0000FF"/>
          </w:rPr>
          <w:t>Постановления</w:t>
        </w:r>
      </w:hyperlink>
      <w:r>
        <w:t xml:space="preserve"> Администрации городского округа Тольятти Самарской области от 18.12.2025 N 2700-п/1)</w:t>
      </w:r>
    </w:p>
    <w:p w:rsidR="00C3273C" w:rsidRDefault="00C3273C">
      <w:pPr>
        <w:pStyle w:val="ConsPlusNormal"/>
        <w:jc w:val="both"/>
      </w:pPr>
    </w:p>
    <w:p w:rsidR="00C3273C" w:rsidRDefault="00C3273C">
      <w:pPr>
        <w:pStyle w:val="ConsPlusNormal"/>
        <w:ind w:firstLine="540"/>
        <w:jc w:val="both"/>
      </w:pPr>
      <w:r>
        <w:t>--------------------------------</w:t>
      </w:r>
    </w:p>
    <w:p w:rsidR="00C3273C" w:rsidRDefault="00C3273C">
      <w:pPr>
        <w:pStyle w:val="ConsPlusNormal"/>
        <w:spacing w:before="220"/>
        <w:ind w:firstLine="540"/>
        <w:jc w:val="both"/>
      </w:pPr>
      <w:r>
        <w:t>&lt;1&gt; означает наличие информации по показателю; пустая графа означает отсутствие информации по показателю.</w:t>
      </w:r>
    </w:p>
    <w:p w:rsidR="00C3273C" w:rsidRDefault="00C3273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6"/>
        <w:gridCol w:w="916"/>
        <w:gridCol w:w="2708"/>
        <w:gridCol w:w="2709"/>
      </w:tblGrid>
      <w:tr w:rsidR="00C3273C">
        <w:tc>
          <w:tcPr>
            <w:tcW w:w="8719" w:type="dxa"/>
            <w:gridSpan w:val="4"/>
          </w:tcPr>
          <w:p w:rsidR="00C3273C" w:rsidRDefault="00C3273C">
            <w:pPr>
              <w:pStyle w:val="ConsPlusNormal"/>
              <w:outlineLvl w:val="2"/>
            </w:pPr>
            <w:r>
              <w:t>5. Показатели, характеризующие осуществление закупок товаров, работ и услуг для обеспечения муниципальных нужд городского округа</w:t>
            </w:r>
          </w:p>
        </w:tc>
      </w:tr>
      <w:tr w:rsidR="00C3273C">
        <w:tc>
          <w:tcPr>
            <w:tcW w:w="2386" w:type="dxa"/>
            <w:vMerge w:val="restart"/>
          </w:tcPr>
          <w:p w:rsidR="00C3273C" w:rsidRDefault="00C3273C">
            <w:pPr>
              <w:pStyle w:val="ConsPlusNormal"/>
              <w:jc w:val="center"/>
            </w:pPr>
            <w:r>
              <w:t>Наименование главного администратора</w:t>
            </w:r>
          </w:p>
        </w:tc>
        <w:tc>
          <w:tcPr>
            <w:tcW w:w="916" w:type="dxa"/>
            <w:vMerge w:val="restart"/>
          </w:tcPr>
          <w:p w:rsidR="00C3273C" w:rsidRDefault="00C3273C">
            <w:pPr>
              <w:pStyle w:val="ConsPlusNormal"/>
              <w:jc w:val="center"/>
            </w:pPr>
            <w:r>
              <w:t>Код</w:t>
            </w:r>
          </w:p>
        </w:tc>
        <w:tc>
          <w:tcPr>
            <w:tcW w:w="5417" w:type="dxa"/>
            <w:gridSpan w:val="2"/>
          </w:tcPr>
          <w:p w:rsidR="00C3273C" w:rsidRDefault="00C3273C">
            <w:pPr>
              <w:pStyle w:val="ConsPlusNormal"/>
              <w:jc w:val="center"/>
            </w:pPr>
            <w:r>
              <w:t>Наименование показателя качества и его весовой коэффициент</w:t>
            </w:r>
          </w:p>
        </w:tc>
      </w:tr>
      <w:tr w:rsidR="00C3273C">
        <w:tc>
          <w:tcPr>
            <w:tcW w:w="2386" w:type="dxa"/>
            <w:vMerge/>
          </w:tcPr>
          <w:p w:rsidR="00C3273C" w:rsidRDefault="00C3273C">
            <w:pPr>
              <w:pStyle w:val="ConsPlusNormal"/>
            </w:pPr>
          </w:p>
        </w:tc>
        <w:tc>
          <w:tcPr>
            <w:tcW w:w="916" w:type="dxa"/>
            <w:vMerge/>
          </w:tcPr>
          <w:p w:rsidR="00C3273C" w:rsidRDefault="00C3273C">
            <w:pPr>
              <w:pStyle w:val="ConsPlusNormal"/>
            </w:pPr>
          </w:p>
        </w:tc>
        <w:tc>
          <w:tcPr>
            <w:tcW w:w="2708" w:type="dxa"/>
          </w:tcPr>
          <w:p w:rsidR="00C3273C" w:rsidRDefault="00C3273C">
            <w:pPr>
              <w:pStyle w:val="ConsPlusNormal"/>
              <w:jc w:val="center"/>
            </w:pPr>
            <w:r>
              <w:t xml:space="preserve">Наличие протокола(ов) департамента финансов по результатам контроля, предусмотренного </w:t>
            </w:r>
            <w:hyperlink r:id="rId101">
              <w:r>
                <w:rPr>
                  <w:color w:val="0000FF"/>
                </w:rPr>
                <w:t>частью 5 статьи 99</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 в части превышения объема финансового обеспечения, включенного в планы-графики, над объемом финансового обеспечения для осуществления закупок, утвержденным и доведенным до заказчика, Р5.1</w:t>
            </w:r>
          </w:p>
        </w:tc>
        <w:tc>
          <w:tcPr>
            <w:tcW w:w="2709" w:type="dxa"/>
          </w:tcPr>
          <w:p w:rsidR="00C3273C" w:rsidRDefault="00C3273C">
            <w:pPr>
              <w:pStyle w:val="ConsPlusNormal"/>
              <w:jc w:val="center"/>
            </w:pPr>
            <w:r>
              <w:t>Нарушения, выявленные у учреждений в ходе контрольных мероприятий органом администрации городского округа, являющимся органом внутреннего муниципального финансового контроля, в отчетном периоде, Р5.2</w:t>
            </w:r>
          </w:p>
        </w:tc>
      </w:tr>
      <w:tr w:rsidR="00C3273C">
        <w:tc>
          <w:tcPr>
            <w:tcW w:w="2386" w:type="dxa"/>
          </w:tcPr>
          <w:p w:rsidR="00C3273C" w:rsidRDefault="00C3273C">
            <w:pPr>
              <w:pStyle w:val="ConsPlusNormal"/>
            </w:pPr>
          </w:p>
        </w:tc>
        <w:tc>
          <w:tcPr>
            <w:tcW w:w="916" w:type="dxa"/>
          </w:tcPr>
          <w:p w:rsidR="00C3273C" w:rsidRDefault="00C3273C">
            <w:pPr>
              <w:pStyle w:val="ConsPlusNormal"/>
            </w:pPr>
          </w:p>
        </w:tc>
        <w:tc>
          <w:tcPr>
            <w:tcW w:w="2708" w:type="dxa"/>
          </w:tcPr>
          <w:p w:rsidR="00C3273C" w:rsidRDefault="00C3273C">
            <w:pPr>
              <w:pStyle w:val="ConsPlusNormal"/>
              <w:jc w:val="center"/>
            </w:pPr>
            <w:r>
              <w:t>1,5</w:t>
            </w:r>
          </w:p>
        </w:tc>
        <w:tc>
          <w:tcPr>
            <w:tcW w:w="2709" w:type="dxa"/>
          </w:tcPr>
          <w:p w:rsidR="00C3273C" w:rsidRDefault="00C3273C">
            <w:pPr>
              <w:pStyle w:val="ConsPlusNormal"/>
              <w:jc w:val="center"/>
            </w:pPr>
            <w:r>
              <w:t>1,2</w:t>
            </w:r>
          </w:p>
        </w:tc>
      </w:tr>
      <w:tr w:rsidR="00C3273C">
        <w:tblPrEx>
          <w:tblBorders>
            <w:insideH w:val="nil"/>
          </w:tblBorders>
        </w:tblPrEx>
        <w:tc>
          <w:tcPr>
            <w:tcW w:w="2386" w:type="dxa"/>
            <w:tcBorders>
              <w:bottom w:val="nil"/>
            </w:tcBorders>
          </w:tcPr>
          <w:p w:rsidR="00C3273C" w:rsidRDefault="00C3273C">
            <w:pPr>
              <w:pStyle w:val="ConsPlusNormal"/>
            </w:pPr>
            <w:r>
              <w:t>Департамент общественной безопасности и противодействия коррупции администрации городского округа</w:t>
            </w:r>
          </w:p>
        </w:tc>
        <w:tc>
          <w:tcPr>
            <w:tcW w:w="916" w:type="dxa"/>
            <w:tcBorders>
              <w:bottom w:val="nil"/>
            </w:tcBorders>
          </w:tcPr>
          <w:p w:rsidR="00C3273C" w:rsidRDefault="00C3273C">
            <w:pPr>
              <w:pStyle w:val="ConsPlusNormal"/>
              <w:jc w:val="center"/>
            </w:pPr>
            <w:r>
              <w:t>928</w:t>
            </w:r>
          </w:p>
        </w:tc>
        <w:tc>
          <w:tcPr>
            <w:tcW w:w="2708" w:type="dxa"/>
            <w:tcBorders>
              <w:bottom w:val="nil"/>
            </w:tcBorders>
          </w:tcPr>
          <w:p w:rsidR="00C3273C" w:rsidRDefault="00C3273C">
            <w:pPr>
              <w:pStyle w:val="ConsPlusNormal"/>
              <w:jc w:val="center"/>
            </w:pPr>
            <w:r>
              <w:t>1</w:t>
            </w:r>
          </w:p>
        </w:tc>
        <w:tc>
          <w:tcPr>
            <w:tcW w:w="2709" w:type="dxa"/>
            <w:tcBorders>
              <w:bottom w:val="nil"/>
            </w:tcBorders>
          </w:tcPr>
          <w:p w:rsidR="00C3273C" w:rsidRDefault="00C3273C">
            <w:pPr>
              <w:pStyle w:val="ConsPlusNormal"/>
              <w:jc w:val="center"/>
            </w:pPr>
            <w:r>
              <w:t>1</w:t>
            </w:r>
          </w:p>
        </w:tc>
      </w:tr>
      <w:tr w:rsidR="00C3273C">
        <w:tblPrEx>
          <w:tblBorders>
            <w:insideH w:val="nil"/>
          </w:tblBorders>
        </w:tblPrEx>
        <w:tc>
          <w:tcPr>
            <w:tcW w:w="8719" w:type="dxa"/>
            <w:gridSpan w:val="4"/>
            <w:tcBorders>
              <w:top w:val="nil"/>
            </w:tcBorders>
          </w:tcPr>
          <w:p w:rsidR="00C3273C" w:rsidRDefault="00C3273C">
            <w:pPr>
              <w:pStyle w:val="ConsPlusNormal"/>
              <w:jc w:val="both"/>
            </w:pPr>
            <w:r>
              <w:t xml:space="preserve">(в ред. </w:t>
            </w:r>
            <w:hyperlink r:id="rId102">
              <w:r>
                <w:rPr>
                  <w:color w:val="0000FF"/>
                </w:rPr>
                <w:t>Постановления</w:t>
              </w:r>
            </w:hyperlink>
            <w:r>
              <w:t xml:space="preserve"> Администрации городского округа Тольятти Самарской области от 18.12.2025 N 2700-п/1)</w:t>
            </w:r>
          </w:p>
        </w:tc>
      </w:tr>
      <w:tr w:rsidR="00C3273C">
        <w:tc>
          <w:tcPr>
            <w:tcW w:w="2386" w:type="dxa"/>
          </w:tcPr>
          <w:p w:rsidR="00C3273C" w:rsidRDefault="00C3273C">
            <w:pPr>
              <w:pStyle w:val="ConsPlusNormal"/>
            </w:pPr>
            <w:r>
              <w:t xml:space="preserve">Департамент дорожного хозяйства и транспорта администрации </w:t>
            </w:r>
            <w:r>
              <w:lastRenderedPageBreak/>
              <w:t>городского округа</w:t>
            </w:r>
          </w:p>
        </w:tc>
        <w:tc>
          <w:tcPr>
            <w:tcW w:w="916" w:type="dxa"/>
          </w:tcPr>
          <w:p w:rsidR="00C3273C" w:rsidRDefault="00C3273C">
            <w:pPr>
              <w:pStyle w:val="ConsPlusNormal"/>
              <w:jc w:val="center"/>
            </w:pPr>
            <w:r>
              <w:lastRenderedPageBreak/>
              <w:t>909</w:t>
            </w:r>
          </w:p>
        </w:tc>
        <w:tc>
          <w:tcPr>
            <w:tcW w:w="2708" w:type="dxa"/>
          </w:tcPr>
          <w:p w:rsidR="00C3273C" w:rsidRDefault="00C3273C">
            <w:pPr>
              <w:pStyle w:val="ConsPlusNormal"/>
              <w:jc w:val="center"/>
            </w:pPr>
            <w:r>
              <w:t>1</w:t>
            </w:r>
          </w:p>
        </w:tc>
        <w:tc>
          <w:tcPr>
            <w:tcW w:w="2709" w:type="dxa"/>
          </w:tcPr>
          <w:p w:rsidR="00C3273C" w:rsidRDefault="00C3273C">
            <w:pPr>
              <w:pStyle w:val="ConsPlusNormal"/>
              <w:jc w:val="center"/>
            </w:pPr>
            <w:r>
              <w:t>1</w:t>
            </w:r>
          </w:p>
        </w:tc>
      </w:tr>
      <w:tr w:rsidR="00C3273C">
        <w:tc>
          <w:tcPr>
            <w:tcW w:w="2386" w:type="dxa"/>
          </w:tcPr>
          <w:p w:rsidR="00C3273C" w:rsidRDefault="00C3273C">
            <w:pPr>
              <w:pStyle w:val="ConsPlusNormal"/>
            </w:pPr>
            <w:r>
              <w:lastRenderedPageBreak/>
              <w:t>Департамент образования администрации городского округа</w:t>
            </w:r>
          </w:p>
        </w:tc>
        <w:tc>
          <w:tcPr>
            <w:tcW w:w="916" w:type="dxa"/>
          </w:tcPr>
          <w:p w:rsidR="00C3273C" w:rsidRDefault="00C3273C">
            <w:pPr>
              <w:pStyle w:val="ConsPlusNormal"/>
              <w:jc w:val="center"/>
            </w:pPr>
            <w:r>
              <w:t>913</w:t>
            </w:r>
          </w:p>
        </w:tc>
        <w:tc>
          <w:tcPr>
            <w:tcW w:w="2708" w:type="dxa"/>
          </w:tcPr>
          <w:p w:rsidR="00C3273C" w:rsidRDefault="00C3273C">
            <w:pPr>
              <w:pStyle w:val="ConsPlusNormal"/>
              <w:jc w:val="center"/>
            </w:pPr>
            <w:r>
              <w:t>1</w:t>
            </w:r>
          </w:p>
        </w:tc>
        <w:tc>
          <w:tcPr>
            <w:tcW w:w="2709" w:type="dxa"/>
          </w:tcPr>
          <w:p w:rsidR="00C3273C" w:rsidRDefault="00C3273C">
            <w:pPr>
              <w:pStyle w:val="ConsPlusNormal"/>
              <w:jc w:val="center"/>
            </w:pPr>
            <w:r>
              <w:t>1</w:t>
            </w:r>
          </w:p>
        </w:tc>
      </w:tr>
      <w:tr w:rsidR="00C3273C">
        <w:tc>
          <w:tcPr>
            <w:tcW w:w="2386" w:type="dxa"/>
          </w:tcPr>
          <w:p w:rsidR="00C3273C" w:rsidRDefault="00C3273C">
            <w:pPr>
              <w:pStyle w:val="ConsPlusNormal"/>
            </w:pPr>
            <w:r>
              <w:t>Департамент городского хозяйства администрации городского округа</w:t>
            </w:r>
          </w:p>
        </w:tc>
        <w:tc>
          <w:tcPr>
            <w:tcW w:w="916" w:type="dxa"/>
          </w:tcPr>
          <w:p w:rsidR="00C3273C" w:rsidRDefault="00C3273C">
            <w:pPr>
              <w:pStyle w:val="ConsPlusNormal"/>
              <w:jc w:val="center"/>
            </w:pPr>
            <w:r>
              <w:t>920</w:t>
            </w:r>
          </w:p>
        </w:tc>
        <w:tc>
          <w:tcPr>
            <w:tcW w:w="2708" w:type="dxa"/>
          </w:tcPr>
          <w:p w:rsidR="00C3273C" w:rsidRDefault="00C3273C">
            <w:pPr>
              <w:pStyle w:val="ConsPlusNormal"/>
              <w:jc w:val="center"/>
            </w:pPr>
            <w:r>
              <w:t>1</w:t>
            </w:r>
          </w:p>
        </w:tc>
        <w:tc>
          <w:tcPr>
            <w:tcW w:w="2709" w:type="dxa"/>
          </w:tcPr>
          <w:p w:rsidR="00C3273C" w:rsidRDefault="00C3273C">
            <w:pPr>
              <w:pStyle w:val="ConsPlusNormal"/>
              <w:jc w:val="center"/>
            </w:pPr>
            <w:r>
              <w:t>1</w:t>
            </w:r>
          </w:p>
        </w:tc>
      </w:tr>
      <w:tr w:rsidR="00C3273C">
        <w:tc>
          <w:tcPr>
            <w:tcW w:w="2386" w:type="dxa"/>
          </w:tcPr>
          <w:p w:rsidR="00C3273C" w:rsidRDefault="00C3273C">
            <w:pPr>
              <w:pStyle w:val="ConsPlusNormal"/>
            </w:pPr>
            <w:r>
              <w:t>Организационное управление городского округа Тольятти</w:t>
            </w:r>
          </w:p>
        </w:tc>
        <w:tc>
          <w:tcPr>
            <w:tcW w:w="916" w:type="dxa"/>
          </w:tcPr>
          <w:p w:rsidR="00C3273C" w:rsidRDefault="00C3273C">
            <w:pPr>
              <w:pStyle w:val="ConsPlusNormal"/>
              <w:jc w:val="center"/>
            </w:pPr>
            <w:r>
              <w:t>923</w:t>
            </w:r>
          </w:p>
        </w:tc>
        <w:tc>
          <w:tcPr>
            <w:tcW w:w="2708" w:type="dxa"/>
          </w:tcPr>
          <w:p w:rsidR="00C3273C" w:rsidRDefault="00C3273C">
            <w:pPr>
              <w:pStyle w:val="ConsPlusNormal"/>
              <w:jc w:val="center"/>
            </w:pPr>
            <w:r>
              <w:t>1</w:t>
            </w:r>
          </w:p>
        </w:tc>
        <w:tc>
          <w:tcPr>
            <w:tcW w:w="2709" w:type="dxa"/>
          </w:tcPr>
          <w:p w:rsidR="00C3273C" w:rsidRDefault="00C3273C">
            <w:pPr>
              <w:pStyle w:val="ConsPlusNormal"/>
              <w:jc w:val="center"/>
            </w:pPr>
            <w:r>
              <w:t>1</w:t>
            </w:r>
          </w:p>
        </w:tc>
      </w:tr>
      <w:tr w:rsidR="00C3273C">
        <w:tc>
          <w:tcPr>
            <w:tcW w:w="2386" w:type="dxa"/>
          </w:tcPr>
          <w:p w:rsidR="00C3273C" w:rsidRDefault="00C3273C">
            <w:pPr>
              <w:pStyle w:val="ConsPlusNormal"/>
            </w:pPr>
            <w:r>
              <w:t>Управление взаимодействия с общественностью городского округа</w:t>
            </w:r>
          </w:p>
        </w:tc>
        <w:tc>
          <w:tcPr>
            <w:tcW w:w="916" w:type="dxa"/>
          </w:tcPr>
          <w:p w:rsidR="00C3273C" w:rsidRDefault="00C3273C">
            <w:pPr>
              <w:pStyle w:val="ConsPlusNormal"/>
              <w:jc w:val="center"/>
            </w:pPr>
            <w:r>
              <w:t>924</w:t>
            </w:r>
          </w:p>
        </w:tc>
        <w:tc>
          <w:tcPr>
            <w:tcW w:w="2708" w:type="dxa"/>
          </w:tcPr>
          <w:p w:rsidR="00C3273C" w:rsidRDefault="00C3273C">
            <w:pPr>
              <w:pStyle w:val="ConsPlusNormal"/>
              <w:jc w:val="center"/>
            </w:pPr>
            <w:r>
              <w:t>1</w:t>
            </w:r>
          </w:p>
        </w:tc>
        <w:tc>
          <w:tcPr>
            <w:tcW w:w="2709" w:type="dxa"/>
          </w:tcPr>
          <w:p w:rsidR="00C3273C" w:rsidRDefault="00C3273C">
            <w:pPr>
              <w:pStyle w:val="ConsPlusNormal"/>
              <w:jc w:val="center"/>
            </w:pPr>
            <w:r>
              <w:t>1</w:t>
            </w:r>
          </w:p>
        </w:tc>
      </w:tr>
    </w:tbl>
    <w:p w:rsidR="00C3273C" w:rsidRDefault="00C3273C">
      <w:pPr>
        <w:pStyle w:val="ConsPlusNormal"/>
        <w:jc w:val="both"/>
      </w:pPr>
    </w:p>
    <w:p w:rsidR="00C3273C" w:rsidRDefault="00C3273C">
      <w:pPr>
        <w:pStyle w:val="ConsPlusNormal"/>
        <w:ind w:firstLine="540"/>
        <w:jc w:val="both"/>
      </w:pPr>
      <w:r>
        <w:t>--------------------------------</w:t>
      </w:r>
    </w:p>
    <w:p w:rsidR="00C3273C" w:rsidRDefault="00C3273C">
      <w:pPr>
        <w:pStyle w:val="ConsPlusNormal"/>
        <w:spacing w:before="220"/>
        <w:ind w:firstLine="540"/>
        <w:jc w:val="both"/>
      </w:pPr>
      <w:r>
        <w:t>&lt;1&gt; означает наличие информации по показателю; пустая графа означает отсутствие информации по показателю.</w:t>
      </w:r>
    </w:p>
    <w:p w:rsidR="00C3273C" w:rsidRDefault="00C3273C">
      <w:pPr>
        <w:pStyle w:val="ConsPlusNormal"/>
        <w:jc w:val="both"/>
      </w:pPr>
    </w:p>
    <w:p w:rsidR="00C3273C" w:rsidRDefault="00C3273C">
      <w:pPr>
        <w:pStyle w:val="ConsPlusNormal"/>
        <w:jc w:val="both"/>
      </w:pPr>
    </w:p>
    <w:p w:rsidR="00C3273C" w:rsidRDefault="00C3273C">
      <w:pPr>
        <w:pStyle w:val="ConsPlusNormal"/>
        <w:jc w:val="both"/>
      </w:pPr>
    </w:p>
    <w:p w:rsidR="00C3273C" w:rsidRDefault="00C3273C">
      <w:pPr>
        <w:pStyle w:val="ConsPlusNormal"/>
        <w:jc w:val="both"/>
      </w:pPr>
    </w:p>
    <w:p w:rsidR="00C3273C" w:rsidRDefault="00C3273C">
      <w:pPr>
        <w:pStyle w:val="ConsPlusNormal"/>
        <w:jc w:val="both"/>
      </w:pPr>
    </w:p>
    <w:p w:rsidR="00C3273C" w:rsidRDefault="00C3273C">
      <w:pPr>
        <w:pStyle w:val="ConsPlusNormal"/>
        <w:jc w:val="right"/>
        <w:outlineLvl w:val="1"/>
      </w:pPr>
      <w:r>
        <w:t>Приложение 5</w:t>
      </w:r>
    </w:p>
    <w:p w:rsidR="00C3273C" w:rsidRDefault="00C3273C">
      <w:pPr>
        <w:pStyle w:val="ConsPlusNormal"/>
        <w:jc w:val="right"/>
      </w:pPr>
      <w:r>
        <w:t>к Положению</w:t>
      </w:r>
    </w:p>
    <w:p w:rsidR="00C3273C" w:rsidRDefault="00C3273C">
      <w:pPr>
        <w:pStyle w:val="ConsPlusNormal"/>
        <w:jc w:val="right"/>
      </w:pPr>
      <w:r>
        <w:t>о проведении департаментом финансов</w:t>
      </w:r>
    </w:p>
    <w:p w:rsidR="00C3273C" w:rsidRDefault="00C3273C">
      <w:pPr>
        <w:pStyle w:val="ConsPlusNormal"/>
        <w:jc w:val="right"/>
      </w:pPr>
      <w:r>
        <w:t>администрации городского округа Тольятти</w:t>
      </w:r>
    </w:p>
    <w:p w:rsidR="00C3273C" w:rsidRDefault="00C3273C">
      <w:pPr>
        <w:pStyle w:val="ConsPlusNormal"/>
        <w:jc w:val="right"/>
      </w:pPr>
      <w:r>
        <w:t>мониторинга качества финансового менеджмента</w:t>
      </w:r>
    </w:p>
    <w:p w:rsidR="00C3273C" w:rsidRDefault="00C3273C">
      <w:pPr>
        <w:pStyle w:val="ConsPlusNormal"/>
        <w:jc w:val="both"/>
      </w:pPr>
    </w:p>
    <w:p w:rsidR="00C3273C" w:rsidRDefault="00C3273C">
      <w:pPr>
        <w:pStyle w:val="ConsPlusTitle"/>
        <w:jc w:val="center"/>
      </w:pPr>
      <w:bookmarkStart w:id="12" w:name="P2055"/>
      <w:bookmarkEnd w:id="12"/>
      <w:r>
        <w:t>ПОРЯДОК</w:t>
      </w:r>
    </w:p>
    <w:p w:rsidR="00C3273C" w:rsidRDefault="00C3273C">
      <w:pPr>
        <w:pStyle w:val="ConsPlusTitle"/>
        <w:jc w:val="center"/>
      </w:pPr>
      <w:r>
        <w:t>РАСЧЕТА ЗНАЧЕНИЙ ПОКАЗАТЕЛЕЙ КАЧЕСТВА ФИНАНСОВОГО</w:t>
      </w:r>
    </w:p>
    <w:p w:rsidR="00C3273C" w:rsidRDefault="00C3273C">
      <w:pPr>
        <w:pStyle w:val="ConsPlusTitle"/>
        <w:jc w:val="center"/>
      </w:pPr>
      <w:r>
        <w:t>МЕНЕДЖМЕНТА ГЛАВНЫХ РАСПОРЯДИТЕЛЕЙ БЮДЖЕТНЫХ СРЕДСТВ,</w:t>
      </w:r>
    </w:p>
    <w:p w:rsidR="00C3273C" w:rsidRDefault="00C3273C">
      <w:pPr>
        <w:pStyle w:val="ConsPlusTitle"/>
        <w:jc w:val="center"/>
      </w:pPr>
      <w:r>
        <w:t>ГЛАВНЫХ АДМИНИСТРАТОРОВ ДОХОДОВ БЮДЖЕТА, ГЛАВНЫХ</w:t>
      </w:r>
    </w:p>
    <w:p w:rsidR="00C3273C" w:rsidRDefault="00C3273C">
      <w:pPr>
        <w:pStyle w:val="ConsPlusTitle"/>
        <w:jc w:val="center"/>
      </w:pPr>
      <w:r>
        <w:t>АДМИНИСТРАТОРОВ ИСТОЧНИКОВ ФИНАНСИРОВАНИЯ ДЕФИЦИТА БЮДЖЕТА</w:t>
      </w:r>
    </w:p>
    <w:p w:rsidR="00C3273C" w:rsidRDefault="00C3273C">
      <w:pPr>
        <w:pStyle w:val="ConsPlusTitle"/>
        <w:jc w:val="center"/>
      </w:pPr>
      <w:r>
        <w:t>ГОРОДСКОГО ОКРУГА ТОЛЬЯТТИ (ДАЛЕЕ - ГОРОДСКОЙ ОКРУГ, ГЛАВНЫЙ</w:t>
      </w:r>
    </w:p>
    <w:p w:rsidR="00C3273C" w:rsidRDefault="00C3273C">
      <w:pPr>
        <w:pStyle w:val="ConsPlusTitle"/>
        <w:jc w:val="center"/>
      </w:pPr>
      <w:r>
        <w:t>АДМИНИСТРАТОР), ОПРЕДЕЛЕНИЕ ВЕСОВЫХ КОЭФФИЦИЕНТОВ</w:t>
      </w:r>
    </w:p>
    <w:p w:rsidR="00C3273C" w:rsidRDefault="00C3273C">
      <w:pPr>
        <w:pStyle w:val="ConsPlusTitle"/>
        <w:jc w:val="center"/>
      </w:pPr>
      <w:r>
        <w:t>(ЗНАЧИМОСТИ) ПОКАЗАТЕЛЕЙ КАЧЕСТВА И ЕДИНИЦ ИЗМЕРЕНИЯ</w:t>
      </w:r>
    </w:p>
    <w:p w:rsidR="00C3273C" w:rsidRDefault="00C3273C">
      <w:pPr>
        <w:pStyle w:val="ConsPlusTitle"/>
        <w:jc w:val="center"/>
      </w:pPr>
      <w:r>
        <w:t>ПОКАЗАТЕЛЕЙ КАЧЕСТВА</w:t>
      </w:r>
    </w:p>
    <w:p w:rsidR="00C3273C" w:rsidRDefault="00C3273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3273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3273C" w:rsidRDefault="00C3273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3273C" w:rsidRDefault="00C3273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3273C" w:rsidRDefault="00C3273C">
            <w:pPr>
              <w:pStyle w:val="ConsPlusNormal"/>
              <w:jc w:val="center"/>
            </w:pPr>
            <w:r>
              <w:rPr>
                <w:color w:val="392C69"/>
              </w:rPr>
              <w:t>Список изменяющих документов</w:t>
            </w:r>
          </w:p>
          <w:p w:rsidR="00C3273C" w:rsidRDefault="00C3273C">
            <w:pPr>
              <w:pStyle w:val="ConsPlusNormal"/>
              <w:jc w:val="center"/>
            </w:pPr>
            <w:r>
              <w:rPr>
                <w:color w:val="392C69"/>
              </w:rPr>
              <w:t>(в ред. Постановлений Администрации городского округа Тольятти Самарской</w:t>
            </w:r>
          </w:p>
          <w:p w:rsidR="00C3273C" w:rsidRDefault="00C3273C">
            <w:pPr>
              <w:pStyle w:val="ConsPlusNormal"/>
              <w:jc w:val="center"/>
            </w:pPr>
            <w:r>
              <w:rPr>
                <w:color w:val="392C69"/>
              </w:rPr>
              <w:t xml:space="preserve">области от 18.12.2025 </w:t>
            </w:r>
            <w:hyperlink r:id="rId103">
              <w:r>
                <w:rPr>
                  <w:color w:val="0000FF"/>
                </w:rPr>
                <w:t>N 2700-п/1</w:t>
              </w:r>
            </w:hyperlink>
            <w:r>
              <w:rPr>
                <w:color w:val="392C69"/>
              </w:rPr>
              <w:t xml:space="preserve">, от 11.08.2026 </w:t>
            </w:r>
            <w:hyperlink r:id="rId104">
              <w:r>
                <w:rPr>
                  <w:color w:val="0000FF"/>
                </w:rPr>
                <w:t>N 2000-п/1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3273C" w:rsidRDefault="00C3273C">
            <w:pPr>
              <w:pStyle w:val="ConsPlusNormal"/>
            </w:pPr>
          </w:p>
        </w:tc>
      </w:tr>
    </w:tbl>
    <w:p w:rsidR="00C3273C" w:rsidRDefault="00C3273C">
      <w:pPr>
        <w:pStyle w:val="ConsPlusNormal"/>
        <w:jc w:val="both"/>
      </w:pPr>
    </w:p>
    <w:p w:rsidR="00C3273C" w:rsidRDefault="00C3273C">
      <w:pPr>
        <w:pStyle w:val="ConsPlusNormal"/>
        <w:sectPr w:rsidR="00C3273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5"/>
        <w:gridCol w:w="3061"/>
        <w:gridCol w:w="992"/>
        <w:gridCol w:w="1418"/>
        <w:gridCol w:w="1361"/>
        <w:gridCol w:w="5783"/>
      </w:tblGrid>
      <w:tr w:rsidR="00C3273C">
        <w:tc>
          <w:tcPr>
            <w:tcW w:w="855" w:type="dxa"/>
          </w:tcPr>
          <w:p w:rsidR="00C3273C" w:rsidRDefault="00C3273C">
            <w:pPr>
              <w:pStyle w:val="ConsPlusNormal"/>
              <w:jc w:val="center"/>
            </w:pPr>
            <w:r>
              <w:lastRenderedPageBreak/>
              <w:t>N п/п</w:t>
            </w:r>
          </w:p>
        </w:tc>
        <w:tc>
          <w:tcPr>
            <w:tcW w:w="3061" w:type="dxa"/>
          </w:tcPr>
          <w:p w:rsidR="00C3273C" w:rsidRDefault="00C3273C">
            <w:pPr>
              <w:pStyle w:val="ConsPlusNormal"/>
              <w:jc w:val="center"/>
            </w:pPr>
            <w:r>
              <w:t>Наименование показателя качества</w:t>
            </w:r>
          </w:p>
        </w:tc>
        <w:tc>
          <w:tcPr>
            <w:tcW w:w="992" w:type="dxa"/>
          </w:tcPr>
          <w:p w:rsidR="00C3273C" w:rsidRDefault="00C3273C">
            <w:pPr>
              <w:pStyle w:val="ConsPlusNormal"/>
              <w:jc w:val="center"/>
            </w:pPr>
            <w:r>
              <w:t>Значение показателя качества</w:t>
            </w:r>
          </w:p>
        </w:tc>
        <w:tc>
          <w:tcPr>
            <w:tcW w:w="1418" w:type="dxa"/>
          </w:tcPr>
          <w:p w:rsidR="00C3273C" w:rsidRDefault="00C3273C">
            <w:pPr>
              <w:pStyle w:val="ConsPlusNormal"/>
              <w:jc w:val="center"/>
            </w:pPr>
            <w:r>
              <w:t>Весовой коэффициент (значимость) показателя качества</w:t>
            </w:r>
          </w:p>
        </w:tc>
        <w:tc>
          <w:tcPr>
            <w:tcW w:w="1361" w:type="dxa"/>
          </w:tcPr>
          <w:p w:rsidR="00C3273C" w:rsidRDefault="00C3273C">
            <w:pPr>
              <w:pStyle w:val="ConsPlusNormal"/>
              <w:jc w:val="center"/>
            </w:pPr>
            <w:r>
              <w:t>Единица измерения показателя качества</w:t>
            </w:r>
          </w:p>
        </w:tc>
        <w:tc>
          <w:tcPr>
            <w:tcW w:w="5783" w:type="dxa"/>
          </w:tcPr>
          <w:p w:rsidR="00C3273C" w:rsidRDefault="00C3273C">
            <w:pPr>
              <w:pStyle w:val="ConsPlusNormal"/>
              <w:jc w:val="center"/>
            </w:pPr>
            <w:r>
              <w:t>Порядок расчета значения показателя качества</w:t>
            </w:r>
          </w:p>
        </w:tc>
      </w:tr>
      <w:tr w:rsidR="00C3273C">
        <w:tc>
          <w:tcPr>
            <w:tcW w:w="13470" w:type="dxa"/>
            <w:gridSpan w:val="6"/>
          </w:tcPr>
          <w:p w:rsidR="00C3273C" w:rsidRDefault="00C3273C">
            <w:pPr>
              <w:pStyle w:val="ConsPlusNormal"/>
              <w:jc w:val="center"/>
              <w:outlineLvl w:val="2"/>
            </w:pPr>
            <w:r>
              <w:t>1. Показатели, характеризующие качество и своевременность представления документов, необходимых для формирования и исполнения бюджета городского округа</w:t>
            </w:r>
          </w:p>
        </w:tc>
      </w:tr>
      <w:tr w:rsidR="00C3273C">
        <w:tc>
          <w:tcPr>
            <w:tcW w:w="855" w:type="dxa"/>
            <w:vMerge w:val="restart"/>
            <w:tcBorders>
              <w:bottom w:val="nil"/>
            </w:tcBorders>
          </w:tcPr>
          <w:p w:rsidR="00C3273C" w:rsidRDefault="00C3273C">
            <w:pPr>
              <w:pStyle w:val="ConsPlusNormal"/>
              <w:jc w:val="center"/>
            </w:pPr>
            <w:r>
              <w:t>1.1.</w:t>
            </w:r>
          </w:p>
        </w:tc>
        <w:tc>
          <w:tcPr>
            <w:tcW w:w="3061" w:type="dxa"/>
          </w:tcPr>
          <w:p w:rsidR="00C3273C" w:rsidRDefault="00C3273C">
            <w:pPr>
              <w:pStyle w:val="ConsPlusNormal"/>
              <w:jc w:val="both"/>
            </w:pPr>
            <w:r>
              <w:t>Соблюдение главными администраторами сроков представления документов, материалов, требований к ним, установленных муниципальными правовыми актами городского округа (далее - МПА), регламентирующими процесс формирования бюджета городского округа, Р</w:t>
            </w:r>
            <w:r>
              <w:rPr>
                <w:vertAlign w:val="subscript"/>
              </w:rPr>
              <w:t>1.1</w:t>
            </w:r>
            <w:r>
              <w:t>:</w:t>
            </w:r>
          </w:p>
        </w:tc>
        <w:tc>
          <w:tcPr>
            <w:tcW w:w="992" w:type="dxa"/>
          </w:tcPr>
          <w:p w:rsidR="00C3273C" w:rsidRDefault="00C3273C">
            <w:pPr>
              <w:pStyle w:val="ConsPlusNormal"/>
            </w:pPr>
          </w:p>
        </w:tc>
        <w:tc>
          <w:tcPr>
            <w:tcW w:w="1418" w:type="dxa"/>
            <w:vMerge w:val="restart"/>
            <w:tcBorders>
              <w:bottom w:val="nil"/>
            </w:tcBorders>
          </w:tcPr>
          <w:p w:rsidR="00C3273C" w:rsidRDefault="00C3273C">
            <w:pPr>
              <w:pStyle w:val="ConsPlusNormal"/>
              <w:jc w:val="center"/>
            </w:pPr>
            <w:r>
              <w:t>0,8</w:t>
            </w:r>
          </w:p>
        </w:tc>
        <w:tc>
          <w:tcPr>
            <w:tcW w:w="1361" w:type="dxa"/>
          </w:tcPr>
          <w:p w:rsidR="00C3273C" w:rsidRDefault="00C3273C">
            <w:pPr>
              <w:pStyle w:val="ConsPlusNormal"/>
              <w:jc w:val="center"/>
            </w:pPr>
            <w:r>
              <w:t>доля</w:t>
            </w:r>
          </w:p>
        </w:tc>
        <w:tc>
          <w:tcPr>
            <w:tcW w:w="5783" w:type="dxa"/>
          </w:tcPr>
          <w:p w:rsidR="00C3273C" w:rsidRDefault="00C3273C">
            <w:pPr>
              <w:pStyle w:val="ConsPlusNormal"/>
              <w:jc w:val="center"/>
            </w:pPr>
            <w:r>
              <w:t>Р1.1 определяется по следующей формуле:</w:t>
            </w:r>
          </w:p>
          <w:p w:rsidR="00C3273C" w:rsidRDefault="00C3273C">
            <w:pPr>
              <w:pStyle w:val="ConsPlusNormal"/>
              <w:jc w:val="center"/>
            </w:pPr>
            <w:r>
              <w:rPr>
                <w:noProof/>
                <w:position w:val="-24"/>
              </w:rPr>
              <w:drawing>
                <wp:inline distT="0" distB="0" distL="0" distR="0">
                  <wp:extent cx="1163320" cy="45085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163320" cy="450850"/>
                          </a:xfrm>
                          <a:prstGeom prst="rect">
                            <a:avLst/>
                          </a:prstGeom>
                          <a:noFill/>
                          <a:ln>
                            <a:noFill/>
                          </a:ln>
                        </pic:spPr>
                      </pic:pic>
                    </a:graphicData>
                  </a:graphic>
                </wp:inline>
              </w:drawing>
            </w:r>
          </w:p>
        </w:tc>
      </w:tr>
      <w:tr w:rsidR="00C3273C">
        <w:tc>
          <w:tcPr>
            <w:tcW w:w="855" w:type="dxa"/>
            <w:vMerge/>
            <w:tcBorders>
              <w:bottom w:val="nil"/>
            </w:tcBorders>
          </w:tcPr>
          <w:p w:rsidR="00C3273C" w:rsidRDefault="00C3273C">
            <w:pPr>
              <w:pStyle w:val="ConsPlusNormal"/>
            </w:pPr>
          </w:p>
        </w:tc>
        <w:tc>
          <w:tcPr>
            <w:tcW w:w="3061" w:type="dxa"/>
          </w:tcPr>
          <w:p w:rsidR="00C3273C" w:rsidRDefault="00C3273C">
            <w:pPr>
              <w:pStyle w:val="ConsPlusNormal"/>
              <w:jc w:val="both"/>
            </w:pPr>
            <w:r>
              <w:t>количество документов, материалов, представленных с нарушением сроков, требований, Е</w:t>
            </w:r>
          </w:p>
        </w:tc>
        <w:tc>
          <w:tcPr>
            <w:tcW w:w="992" w:type="dxa"/>
          </w:tcPr>
          <w:p w:rsidR="00C3273C" w:rsidRDefault="00C3273C">
            <w:pPr>
              <w:pStyle w:val="ConsPlusNormal"/>
            </w:pPr>
          </w:p>
        </w:tc>
        <w:tc>
          <w:tcPr>
            <w:tcW w:w="1418" w:type="dxa"/>
            <w:vMerge/>
            <w:tcBorders>
              <w:bottom w:val="nil"/>
            </w:tcBorders>
          </w:tcPr>
          <w:p w:rsidR="00C3273C" w:rsidRDefault="00C3273C">
            <w:pPr>
              <w:pStyle w:val="ConsPlusNormal"/>
            </w:pPr>
          </w:p>
        </w:tc>
        <w:tc>
          <w:tcPr>
            <w:tcW w:w="1361" w:type="dxa"/>
          </w:tcPr>
          <w:p w:rsidR="00C3273C" w:rsidRDefault="00C3273C">
            <w:pPr>
              <w:pStyle w:val="ConsPlusNormal"/>
              <w:jc w:val="center"/>
            </w:pPr>
            <w:r>
              <w:t>единиц</w:t>
            </w:r>
          </w:p>
        </w:tc>
        <w:tc>
          <w:tcPr>
            <w:tcW w:w="5783" w:type="dxa"/>
            <w:tcBorders>
              <w:bottom w:val="nil"/>
            </w:tcBorders>
          </w:tcPr>
          <w:p w:rsidR="00C3273C" w:rsidRDefault="00C3273C">
            <w:pPr>
              <w:pStyle w:val="ConsPlusNormal"/>
              <w:jc w:val="both"/>
            </w:pPr>
            <w:r>
              <w:t>Перечень документов, материалов и сроки их представления определяются следующими МПА:</w:t>
            </w:r>
          </w:p>
          <w:p w:rsidR="00C3273C" w:rsidRDefault="00C3273C">
            <w:pPr>
              <w:pStyle w:val="ConsPlusNormal"/>
              <w:jc w:val="both"/>
            </w:pPr>
            <w:r>
              <w:t>Распоряжением администрации городского округа о составлении проекта бюджета на очередной финансовый год и плановый период (принимается ежегодно);</w:t>
            </w:r>
          </w:p>
          <w:p w:rsidR="00C3273C" w:rsidRDefault="00C3273C">
            <w:pPr>
              <w:pStyle w:val="ConsPlusNormal"/>
              <w:jc w:val="both"/>
            </w:pPr>
            <w:hyperlink r:id="rId106">
              <w:r>
                <w:rPr>
                  <w:color w:val="0000FF"/>
                </w:rPr>
                <w:t>Постановлением</w:t>
              </w:r>
            </w:hyperlink>
            <w:r>
              <w:t xml:space="preserve"> мэрии городского округа от 26.08.2016 N 2730-п/1 "Об утверждении порядка ведения реестра расходных обязательств городского округа Тольятти"</w:t>
            </w:r>
          </w:p>
        </w:tc>
      </w:tr>
      <w:tr w:rsidR="00C3273C">
        <w:tc>
          <w:tcPr>
            <w:tcW w:w="855" w:type="dxa"/>
            <w:tcBorders>
              <w:top w:val="nil"/>
            </w:tcBorders>
          </w:tcPr>
          <w:p w:rsidR="00C3273C" w:rsidRDefault="00C3273C">
            <w:pPr>
              <w:pStyle w:val="ConsPlusNormal"/>
            </w:pPr>
          </w:p>
        </w:tc>
        <w:tc>
          <w:tcPr>
            <w:tcW w:w="3061" w:type="dxa"/>
          </w:tcPr>
          <w:p w:rsidR="00C3273C" w:rsidRDefault="00C3273C">
            <w:pPr>
              <w:pStyle w:val="ConsPlusNormal"/>
              <w:jc w:val="both"/>
            </w:pPr>
            <w:r>
              <w:t xml:space="preserve">количество документов, материалов, которые необходимо представить в рамках бюджетного процесса в </w:t>
            </w:r>
            <w:r>
              <w:lastRenderedPageBreak/>
              <w:t>установленные сроки, с установленными требованиями, </w:t>
            </w:r>
            <w:r>
              <w:rPr>
                <w:noProof/>
                <w:position w:val="-8"/>
              </w:rPr>
              <w:drawing>
                <wp:inline distT="0" distB="0" distL="0" distR="0">
                  <wp:extent cx="220345" cy="25146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20345" cy="251460"/>
                          </a:xfrm>
                          <a:prstGeom prst="rect">
                            <a:avLst/>
                          </a:prstGeom>
                          <a:noFill/>
                          <a:ln>
                            <a:noFill/>
                          </a:ln>
                        </pic:spPr>
                      </pic:pic>
                    </a:graphicData>
                  </a:graphic>
                </wp:inline>
              </w:drawing>
            </w:r>
          </w:p>
        </w:tc>
        <w:tc>
          <w:tcPr>
            <w:tcW w:w="992" w:type="dxa"/>
          </w:tcPr>
          <w:p w:rsidR="00C3273C" w:rsidRDefault="00C3273C">
            <w:pPr>
              <w:pStyle w:val="ConsPlusNormal"/>
            </w:pPr>
          </w:p>
        </w:tc>
        <w:tc>
          <w:tcPr>
            <w:tcW w:w="1418" w:type="dxa"/>
            <w:tcBorders>
              <w:top w:val="nil"/>
            </w:tcBorders>
          </w:tcPr>
          <w:p w:rsidR="00C3273C" w:rsidRDefault="00C3273C">
            <w:pPr>
              <w:pStyle w:val="ConsPlusNormal"/>
            </w:pPr>
          </w:p>
        </w:tc>
        <w:tc>
          <w:tcPr>
            <w:tcW w:w="1361" w:type="dxa"/>
          </w:tcPr>
          <w:p w:rsidR="00C3273C" w:rsidRDefault="00C3273C">
            <w:pPr>
              <w:pStyle w:val="ConsPlusNormal"/>
              <w:jc w:val="center"/>
            </w:pPr>
            <w:r>
              <w:t>единиц</w:t>
            </w:r>
          </w:p>
        </w:tc>
        <w:tc>
          <w:tcPr>
            <w:tcW w:w="5783" w:type="dxa"/>
            <w:tcBorders>
              <w:top w:val="nil"/>
            </w:tcBorders>
          </w:tcPr>
          <w:p w:rsidR="00C3273C" w:rsidRDefault="00C3273C">
            <w:pPr>
              <w:pStyle w:val="ConsPlusNormal"/>
            </w:pPr>
          </w:p>
        </w:tc>
      </w:tr>
      <w:tr w:rsidR="00C3273C">
        <w:tc>
          <w:tcPr>
            <w:tcW w:w="855" w:type="dxa"/>
            <w:vMerge w:val="restart"/>
          </w:tcPr>
          <w:p w:rsidR="00C3273C" w:rsidRDefault="00C3273C">
            <w:pPr>
              <w:pStyle w:val="ConsPlusNormal"/>
              <w:jc w:val="center"/>
            </w:pPr>
            <w:r>
              <w:lastRenderedPageBreak/>
              <w:t>1.2.</w:t>
            </w:r>
          </w:p>
        </w:tc>
        <w:tc>
          <w:tcPr>
            <w:tcW w:w="3061" w:type="dxa"/>
          </w:tcPr>
          <w:p w:rsidR="00C3273C" w:rsidRDefault="00C3273C">
            <w:pPr>
              <w:pStyle w:val="ConsPlusNormal"/>
              <w:jc w:val="both"/>
            </w:pPr>
            <w:r>
              <w:t>Соблюдение главными администраторами сроков представления документов, необходимых для завершения операций по расходам бюджета городского округа в текущем финансовом году, установленных постановлением администрации городского округа, Р</w:t>
            </w:r>
            <w:r>
              <w:rPr>
                <w:vertAlign w:val="subscript"/>
              </w:rPr>
              <w:t>1.2</w:t>
            </w:r>
            <w:r>
              <w:t>:</w:t>
            </w:r>
          </w:p>
        </w:tc>
        <w:tc>
          <w:tcPr>
            <w:tcW w:w="992" w:type="dxa"/>
          </w:tcPr>
          <w:p w:rsidR="00C3273C" w:rsidRDefault="00C3273C">
            <w:pPr>
              <w:pStyle w:val="ConsPlusNormal"/>
            </w:pPr>
          </w:p>
        </w:tc>
        <w:tc>
          <w:tcPr>
            <w:tcW w:w="1418" w:type="dxa"/>
            <w:vMerge w:val="restart"/>
          </w:tcPr>
          <w:p w:rsidR="00C3273C" w:rsidRDefault="00C3273C">
            <w:pPr>
              <w:pStyle w:val="ConsPlusNormal"/>
              <w:jc w:val="center"/>
            </w:pPr>
            <w:r>
              <w:t>1,0</w:t>
            </w:r>
          </w:p>
        </w:tc>
        <w:tc>
          <w:tcPr>
            <w:tcW w:w="1361" w:type="dxa"/>
          </w:tcPr>
          <w:p w:rsidR="00C3273C" w:rsidRDefault="00C3273C">
            <w:pPr>
              <w:pStyle w:val="ConsPlusNormal"/>
              <w:jc w:val="center"/>
            </w:pPr>
            <w:r>
              <w:t>доля</w:t>
            </w:r>
          </w:p>
        </w:tc>
        <w:tc>
          <w:tcPr>
            <w:tcW w:w="5783" w:type="dxa"/>
          </w:tcPr>
          <w:p w:rsidR="00C3273C" w:rsidRDefault="00C3273C">
            <w:pPr>
              <w:pStyle w:val="ConsPlusNormal"/>
              <w:jc w:val="center"/>
            </w:pPr>
            <w:r>
              <w:t>Р</w:t>
            </w:r>
            <w:r>
              <w:rPr>
                <w:vertAlign w:val="subscript"/>
              </w:rPr>
              <w:t>1.2</w:t>
            </w:r>
            <w:r>
              <w:t xml:space="preserve"> определяется по следующей формуле:</w:t>
            </w:r>
          </w:p>
          <w:p w:rsidR="00C3273C" w:rsidRDefault="00C3273C">
            <w:pPr>
              <w:pStyle w:val="ConsPlusNormal"/>
              <w:jc w:val="center"/>
            </w:pPr>
            <w:r>
              <w:t>Р</w:t>
            </w:r>
            <w:r>
              <w:rPr>
                <w:vertAlign w:val="subscript"/>
              </w:rPr>
              <w:t>1.2</w:t>
            </w:r>
            <w:r>
              <w:t xml:space="preserve"> = (С</w:t>
            </w:r>
            <w:r>
              <w:rPr>
                <w:vertAlign w:val="subscript"/>
              </w:rPr>
              <w:t>p</w:t>
            </w:r>
            <w:r>
              <w:t xml:space="preserve"> + R</w:t>
            </w:r>
            <w:r>
              <w:rPr>
                <w:vertAlign w:val="subscript"/>
              </w:rPr>
              <w:t>a</w:t>
            </w:r>
            <w:r>
              <w:t xml:space="preserve"> + М</w:t>
            </w:r>
            <w:r>
              <w:rPr>
                <w:vertAlign w:val="subscript"/>
              </w:rPr>
              <w:t>t</w:t>
            </w:r>
            <w:r>
              <w:t>) / 3</w:t>
            </w:r>
          </w:p>
          <w:p w:rsidR="00C3273C" w:rsidRDefault="00C3273C">
            <w:pPr>
              <w:pStyle w:val="ConsPlusNormal"/>
              <w:jc w:val="both"/>
            </w:pPr>
            <w:r>
              <w:t>Напротив наименования показателя ставится "1", если документы были представлены без нарушения сроков, "0" - если с нарушением сроков</w:t>
            </w:r>
          </w:p>
        </w:tc>
      </w:tr>
      <w:tr w:rsidR="00C3273C">
        <w:tc>
          <w:tcPr>
            <w:tcW w:w="855" w:type="dxa"/>
            <w:vMerge/>
          </w:tcPr>
          <w:p w:rsidR="00C3273C" w:rsidRDefault="00C3273C">
            <w:pPr>
              <w:pStyle w:val="ConsPlusNormal"/>
            </w:pPr>
          </w:p>
        </w:tc>
        <w:tc>
          <w:tcPr>
            <w:tcW w:w="3061" w:type="dxa"/>
          </w:tcPr>
          <w:p w:rsidR="00C3273C" w:rsidRDefault="00C3273C">
            <w:pPr>
              <w:pStyle w:val="ConsPlusNormal"/>
              <w:jc w:val="both"/>
            </w:pPr>
            <w:r>
              <w:t>заявки на оплату расходов и иные расчетные документы, необходимые для подтверждения в установленном порядке принятых денежных обязательств и последующего осуществления перечислений из бюджета городского округа, С</w:t>
            </w:r>
            <w:r>
              <w:rPr>
                <w:vertAlign w:val="subscript"/>
              </w:rPr>
              <w:t>р</w:t>
            </w:r>
          </w:p>
        </w:tc>
        <w:tc>
          <w:tcPr>
            <w:tcW w:w="992" w:type="dxa"/>
          </w:tcPr>
          <w:p w:rsidR="00C3273C" w:rsidRDefault="00C3273C">
            <w:pPr>
              <w:pStyle w:val="ConsPlusNormal"/>
            </w:pPr>
          </w:p>
        </w:tc>
        <w:tc>
          <w:tcPr>
            <w:tcW w:w="1418" w:type="dxa"/>
            <w:vMerge/>
          </w:tcPr>
          <w:p w:rsidR="00C3273C" w:rsidRDefault="00C3273C">
            <w:pPr>
              <w:pStyle w:val="ConsPlusNormal"/>
            </w:pPr>
          </w:p>
        </w:tc>
        <w:tc>
          <w:tcPr>
            <w:tcW w:w="1361" w:type="dxa"/>
          </w:tcPr>
          <w:p w:rsidR="00C3273C" w:rsidRDefault="00C3273C">
            <w:pPr>
              <w:pStyle w:val="ConsPlusNormal"/>
              <w:jc w:val="center"/>
            </w:pPr>
            <w:r>
              <w:t>да/нет</w:t>
            </w:r>
          </w:p>
        </w:tc>
        <w:tc>
          <w:tcPr>
            <w:tcW w:w="5783" w:type="dxa"/>
          </w:tcPr>
          <w:p w:rsidR="00C3273C" w:rsidRDefault="00C3273C">
            <w:pPr>
              <w:pStyle w:val="ConsPlusNormal"/>
              <w:jc w:val="both"/>
            </w:pPr>
            <w:hyperlink r:id="rId107">
              <w:r>
                <w:rPr>
                  <w:color w:val="0000FF"/>
                </w:rPr>
                <w:t>Постановление</w:t>
              </w:r>
            </w:hyperlink>
            <w:r>
              <w:t xml:space="preserve"> администрации городского округа Тольятти от 04.10.2021 N 3264-п/1 "Об утверждении Порядка завершения операций по исполнению бюджета городского округа Тольятти в текущем финансовом году"</w:t>
            </w:r>
          </w:p>
        </w:tc>
      </w:tr>
      <w:tr w:rsidR="00C3273C">
        <w:tc>
          <w:tcPr>
            <w:tcW w:w="855" w:type="dxa"/>
            <w:vMerge/>
          </w:tcPr>
          <w:p w:rsidR="00C3273C" w:rsidRDefault="00C3273C">
            <w:pPr>
              <w:pStyle w:val="ConsPlusNormal"/>
            </w:pPr>
          </w:p>
        </w:tc>
        <w:tc>
          <w:tcPr>
            <w:tcW w:w="3061" w:type="dxa"/>
          </w:tcPr>
          <w:p w:rsidR="00C3273C" w:rsidRDefault="00C3273C">
            <w:pPr>
              <w:pStyle w:val="ConsPlusNormal"/>
              <w:jc w:val="both"/>
            </w:pPr>
            <w:r>
              <w:t xml:space="preserve">уведомления об изменении объемов бюджетных ассигнований, лимитов бюджетных обязательств для доведения соответствующих показателей до получателей средств (администраторов </w:t>
            </w:r>
            <w:r>
              <w:lastRenderedPageBreak/>
              <w:t>источников финансирования дефицита) бюджета городского округа, R</w:t>
            </w:r>
            <w:r>
              <w:rPr>
                <w:vertAlign w:val="subscript"/>
              </w:rPr>
              <w:t>a</w:t>
            </w:r>
          </w:p>
        </w:tc>
        <w:tc>
          <w:tcPr>
            <w:tcW w:w="992" w:type="dxa"/>
          </w:tcPr>
          <w:p w:rsidR="00C3273C" w:rsidRDefault="00C3273C">
            <w:pPr>
              <w:pStyle w:val="ConsPlusNormal"/>
            </w:pPr>
          </w:p>
        </w:tc>
        <w:tc>
          <w:tcPr>
            <w:tcW w:w="1418" w:type="dxa"/>
            <w:vMerge/>
          </w:tcPr>
          <w:p w:rsidR="00C3273C" w:rsidRDefault="00C3273C">
            <w:pPr>
              <w:pStyle w:val="ConsPlusNormal"/>
            </w:pPr>
          </w:p>
        </w:tc>
        <w:tc>
          <w:tcPr>
            <w:tcW w:w="1361" w:type="dxa"/>
          </w:tcPr>
          <w:p w:rsidR="00C3273C" w:rsidRDefault="00C3273C">
            <w:pPr>
              <w:pStyle w:val="ConsPlusNormal"/>
              <w:jc w:val="center"/>
            </w:pPr>
            <w:r>
              <w:t>да/нет</w:t>
            </w:r>
          </w:p>
        </w:tc>
        <w:tc>
          <w:tcPr>
            <w:tcW w:w="5783" w:type="dxa"/>
          </w:tcPr>
          <w:p w:rsidR="00C3273C" w:rsidRDefault="00C3273C">
            <w:pPr>
              <w:pStyle w:val="ConsPlusNormal"/>
              <w:jc w:val="both"/>
            </w:pPr>
            <w:hyperlink r:id="rId108">
              <w:r>
                <w:rPr>
                  <w:color w:val="0000FF"/>
                </w:rPr>
                <w:t>Постановление</w:t>
              </w:r>
            </w:hyperlink>
            <w:r>
              <w:t xml:space="preserve"> администрации городского округа Тольятти от 31.12.2019 N 3741-п/1 "Об утверждении Порядка составления и ведения сводной бюджетной росписи бюджета городского округа Тольятти и бюджетных росписей главных распорядителей бюджетных средств городского округа Тольятти (главных администраторов источников финансирования дефицита бюджета городского </w:t>
            </w:r>
            <w:r>
              <w:lastRenderedPageBreak/>
              <w:t>округа Тольятти)"</w:t>
            </w:r>
          </w:p>
        </w:tc>
      </w:tr>
      <w:tr w:rsidR="00C3273C">
        <w:tc>
          <w:tcPr>
            <w:tcW w:w="855" w:type="dxa"/>
            <w:vMerge/>
          </w:tcPr>
          <w:p w:rsidR="00C3273C" w:rsidRDefault="00C3273C">
            <w:pPr>
              <w:pStyle w:val="ConsPlusNormal"/>
            </w:pPr>
          </w:p>
        </w:tc>
        <w:tc>
          <w:tcPr>
            <w:tcW w:w="3061" w:type="dxa"/>
          </w:tcPr>
          <w:p w:rsidR="00C3273C" w:rsidRDefault="00C3273C">
            <w:pPr>
              <w:pStyle w:val="ConsPlusNormal"/>
              <w:jc w:val="both"/>
            </w:pPr>
            <w:r>
              <w:t>проекты изменений бюджетных ассигнований сводной бюджетной росписи и лимитов бюджетных обязательств, за исключением изменений, определенных в МПА, М</w:t>
            </w:r>
            <w:r>
              <w:rPr>
                <w:vertAlign w:val="subscript"/>
              </w:rPr>
              <w:t>t</w:t>
            </w:r>
          </w:p>
        </w:tc>
        <w:tc>
          <w:tcPr>
            <w:tcW w:w="992" w:type="dxa"/>
          </w:tcPr>
          <w:p w:rsidR="00C3273C" w:rsidRDefault="00C3273C">
            <w:pPr>
              <w:pStyle w:val="ConsPlusNormal"/>
            </w:pPr>
          </w:p>
        </w:tc>
        <w:tc>
          <w:tcPr>
            <w:tcW w:w="1418" w:type="dxa"/>
          </w:tcPr>
          <w:p w:rsidR="00C3273C" w:rsidRDefault="00C3273C">
            <w:pPr>
              <w:pStyle w:val="ConsPlusNormal"/>
            </w:pPr>
          </w:p>
        </w:tc>
        <w:tc>
          <w:tcPr>
            <w:tcW w:w="1361" w:type="dxa"/>
          </w:tcPr>
          <w:p w:rsidR="00C3273C" w:rsidRDefault="00C3273C">
            <w:pPr>
              <w:pStyle w:val="ConsPlusNormal"/>
              <w:jc w:val="center"/>
            </w:pPr>
            <w:r>
              <w:t>да/нет</w:t>
            </w:r>
          </w:p>
        </w:tc>
        <w:tc>
          <w:tcPr>
            <w:tcW w:w="5783" w:type="dxa"/>
          </w:tcPr>
          <w:p w:rsidR="00C3273C" w:rsidRDefault="00C3273C">
            <w:pPr>
              <w:pStyle w:val="ConsPlusNormal"/>
              <w:jc w:val="both"/>
            </w:pPr>
            <w:hyperlink r:id="rId109">
              <w:r>
                <w:rPr>
                  <w:color w:val="0000FF"/>
                </w:rPr>
                <w:t>Постановление</w:t>
              </w:r>
            </w:hyperlink>
            <w:r>
              <w:t xml:space="preserve"> администрации городского округа Тольятти от 31.12.2019 N 3741-п/1 "Об утверждении Порядка составления и ведения сводной бюджетной росписи бюджета городского округа Тольятти и бюджетных росписей главных распорядителей бюджетных средств городского округа Тольятти (главных администраторов источников финансирования дефицита бюджета городского округа Тольятти)"</w:t>
            </w:r>
          </w:p>
        </w:tc>
      </w:tr>
      <w:tr w:rsidR="00C3273C">
        <w:tc>
          <w:tcPr>
            <w:tcW w:w="855" w:type="dxa"/>
            <w:vMerge w:val="restart"/>
          </w:tcPr>
          <w:p w:rsidR="00C3273C" w:rsidRDefault="00C3273C">
            <w:pPr>
              <w:pStyle w:val="ConsPlusNormal"/>
              <w:jc w:val="center"/>
            </w:pPr>
            <w:r>
              <w:t>1.3.</w:t>
            </w:r>
          </w:p>
        </w:tc>
        <w:tc>
          <w:tcPr>
            <w:tcW w:w="3061" w:type="dxa"/>
          </w:tcPr>
          <w:p w:rsidR="00C3273C" w:rsidRDefault="00C3273C">
            <w:pPr>
              <w:pStyle w:val="ConsPlusNormal"/>
              <w:jc w:val="both"/>
            </w:pPr>
            <w:r>
              <w:t>Соблюдение главными администраторами срока представления кассового плана по расходам на очередной месяц, начиная с февраля, установленного Порядком составления и ведения кассового плана исполнения бюджета городского округа (без учета безвозмездных поступлений), Р</w:t>
            </w:r>
            <w:r>
              <w:rPr>
                <w:vertAlign w:val="subscript"/>
              </w:rPr>
              <w:t>1.3</w:t>
            </w:r>
            <w:r>
              <w:t>:</w:t>
            </w:r>
          </w:p>
        </w:tc>
        <w:tc>
          <w:tcPr>
            <w:tcW w:w="992" w:type="dxa"/>
          </w:tcPr>
          <w:p w:rsidR="00C3273C" w:rsidRDefault="00C3273C">
            <w:pPr>
              <w:pStyle w:val="ConsPlusNormal"/>
            </w:pPr>
          </w:p>
        </w:tc>
        <w:tc>
          <w:tcPr>
            <w:tcW w:w="1418" w:type="dxa"/>
          </w:tcPr>
          <w:p w:rsidR="00C3273C" w:rsidRDefault="00C3273C">
            <w:pPr>
              <w:pStyle w:val="ConsPlusNormal"/>
              <w:jc w:val="center"/>
            </w:pPr>
            <w:r>
              <w:t>0,5</w:t>
            </w:r>
          </w:p>
        </w:tc>
        <w:tc>
          <w:tcPr>
            <w:tcW w:w="1361" w:type="dxa"/>
          </w:tcPr>
          <w:p w:rsidR="00C3273C" w:rsidRDefault="00C3273C">
            <w:pPr>
              <w:pStyle w:val="ConsPlusNormal"/>
              <w:jc w:val="center"/>
            </w:pPr>
            <w:r>
              <w:t>доля</w:t>
            </w:r>
          </w:p>
        </w:tc>
        <w:tc>
          <w:tcPr>
            <w:tcW w:w="5783" w:type="dxa"/>
          </w:tcPr>
          <w:p w:rsidR="00C3273C" w:rsidRDefault="00C3273C">
            <w:pPr>
              <w:pStyle w:val="ConsPlusNormal"/>
              <w:jc w:val="center"/>
            </w:pPr>
            <w:r>
              <w:t>Р</w:t>
            </w:r>
            <w:r>
              <w:rPr>
                <w:vertAlign w:val="subscript"/>
              </w:rPr>
              <w:t>1.3</w:t>
            </w:r>
            <w:r>
              <w:t xml:space="preserve"> определяется по следующей формуле:</w:t>
            </w:r>
          </w:p>
          <w:p w:rsidR="00C3273C" w:rsidRDefault="00C3273C">
            <w:pPr>
              <w:pStyle w:val="ConsPlusNormal"/>
              <w:jc w:val="center"/>
            </w:pPr>
            <w:r>
              <w:t>Р</w:t>
            </w:r>
            <w:r>
              <w:rPr>
                <w:vertAlign w:val="subscript"/>
              </w:rPr>
              <w:t>1.3</w:t>
            </w:r>
            <w:r>
              <w:t xml:space="preserve"> = 1 - (М / 11)</w:t>
            </w:r>
          </w:p>
        </w:tc>
      </w:tr>
      <w:tr w:rsidR="00C3273C">
        <w:tc>
          <w:tcPr>
            <w:tcW w:w="855" w:type="dxa"/>
            <w:vMerge/>
          </w:tcPr>
          <w:p w:rsidR="00C3273C" w:rsidRDefault="00C3273C">
            <w:pPr>
              <w:pStyle w:val="ConsPlusNormal"/>
            </w:pPr>
          </w:p>
        </w:tc>
        <w:tc>
          <w:tcPr>
            <w:tcW w:w="3061" w:type="dxa"/>
          </w:tcPr>
          <w:p w:rsidR="00C3273C" w:rsidRDefault="00C3273C">
            <w:pPr>
              <w:pStyle w:val="ConsPlusNormal"/>
              <w:jc w:val="both"/>
            </w:pPr>
            <w:r>
              <w:t>количество месяцев отчетного периода, по которым кассовый план по расходам на очередной месяц представлен позже срока, установленного в МПА, М</w:t>
            </w:r>
          </w:p>
        </w:tc>
        <w:tc>
          <w:tcPr>
            <w:tcW w:w="992" w:type="dxa"/>
          </w:tcPr>
          <w:p w:rsidR="00C3273C" w:rsidRDefault="00C3273C">
            <w:pPr>
              <w:pStyle w:val="ConsPlusNormal"/>
            </w:pPr>
          </w:p>
        </w:tc>
        <w:tc>
          <w:tcPr>
            <w:tcW w:w="1418" w:type="dxa"/>
          </w:tcPr>
          <w:p w:rsidR="00C3273C" w:rsidRDefault="00C3273C">
            <w:pPr>
              <w:pStyle w:val="ConsPlusNormal"/>
            </w:pPr>
          </w:p>
        </w:tc>
        <w:tc>
          <w:tcPr>
            <w:tcW w:w="1361" w:type="dxa"/>
          </w:tcPr>
          <w:p w:rsidR="00C3273C" w:rsidRDefault="00C3273C">
            <w:pPr>
              <w:pStyle w:val="ConsPlusNormal"/>
              <w:jc w:val="center"/>
            </w:pPr>
            <w:r>
              <w:t>единиц</w:t>
            </w:r>
          </w:p>
        </w:tc>
        <w:tc>
          <w:tcPr>
            <w:tcW w:w="5783" w:type="dxa"/>
          </w:tcPr>
          <w:p w:rsidR="00C3273C" w:rsidRDefault="00C3273C">
            <w:pPr>
              <w:pStyle w:val="ConsPlusNormal"/>
              <w:jc w:val="both"/>
            </w:pPr>
            <w:hyperlink r:id="rId110">
              <w:r>
                <w:rPr>
                  <w:color w:val="0000FF"/>
                </w:rPr>
                <w:t>Постановление</w:t>
              </w:r>
            </w:hyperlink>
            <w:r>
              <w:t xml:space="preserve"> мэрии городского округа Тольятти от 23.09.2014 N 3528-п/1 "Об утверждении Порядка составления и ведения кассового плана исполнения бюджета городского округа Тольятти в текущем финансовом году"</w:t>
            </w:r>
          </w:p>
        </w:tc>
      </w:tr>
      <w:tr w:rsidR="00C3273C">
        <w:tc>
          <w:tcPr>
            <w:tcW w:w="855" w:type="dxa"/>
            <w:vMerge w:val="restart"/>
            <w:tcBorders>
              <w:bottom w:val="nil"/>
            </w:tcBorders>
          </w:tcPr>
          <w:p w:rsidR="00C3273C" w:rsidRDefault="00C3273C">
            <w:pPr>
              <w:pStyle w:val="ConsPlusNormal"/>
              <w:jc w:val="center"/>
            </w:pPr>
            <w:r>
              <w:t>1.4.</w:t>
            </w:r>
          </w:p>
        </w:tc>
        <w:tc>
          <w:tcPr>
            <w:tcW w:w="3061" w:type="dxa"/>
          </w:tcPr>
          <w:p w:rsidR="00C3273C" w:rsidRDefault="00C3273C">
            <w:pPr>
              <w:pStyle w:val="ConsPlusNormal"/>
              <w:jc w:val="both"/>
            </w:pPr>
            <w:r>
              <w:t xml:space="preserve">Качество составления </w:t>
            </w:r>
            <w:r>
              <w:lastRenderedPageBreak/>
              <w:t>кассового плана по расходам на текущий месяц главными администраторами в отчетном периоде (без учета безвозмездных поступлений), Р</w:t>
            </w:r>
            <w:r>
              <w:rPr>
                <w:vertAlign w:val="subscript"/>
              </w:rPr>
              <w:t>1.4</w:t>
            </w:r>
            <w:r>
              <w:t>:</w:t>
            </w:r>
          </w:p>
        </w:tc>
        <w:tc>
          <w:tcPr>
            <w:tcW w:w="992" w:type="dxa"/>
          </w:tcPr>
          <w:p w:rsidR="00C3273C" w:rsidRDefault="00C3273C">
            <w:pPr>
              <w:pStyle w:val="ConsPlusNormal"/>
            </w:pPr>
          </w:p>
        </w:tc>
        <w:tc>
          <w:tcPr>
            <w:tcW w:w="1418" w:type="dxa"/>
          </w:tcPr>
          <w:p w:rsidR="00C3273C" w:rsidRDefault="00C3273C">
            <w:pPr>
              <w:pStyle w:val="ConsPlusNormal"/>
              <w:jc w:val="center"/>
            </w:pPr>
            <w:r>
              <w:t>0,5</w:t>
            </w:r>
          </w:p>
        </w:tc>
        <w:tc>
          <w:tcPr>
            <w:tcW w:w="1361" w:type="dxa"/>
          </w:tcPr>
          <w:p w:rsidR="00C3273C" w:rsidRDefault="00C3273C">
            <w:pPr>
              <w:pStyle w:val="ConsPlusNormal"/>
              <w:jc w:val="center"/>
            </w:pPr>
            <w:r>
              <w:t>доля</w:t>
            </w:r>
          </w:p>
        </w:tc>
        <w:tc>
          <w:tcPr>
            <w:tcW w:w="5783" w:type="dxa"/>
          </w:tcPr>
          <w:p w:rsidR="00C3273C" w:rsidRDefault="00C3273C">
            <w:pPr>
              <w:pStyle w:val="ConsPlusNormal"/>
              <w:jc w:val="center"/>
            </w:pPr>
            <w:r>
              <w:t>Р</w:t>
            </w:r>
            <w:r>
              <w:rPr>
                <w:vertAlign w:val="subscript"/>
              </w:rPr>
              <w:t>1.4</w:t>
            </w:r>
            <w:r>
              <w:t xml:space="preserve"> определяется по следующей формуле:</w:t>
            </w:r>
          </w:p>
          <w:p w:rsidR="00C3273C" w:rsidRDefault="00C3273C">
            <w:pPr>
              <w:pStyle w:val="ConsPlusNormal"/>
              <w:jc w:val="center"/>
            </w:pPr>
            <w:r>
              <w:rPr>
                <w:noProof/>
                <w:position w:val="-11"/>
              </w:rPr>
              <w:lastRenderedPageBreak/>
              <w:drawing>
                <wp:inline distT="0" distB="0" distL="0" distR="0">
                  <wp:extent cx="1205230" cy="28321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205230" cy="283210"/>
                          </a:xfrm>
                          <a:prstGeom prst="rect">
                            <a:avLst/>
                          </a:prstGeom>
                          <a:noFill/>
                          <a:ln>
                            <a:noFill/>
                          </a:ln>
                        </pic:spPr>
                      </pic:pic>
                    </a:graphicData>
                  </a:graphic>
                </wp:inline>
              </w:drawing>
            </w:r>
          </w:p>
        </w:tc>
      </w:tr>
      <w:tr w:rsidR="00C3273C">
        <w:tc>
          <w:tcPr>
            <w:tcW w:w="855" w:type="dxa"/>
            <w:vMerge/>
            <w:tcBorders>
              <w:bottom w:val="nil"/>
            </w:tcBorders>
          </w:tcPr>
          <w:p w:rsidR="00C3273C" w:rsidRDefault="00C3273C">
            <w:pPr>
              <w:pStyle w:val="ConsPlusNormal"/>
            </w:pPr>
          </w:p>
        </w:tc>
        <w:tc>
          <w:tcPr>
            <w:tcW w:w="3061" w:type="dxa"/>
          </w:tcPr>
          <w:p w:rsidR="00C3273C" w:rsidRDefault="00C3273C">
            <w:pPr>
              <w:pStyle w:val="ConsPlusNormal"/>
              <w:jc w:val="both"/>
            </w:pPr>
            <w:r>
              <w:t>количество дополнительных кассовых планов по расходам, не связанных с изменением показателей сводной бюджетной росписи и (или) лимитов бюджетных обязательств, </w:t>
            </w:r>
            <w:r>
              <w:rPr>
                <w:noProof/>
                <w:position w:val="-8"/>
              </w:rPr>
              <w:drawing>
                <wp:inline distT="0" distB="0" distL="0" distR="0">
                  <wp:extent cx="251460" cy="25146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a:ln>
                            <a:noFill/>
                          </a:ln>
                        </pic:spPr>
                      </pic:pic>
                    </a:graphicData>
                  </a:graphic>
                </wp:inline>
              </w:drawing>
            </w:r>
          </w:p>
        </w:tc>
        <w:tc>
          <w:tcPr>
            <w:tcW w:w="992" w:type="dxa"/>
          </w:tcPr>
          <w:p w:rsidR="00C3273C" w:rsidRDefault="00C3273C">
            <w:pPr>
              <w:pStyle w:val="ConsPlusNormal"/>
            </w:pPr>
          </w:p>
        </w:tc>
        <w:tc>
          <w:tcPr>
            <w:tcW w:w="1418" w:type="dxa"/>
          </w:tcPr>
          <w:p w:rsidR="00C3273C" w:rsidRDefault="00C3273C">
            <w:pPr>
              <w:pStyle w:val="ConsPlusNormal"/>
            </w:pPr>
          </w:p>
        </w:tc>
        <w:tc>
          <w:tcPr>
            <w:tcW w:w="1361" w:type="dxa"/>
          </w:tcPr>
          <w:p w:rsidR="00C3273C" w:rsidRDefault="00C3273C">
            <w:pPr>
              <w:pStyle w:val="ConsPlusNormal"/>
              <w:jc w:val="center"/>
            </w:pPr>
            <w:r>
              <w:t>единиц</w:t>
            </w:r>
          </w:p>
        </w:tc>
        <w:tc>
          <w:tcPr>
            <w:tcW w:w="5783" w:type="dxa"/>
            <w:tcBorders>
              <w:bottom w:val="nil"/>
            </w:tcBorders>
          </w:tcPr>
          <w:p w:rsidR="00C3273C" w:rsidRDefault="00C3273C">
            <w:pPr>
              <w:pStyle w:val="ConsPlusNormal"/>
            </w:pPr>
          </w:p>
        </w:tc>
      </w:tr>
      <w:tr w:rsidR="00C3273C">
        <w:tc>
          <w:tcPr>
            <w:tcW w:w="855" w:type="dxa"/>
            <w:tcBorders>
              <w:top w:val="nil"/>
            </w:tcBorders>
          </w:tcPr>
          <w:p w:rsidR="00C3273C" w:rsidRDefault="00C3273C">
            <w:pPr>
              <w:pStyle w:val="ConsPlusNormal"/>
            </w:pPr>
          </w:p>
        </w:tc>
        <w:tc>
          <w:tcPr>
            <w:tcW w:w="3061" w:type="dxa"/>
          </w:tcPr>
          <w:p w:rsidR="00C3273C" w:rsidRDefault="00C3273C">
            <w:pPr>
              <w:pStyle w:val="ConsPlusNormal"/>
              <w:jc w:val="both"/>
            </w:pPr>
            <w:r>
              <w:t>общее количество дополнительных кассовых планов по расходам, К</w:t>
            </w:r>
          </w:p>
        </w:tc>
        <w:tc>
          <w:tcPr>
            <w:tcW w:w="992" w:type="dxa"/>
          </w:tcPr>
          <w:p w:rsidR="00C3273C" w:rsidRDefault="00C3273C">
            <w:pPr>
              <w:pStyle w:val="ConsPlusNormal"/>
            </w:pPr>
          </w:p>
        </w:tc>
        <w:tc>
          <w:tcPr>
            <w:tcW w:w="1418" w:type="dxa"/>
          </w:tcPr>
          <w:p w:rsidR="00C3273C" w:rsidRDefault="00C3273C">
            <w:pPr>
              <w:pStyle w:val="ConsPlusNormal"/>
            </w:pPr>
          </w:p>
        </w:tc>
        <w:tc>
          <w:tcPr>
            <w:tcW w:w="1361" w:type="dxa"/>
          </w:tcPr>
          <w:p w:rsidR="00C3273C" w:rsidRDefault="00C3273C">
            <w:pPr>
              <w:pStyle w:val="ConsPlusNormal"/>
              <w:jc w:val="center"/>
            </w:pPr>
            <w:r>
              <w:t>единиц</w:t>
            </w:r>
          </w:p>
        </w:tc>
        <w:tc>
          <w:tcPr>
            <w:tcW w:w="5783" w:type="dxa"/>
            <w:tcBorders>
              <w:top w:val="nil"/>
            </w:tcBorders>
          </w:tcPr>
          <w:p w:rsidR="00C3273C" w:rsidRDefault="00C3273C">
            <w:pPr>
              <w:pStyle w:val="ConsPlusNormal"/>
            </w:pPr>
          </w:p>
        </w:tc>
      </w:tr>
      <w:tr w:rsidR="00C3273C">
        <w:tc>
          <w:tcPr>
            <w:tcW w:w="855" w:type="dxa"/>
            <w:vMerge w:val="restart"/>
          </w:tcPr>
          <w:p w:rsidR="00C3273C" w:rsidRDefault="00C3273C">
            <w:pPr>
              <w:pStyle w:val="ConsPlusNormal"/>
              <w:jc w:val="center"/>
            </w:pPr>
            <w:r>
              <w:t>1.5.</w:t>
            </w:r>
          </w:p>
        </w:tc>
        <w:tc>
          <w:tcPr>
            <w:tcW w:w="3061" w:type="dxa"/>
          </w:tcPr>
          <w:p w:rsidR="00C3273C" w:rsidRDefault="00C3273C">
            <w:pPr>
              <w:pStyle w:val="ConsPlusNormal"/>
              <w:jc w:val="both"/>
            </w:pPr>
            <w:r>
              <w:t>Соблюдение главными администраторами размера отклонения объема перечислений от открытого кассового плана, установленного Порядком составления и ведения кассового плана исполнения бюджета городского округа (без учета безвозмездных поступлений), Р</w:t>
            </w:r>
            <w:r>
              <w:rPr>
                <w:vertAlign w:val="subscript"/>
              </w:rPr>
              <w:t>1.5</w:t>
            </w:r>
            <w:r>
              <w:t>:</w:t>
            </w:r>
          </w:p>
        </w:tc>
        <w:tc>
          <w:tcPr>
            <w:tcW w:w="992" w:type="dxa"/>
          </w:tcPr>
          <w:p w:rsidR="00C3273C" w:rsidRDefault="00C3273C">
            <w:pPr>
              <w:pStyle w:val="ConsPlusNormal"/>
            </w:pPr>
          </w:p>
        </w:tc>
        <w:tc>
          <w:tcPr>
            <w:tcW w:w="1418" w:type="dxa"/>
          </w:tcPr>
          <w:p w:rsidR="00C3273C" w:rsidRDefault="00C3273C">
            <w:pPr>
              <w:pStyle w:val="ConsPlusNormal"/>
              <w:jc w:val="center"/>
            </w:pPr>
            <w:r>
              <w:t>0,8</w:t>
            </w:r>
          </w:p>
        </w:tc>
        <w:tc>
          <w:tcPr>
            <w:tcW w:w="1361" w:type="dxa"/>
          </w:tcPr>
          <w:p w:rsidR="00C3273C" w:rsidRDefault="00C3273C">
            <w:pPr>
              <w:pStyle w:val="ConsPlusNormal"/>
              <w:jc w:val="center"/>
            </w:pPr>
            <w:r>
              <w:t>Доля</w:t>
            </w:r>
          </w:p>
        </w:tc>
        <w:tc>
          <w:tcPr>
            <w:tcW w:w="5783" w:type="dxa"/>
            <w:vMerge w:val="restart"/>
          </w:tcPr>
          <w:p w:rsidR="00C3273C" w:rsidRDefault="00C3273C">
            <w:pPr>
              <w:pStyle w:val="ConsPlusNormal"/>
              <w:jc w:val="center"/>
            </w:pPr>
            <w:r>
              <w:t>Р</w:t>
            </w:r>
            <w:r>
              <w:rPr>
                <w:vertAlign w:val="subscript"/>
              </w:rPr>
              <w:t>1.5</w:t>
            </w:r>
            <w:r>
              <w:t xml:space="preserve"> определяется по следующей формуле:</w:t>
            </w:r>
          </w:p>
          <w:p w:rsidR="00C3273C" w:rsidRDefault="00C3273C">
            <w:pPr>
              <w:pStyle w:val="ConsPlusNormal"/>
              <w:jc w:val="center"/>
            </w:pPr>
            <w:r>
              <w:t>Р</w:t>
            </w:r>
            <w:r>
              <w:rPr>
                <w:vertAlign w:val="subscript"/>
              </w:rPr>
              <w:t>1.5</w:t>
            </w:r>
            <w:r>
              <w:t xml:space="preserve"> = 1 - (М / 12)</w:t>
            </w:r>
          </w:p>
          <w:p w:rsidR="00C3273C" w:rsidRDefault="00C3273C">
            <w:pPr>
              <w:pStyle w:val="ConsPlusNormal"/>
              <w:jc w:val="both"/>
            </w:pPr>
            <w:hyperlink r:id="rId112">
              <w:r>
                <w:rPr>
                  <w:color w:val="0000FF"/>
                </w:rPr>
                <w:t>Постановление</w:t>
              </w:r>
            </w:hyperlink>
            <w:r>
              <w:t xml:space="preserve"> мэрии городского округа Тольятти от 23.09.2014 N 3528-п/1 "Об утверждении Порядка составления и ведения кассового плана исполнения бюджета городского округа Тольятти в текущем финансовом году"</w:t>
            </w:r>
          </w:p>
        </w:tc>
      </w:tr>
      <w:tr w:rsidR="00C3273C">
        <w:tc>
          <w:tcPr>
            <w:tcW w:w="855" w:type="dxa"/>
            <w:vMerge/>
          </w:tcPr>
          <w:p w:rsidR="00C3273C" w:rsidRDefault="00C3273C">
            <w:pPr>
              <w:pStyle w:val="ConsPlusNormal"/>
            </w:pPr>
          </w:p>
        </w:tc>
        <w:tc>
          <w:tcPr>
            <w:tcW w:w="3061" w:type="dxa"/>
          </w:tcPr>
          <w:p w:rsidR="00C3273C" w:rsidRDefault="00C3273C">
            <w:pPr>
              <w:pStyle w:val="ConsPlusNormal"/>
              <w:jc w:val="both"/>
            </w:pPr>
            <w:r>
              <w:t xml:space="preserve">количество месяцев отчетного периода, по которым отклонения объема </w:t>
            </w:r>
            <w:r>
              <w:lastRenderedPageBreak/>
              <w:t>перечислений от открытого кассового плана превышают отклонения, установленные в МПА, М</w:t>
            </w:r>
          </w:p>
        </w:tc>
        <w:tc>
          <w:tcPr>
            <w:tcW w:w="992" w:type="dxa"/>
          </w:tcPr>
          <w:p w:rsidR="00C3273C" w:rsidRDefault="00C3273C">
            <w:pPr>
              <w:pStyle w:val="ConsPlusNormal"/>
            </w:pPr>
          </w:p>
        </w:tc>
        <w:tc>
          <w:tcPr>
            <w:tcW w:w="1418" w:type="dxa"/>
          </w:tcPr>
          <w:p w:rsidR="00C3273C" w:rsidRDefault="00C3273C">
            <w:pPr>
              <w:pStyle w:val="ConsPlusNormal"/>
            </w:pPr>
          </w:p>
        </w:tc>
        <w:tc>
          <w:tcPr>
            <w:tcW w:w="1361" w:type="dxa"/>
          </w:tcPr>
          <w:p w:rsidR="00C3273C" w:rsidRDefault="00C3273C">
            <w:pPr>
              <w:pStyle w:val="ConsPlusNormal"/>
              <w:jc w:val="center"/>
            </w:pPr>
            <w:r>
              <w:t>единиц</w:t>
            </w:r>
          </w:p>
        </w:tc>
        <w:tc>
          <w:tcPr>
            <w:tcW w:w="5783" w:type="dxa"/>
            <w:vMerge/>
          </w:tcPr>
          <w:p w:rsidR="00C3273C" w:rsidRDefault="00C3273C">
            <w:pPr>
              <w:pStyle w:val="ConsPlusNormal"/>
            </w:pPr>
          </w:p>
        </w:tc>
      </w:tr>
      <w:tr w:rsidR="00C3273C">
        <w:tc>
          <w:tcPr>
            <w:tcW w:w="855" w:type="dxa"/>
            <w:vMerge w:val="restart"/>
          </w:tcPr>
          <w:p w:rsidR="00C3273C" w:rsidRDefault="00C3273C">
            <w:pPr>
              <w:pStyle w:val="ConsPlusNormal"/>
              <w:jc w:val="center"/>
            </w:pPr>
            <w:r>
              <w:lastRenderedPageBreak/>
              <w:t>1.6.</w:t>
            </w:r>
          </w:p>
        </w:tc>
        <w:tc>
          <w:tcPr>
            <w:tcW w:w="3061" w:type="dxa"/>
          </w:tcPr>
          <w:p w:rsidR="00C3273C" w:rsidRDefault="00C3273C">
            <w:pPr>
              <w:pStyle w:val="ConsPlusNormal"/>
              <w:jc w:val="both"/>
            </w:pPr>
            <w:r>
              <w:t>Доля своевременно утвержденных муниципальных заданий на оказание муниципальных услуг (выполнение работ) для подведомственных муниципальных учреждений и значений нормативных затрат на оказание муниципальных услуг, значений базовых нормативов затрат на оказание муниципальных услуг, значений корректирующих коэффициентов, значений нормативных затрат на выполнение работ Р</w:t>
            </w:r>
            <w:r>
              <w:rPr>
                <w:vertAlign w:val="subscript"/>
              </w:rPr>
              <w:t>1.6</w:t>
            </w:r>
            <w:r>
              <w:t>:</w:t>
            </w:r>
          </w:p>
        </w:tc>
        <w:tc>
          <w:tcPr>
            <w:tcW w:w="992" w:type="dxa"/>
          </w:tcPr>
          <w:p w:rsidR="00C3273C" w:rsidRDefault="00C3273C">
            <w:pPr>
              <w:pStyle w:val="ConsPlusNormal"/>
            </w:pPr>
          </w:p>
        </w:tc>
        <w:tc>
          <w:tcPr>
            <w:tcW w:w="1418" w:type="dxa"/>
          </w:tcPr>
          <w:p w:rsidR="00C3273C" w:rsidRDefault="00C3273C">
            <w:pPr>
              <w:pStyle w:val="ConsPlusNormal"/>
              <w:jc w:val="center"/>
            </w:pPr>
            <w:r>
              <w:t>1,0</w:t>
            </w:r>
          </w:p>
        </w:tc>
        <w:tc>
          <w:tcPr>
            <w:tcW w:w="1361" w:type="dxa"/>
          </w:tcPr>
          <w:p w:rsidR="00C3273C" w:rsidRDefault="00C3273C">
            <w:pPr>
              <w:pStyle w:val="ConsPlusNormal"/>
              <w:jc w:val="center"/>
            </w:pPr>
            <w:r>
              <w:t>доля</w:t>
            </w:r>
          </w:p>
        </w:tc>
        <w:tc>
          <w:tcPr>
            <w:tcW w:w="5783" w:type="dxa"/>
          </w:tcPr>
          <w:p w:rsidR="00C3273C" w:rsidRDefault="00C3273C">
            <w:pPr>
              <w:pStyle w:val="ConsPlusNormal"/>
              <w:jc w:val="center"/>
            </w:pPr>
            <w:r>
              <w:t>Р</w:t>
            </w:r>
            <w:r>
              <w:rPr>
                <w:vertAlign w:val="subscript"/>
              </w:rPr>
              <w:t>1.6</w:t>
            </w:r>
            <w:r>
              <w:t xml:space="preserve"> определяется по следующей формуле:</w:t>
            </w:r>
          </w:p>
          <w:p w:rsidR="00C3273C" w:rsidRDefault="00C3273C">
            <w:pPr>
              <w:pStyle w:val="ConsPlusNormal"/>
              <w:jc w:val="center"/>
            </w:pPr>
            <w:r>
              <w:rPr>
                <w:noProof/>
                <w:position w:val="-8"/>
              </w:rPr>
              <w:drawing>
                <wp:inline distT="0" distB="0" distL="0" distR="0">
                  <wp:extent cx="544830" cy="25146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544830" cy="251460"/>
                          </a:xfrm>
                          <a:prstGeom prst="rect">
                            <a:avLst/>
                          </a:prstGeom>
                          <a:noFill/>
                          <a:ln>
                            <a:noFill/>
                          </a:ln>
                        </pic:spPr>
                      </pic:pic>
                    </a:graphicData>
                  </a:graphic>
                </wp:inline>
              </w:drawing>
            </w:r>
          </w:p>
          <w:p w:rsidR="00C3273C" w:rsidRDefault="00C3273C">
            <w:pPr>
              <w:pStyle w:val="ConsPlusNormal"/>
            </w:pPr>
          </w:p>
          <w:p w:rsidR="00C3273C" w:rsidRDefault="00C3273C">
            <w:pPr>
              <w:pStyle w:val="ConsPlusNormal"/>
              <w:jc w:val="center"/>
            </w:pPr>
            <w:r>
              <w:t>Р 1.6 = (N + Z) / (Ni + Zi)</w:t>
            </w:r>
          </w:p>
        </w:tc>
      </w:tr>
      <w:tr w:rsidR="00C3273C">
        <w:tc>
          <w:tcPr>
            <w:tcW w:w="855" w:type="dxa"/>
            <w:vMerge/>
          </w:tcPr>
          <w:p w:rsidR="00C3273C" w:rsidRDefault="00C3273C">
            <w:pPr>
              <w:pStyle w:val="ConsPlusNormal"/>
            </w:pPr>
          </w:p>
        </w:tc>
        <w:tc>
          <w:tcPr>
            <w:tcW w:w="3061" w:type="dxa"/>
          </w:tcPr>
          <w:p w:rsidR="00C3273C" w:rsidRDefault="00C3273C">
            <w:pPr>
              <w:pStyle w:val="ConsPlusNormal"/>
              <w:jc w:val="both"/>
            </w:pPr>
            <w:r>
              <w:t>количество МПА об утверждении муниципальных заданий на оказание муниципальных услуг (выполнение работ), которые изданы для подведомственных муниципальных учреждений в установленные сроки, N</w:t>
            </w:r>
          </w:p>
        </w:tc>
        <w:tc>
          <w:tcPr>
            <w:tcW w:w="992" w:type="dxa"/>
          </w:tcPr>
          <w:p w:rsidR="00C3273C" w:rsidRDefault="00C3273C">
            <w:pPr>
              <w:pStyle w:val="ConsPlusNormal"/>
            </w:pPr>
          </w:p>
        </w:tc>
        <w:tc>
          <w:tcPr>
            <w:tcW w:w="1418" w:type="dxa"/>
          </w:tcPr>
          <w:p w:rsidR="00C3273C" w:rsidRDefault="00C3273C">
            <w:pPr>
              <w:pStyle w:val="ConsPlusNormal"/>
            </w:pPr>
          </w:p>
        </w:tc>
        <w:tc>
          <w:tcPr>
            <w:tcW w:w="1361" w:type="dxa"/>
          </w:tcPr>
          <w:p w:rsidR="00C3273C" w:rsidRDefault="00C3273C">
            <w:pPr>
              <w:pStyle w:val="ConsPlusNormal"/>
              <w:jc w:val="center"/>
            </w:pPr>
            <w:r>
              <w:t>единиц</w:t>
            </w:r>
          </w:p>
        </w:tc>
        <w:tc>
          <w:tcPr>
            <w:tcW w:w="5783" w:type="dxa"/>
            <w:vMerge w:val="restart"/>
          </w:tcPr>
          <w:p w:rsidR="00C3273C" w:rsidRDefault="00C3273C">
            <w:pPr>
              <w:pStyle w:val="ConsPlusNormal"/>
              <w:jc w:val="both"/>
            </w:pPr>
            <w:hyperlink r:id="rId114">
              <w:r>
                <w:rPr>
                  <w:color w:val="0000FF"/>
                </w:rPr>
                <w:t>Постановление</w:t>
              </w:r>
            </w:hyperlink>
            <w:r>
              <w:t xml:space="preserve"> мэрии городского округа Тольятти от 02.12.2015 N 3897-п/1 "Об утверждении Порядка формирования муниципального задания на оказание муниципальных услуг (выполнение работ) в отношении муниципальных учреждений городского округа Тольятти и финансового обеспечения выполнения муниципального задания"</w:t>
            </w:r>
          </w:p>
        </w:tc>
      </w:tr>
      <w:tr w:rsidR="00C3273C">
        <w:tc>
          <w:tcPr>
            <w:tcW w:w="855" w:type="dxa"/>
            <w:vMerge/>
          </w:tcPr>
          <w:p w:rsidR="00C3273C" w:rsidRDefault="00C3273C">
            <w:pPr>
              <w:pStyle w:val="ConsPlusNormal"/>
            </w:pPr>
          </w:p>
        </w:tc>
        <w:tc>
          <w:tcPr>
            <w:tcW w:w="3061" w:type="dxa"/>
          </w:tcPr>
          <w:p w:rsidR="00C3273C" w:rsidRDefault="00C3273C">
            <w:pPr>
              <w:pStyle w:val="ConsPlusNormal"/>
              <w:jc w:val="both"/>
            </w:pPr>
            <w:r>
              <w:t xml:space="preserve">количество МПА об утверждении значений </w:t>
            </w:r>
            <w:r>
              <w:lastRenderedPageBreak/>
              <w:t>нормативных затрат на оказание муниципальных услуг, значений базовых нормативов затрат на оказание муниципальных услуг, значений корректирующих коэффициентов, значений нормативных затрат на выполнение работ, которые изданы в установленные сроки, Z</w:t>
            </w:r>
          </w:p>
        </w:tc>
        <w:tc>
          <w:tcPr>
            <w:tcW w:w="992" w:type="dxa"/>
          </w:tcPr>
          <w:p w:rsidR="00C3273C" w:rsidRDefault="00C3273C">
            <w:pPr>
              <w:pStyle w:val="ConsPlusNormal"/>
            </w:pPr>
          </w:p>
        </w:tc>
        <w:tc>
          <w:tcPr>
            <w:tcW w:w="1418" w:type="dxa"/>
          </w:tcPr>
          <w:p w:rsidR="00C3273C" w:rsidRDefault="00C3273C">
            <w:pPr>
              <w:pStyle w:val="ConsPlusNormal"/>
            </w:pPr>
          </w:p>
        </w:tc>
        <w:tc>
          <w:tcPr>
            <w:tcW w:w="1361" w:type="dxa"/>
          </w:tcPr>
          <w:p w:rsidR="00C3273C" w:rsidRDefault="00C3273C">
            <w:pPr>
              <w:pStyle w:val="ConsPlusNormal"/>
              <w:jc w:val="center"/>
            </w:pPr>
            <w:r>
              <w:t>единиц</w:t>
            </w:r>
          </w:p>
        </w:tc>
        <w:tc>
          <w:tcPr>
            <w:tcW w:w="5783" w:type="dxa"/>
            <w:vMerge/>
          </w:tcPr>
          <w:p w:rsidR="00C3273C" w:rsidRDefault="00C3273C">
            <w:pPr>
              <w:pStyle w:val="ConsPlusNormal"/>
            </w:pPr>
          </w:p>
        </w:tc>
      </w:tr>
      <w:tr w:rsidR="00C3273C">
        <w:tc>
          <w:tcPr>
            <w:tcW w:w="855" w:type="dxa"/>
            <w:vMerge w:val="restart"/>
          </w:tcPr>
          <w:p w:rsidR="00C3273C" w:rsidRDefault="00C3273C">
            <w:pPr>
              <w:pStyle w:val="ConsPlusNormal"/>
            </w:pPr>
          </w:p>
        </w:tc>
        <w:tc>
          <w:tcPr>
            <w:tcW w:w="3061" w:type="dxa"/>
          </w:tcPr>
          <w:p w:rsidR="00C3273C" w:rsidRDefault="00C3273C">
            <w:pPr>
              <w:pStyle w:val="ConsPlusNormal"/>
              <w:jc w:val="both"/>
            </w:pPr>
            <w:r>
              <w:t>общее количество МПА об утверждении муниципальных заданий на оказание муниципальных услуг (выполнение работ) для подведомственных муниципальных учреждений, Ni</w:t>
            </w:r>
          </w:p>
        </w:tc>
        <w:tc>
          <w:tcPr>
            <w:tcW w:w="992" w:type="dxa"/>
          </w:tcPr>
          <w:p w:rsidR="00C3273C" w:rsidRDefault="00C3273C">
            <w:pPr>
              <w:pStyle w:val="ConsPlusNormal"/>
            </w:pPr>
          </w:p>
        </w:tc>
        <w:tc>
          <w:tcPr>
            <w:tcW w:w="1418" w:type="dxa"/>
          </w:tcPr>
          <w:p w:rsidR="00C3273C" w:rsidRDefault="00C3273C">
            <w:pPr>
              <w:pStyle w:val="ConsPlusNormal"/>
            </w:pPr>
          </w:p>
        </w:tc>
        <w:tc>
          <w:tcPr>
            <w:tcW w:w="1361" w:type="dxa"/>
          </w:tcPr>
          <w:p w:rsidR="00C3273C" w:rsidRDefault="00C3273C">
            <w:pPr>
              <w:pStyle w:val="ConsPlusNormal"/>
              <w:jc w:val="center"/>
            </w:pPr>
            <w:r>
              <w:t>единиц</w:t>
            </w:r>
          </w:p>
        </w:tc>
        <w:tc>
          <w:tcPr>
            <w:tcW w:w="5783" w:type="dxa"/>
            <w:vMerge w:val="restart"/>
          </w:tcPr>
          <w:p w:rsidR="00C3273C" w:rsidRDefault="00C3273C">
            <w:pPr>
              <w:pStyle w:val="ConsPlusNormal"/>
            </w:pPr>
          </w:p>
        </w:tc>
      </w:tr>
      <w:tr w:rsidR="00C3273C">
        <w:tc>
          <w:tcPr>
            <w:tcW w:w="855" w:type="dxa"/>
            <w:vMerge/>
          </w:tcPr>
          <w:p w:rsidR="00C3273C" w:rsidRDefault="00C3273C">
            <w:pPr>
              <w:pStyle w:val="ConsPlusNormal"/>
            </w:pPr>
          </w:p>
        </w:tc>
        <w:tc>
          <w:tcPr>
            <w:tcW w:w="3061" w:type="dxa"/>
          </w:tcPr>
          <w:p w:rsidR="00C3273C" w:rsidRDefault="00C3273C">
            <w:pPr>
              <w:pStyle w:val="ConsPlusNormal"/>
              <w:jc w:val="both"/>
            </w:pPr>
            <w:r>
              <w:t>общее количество МПА об утверждении значений нормативных затрат на оказание муниципальных услуг, значений базовых нормативов затрат на оказание муниципальных услуг, значений корректирующих коэффициентов, значений нормативных затрат на выполнение работ, Zi</w:t>
            </w:r>
          </w:p>
        </w:tc>
        <w:tc>
          <w:tcPr>
            <w:tcW w:w="992" w:type="dxa"/>
          </w:tcPr>
          <w:p w:rsidR="00C3273C" w:rsidRDefault="00C3273C">
            <w:pPr>
              <w:pStyle w:val="ConsPlusNormal"/>
            </w:pPr>
          </w:p>
        </w:tc>
        <w:tc>
          <w:tcPr>
            <w:tcW w:w="1418" w:type="dxa"/>
          </w:tcPr>
          <w:p w:rsidR="00C3273C" w:rsidRDefault="00C3273C">
            <w:pPr>
              <w:pStyle w:val="ConsPlusNormal"/>
            </w:pPr>
          </w:p>
        </w:tc>
        <w:tc>
          <w:tcPr>
            <w:tcW w:w="1361" w:type="dxa"/>
          </w:tcPr>
          <w:p w:rsidR="00C3273C" w:rsidRDefault="00C3273C">
            <w:pPr>
              <w:pStyle w:val="ConsPlusNormal"/>
              <w:jc w:val="center"/>
            </w:pPr>
            <w:r>
              <w:t>Единиц</w:t>
            </w:r>
          </w:p>
        </w:tc>
        <w:tc>
          <w:tcPr>
            <w:tcW w:w="5783" w:type="dxa"/>
            <w:vMerge/>
          </w:tcPr>
          <w:p w:rsidR="00C3273C" w:rsidRDefault="00C3273C">
            <w:pPr>
              <w:pStyle w:val="ConsPlusNormal"/>
            </w:pPr>
          </w:p>
        </w:tc>
      </w:tr>
      <w:tr w:rsidR="00C3273C">
        <w:tc>
          <w:tcPr>
            <w:tcW w:w="13470" w:type="dxa"/>
            <w:gridSpan w:val="6"/>
          </w:tcPr>
          <w:p w:rsidR="00C3273C" w:rsidRDefault="00C3273C">
            <w:pPr>
              <w:pStyle w:val="ConsPlusNormal"/>
              <w:jc w:val="center"/>
              <w:outlineLvl w:val="2"/>
            </w:pPr>
            <w:r>
              <w:t>2. Показатели, характеризующие качество планирования бюджетных расходов</w:t>
            </w:r>
          </w:p>
        </w:tc>
      </w:tr>
      <w:tr w:rsidR="00C3273C">
        <w:tc>
          <w:tcPr>
            <w:tcW w:w="855" w:type="dxa"/>
            <w:vMerge w:val="restart"/>
            <w:tcBorders>
              <w:bottom w:val="nil"/>
            </w:tcBorders>
          </w:tcPr>
          <w:p w:rsidR="00C3273C" w:rsidRDefault="00C3273C">
            <w:pPr>
              <w:pStyle w:val="ConsPlusNormal"/>
              <w:jc w:val="center"/>
            </w:pPr>
            <w:r>
              <w:lastRenderedPageBreak/>
              <w:t>2.1.</w:t>
            </w:r>
          </w:p>
        </w:tc>
        <w:tc>
          <w:tcPr>
            <w:tcW w:w="3061" w:type="dxa"/>
          </w:tcPr>
          <w:p w:rsidR="00C3273C" w:rsidRDefault="00C3273C">
            <w:pPr>
              <w:pStyle w:val="ConsPlusNormal"/>
              <w:jc w:val="both"/>
            </w:pPr>
            <w:r>
              <w:t>Своевременность внесения изменений в муниципальные программы в отчетном финансовом году, Р</w:t>
            </w:r>
            <w:r>
              <w:rPr>
                <w:vertAlign w:val="subscript"/>
              </w:rPr>
              <w:t>2.1</w:t>
            </w:r>
            <w:r>
              <w:t>:</w:t>
            </w:r>
          </w:p>
        </w:tc>
        <w:tc>
          <w:tcPr>
            <w:tcW w:w="992" w:type="dxa"/>
          </w:tcPr>
          <w:p w:rsidR="00C3273C" w:rsidRDefault="00C3273C">
            <w:pPr>
              <w:pStyle w:val="ConsPlusNormal"/>
            </w:pPr>
          </w:p>
        </w:tc>
        <w:tc>
          <w:tcPr>
            <w:tcW w:w="1418" w:type="dxa"/>
            <w:vMerge w:val="restart"/>
            <w:tcBorders>
              <w:bottom w:val="nil"/>
            </w:tcBorders>
          </w:tcPr>
          <w:p w:rsidR="00C3273C" w:rsidRDefault="00C3273C">
            <w:pPr>
              <w:pStyle w:val="ConsPlusNormal"/>
              <w:jc w:val="center"/>
            </w:pPr>
            <w:r>
              <w:t>1,2</w:t>
            </w:r>
          </w:p>
        </w:tc>
        <w:tc>
          <w:tcPr>
            <w:tcW w:w="1361" w:type="dxa"/>
          </w:tcPr>
          <w:p w:rsidR="00C3273C" w:rsidRDefault="00C3273C">
            <w:pPr>
              <w:pStyle w:val="ConsPlusNormal"/>
              <w:jc w:val="center"/>
            </w:pPr>
            <w:r>
              <w:t>доля</w:t>
            </w:r>
          </w:p>
        </w:tc>
        <w:tc>
          <w:tcPr>
            <w:tcW w:w="5783" w:type="dxa"/>
            <w:vMerge w:val="restart"/>
            <w:tcBorders>
              <w:bottom w:val="nil"/>
            </w:tcBorders>
          </w:tcPr>
          <w:p w:rsidR="00C3273C" w:rsidRDefault="00C3273C">
            <w:pPr>
              <w:pStyle w:val="ConsPlusNormal"/>
              <w:jc w:val="center"/>
            </w:pPr>
            <w:r>
              <w:t>Р</w:t>
            </w:r>
            <w:r>
              <w:rPr>
                <w:vertAlign w:val="subscript"/>
              </w:rPr>
              <w:t>2.1</w:t>
            </w:r>
            <w:r>
              <w:t xml:space="preserve"> определяется по следующей формуле:</w:t>
            </w:r>
          </w:p>
          <w:p w:rsidR="00C3273C" w:rsidRDefault="00C3273C">
            <w:pPr>
              <w:pStyle w:val="ConsPlusNormal"/>
              <w:jc w:val="center"/>
            </w:pPr>
            <w:r>
              <w:rPr>
                <w:noProof/>
                <w:position w:val="-22"/>
              </w:rPr>
              <w:drawing>
                <wp:inline distT="0" distB="0" distL="0" distR="0">
                  <wp:extent cx="828040" cy="429895"/>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828040" cy="429895"/>
                          </a:xfrm>
                          <a:prstGeom prst="rect">
                            <a:avLst/>
                          </a:prstGeom>
                          <a:noFill/>
                          <a:ln>
                            <a:noFill/>
                          </a:ln>
                        </pic:spPr>
                      </pic:pic>
                    </a:graphicData>
                  </a:graphic>
                </wp:inline>
              </w:drawing>
            </w:r>
          </w:p>
        </w:tc>
      </w:tr>
      <w:tr w:rsidR="00C3273C">
        <w:tc>
          <w:tcPr>
            <w:tcW w:w="855" w:type="dxa"/>
            <w:vMerge/>
            <w:tcBorders>
              <w:bottom w:val="nil"/>
            </w:tcBorders>
          </w:tcPr>
          <w:p w:rsidR="00C3273C" w:rsidRDefault="00C3273C">
            <w:pPr>
              <w:pStyle w:val="ConsPlusNormal"/>
            </w:pPr>
          </w:p>
        </w:tc>
        <w:tc>
          <w:tcPr>
            <w:tcW w:w="3061" w:type="dxa"/>
          </w:tcPr>
          <w:p w:rsidR="00C3273C" w:rsidRDefault="00C3273C">
            <w:pPr>
              <w:pStyle w:val="ConsPlusNormal"/>
              <w:jc w:val="both"/>
            </w:pPr>
            <w:r>
              <w:t>количество муниципальных программ в отчетном финансовом году, которые были приведены в соответствие с решением о бюджете не позднее 3 месяцев со дня вступления его в силу, S</w:t>
            </w:r>
            <w:r>
              <w:rPr>
                <w:vertAlign w:val="subscript"/>
              </w:rPr>
              <w:t>p</w:t>
            </w:r>
          </w:p>
        </w:tc>
        <w:tc>
          <w:tcPr>
            <w:tcW w:w="992" w:type="dxa"/>
          </w:tcPr>
          <w:p w:rsidR="00C3273C" w:rsidRDefault="00C3273C">
            <w:pPr>
              <w:pStyle w:val="ConsPlusNormal"/>
            </w:pPr>
          </w:p>
        </w:tc>
        <w:tc>
          <w:tcPr>
            <w:tcW w:w="1418" w:type="dxa"/>
            <w:vMerge/>
            <w:tcBorders>
              <w:bottom w:val="nil"/>
            </w:tcBorders>
          </w:tcPr>
          <w:p w:rsidR="00C3273C" w:rsidRDefault="00C3273C">
            <w:pPr>
              <w:pStyle w:val="ConsPlusNormal"/>
            </w:pPr>
          </w:p>
        </w:tc>
        <w:tc>
          <w:tcPr>
            <w:tcW w:w="1361" w:type="dxa"/>
          </w:tcPr>
          <w:p w:rsidR="00C3273C" w:rsidRDefault="00C3273C">
            <w:pPr>
              <w:pStyle w:val="ConsPlusNormal"/>
              <w:jc w:val="center"/>
            </w:pPr>
            <w:r>
              <w:t>количество НПА</w:t>
            </w:r>
          </w:p>
        </w:tc>
        <w:tc>
          <w:tcPr>
            <w:tcW w:w="5783" w:type="dxa"/>
            <w:vMerge/>
            <w:tcBorders>
              <w:bottom w:val="nil"/>
            </w:tcBorders>
          </w:tcPr>
          <w:p w:rsidR="00C3273C" w:rsidRDefault="00C3273C">
            <w:pPr>
              <w:pStyle w:val="ConsPlusNormal"/>
            </w:pPr>
          </w:p>
        </w:tc>
      </w:tr>
      <w:tr w:rsidR="00C3273C">
        <w:tc>
          <w:tcPr>
            <w:tcW w:w="855" w:type="dxa"/>
            <w:tcBorders>
              <w:top w:val="nil"/>
            </w:tcBorders>
          </w:tcPr>
          <w:p w:rsidR="00C3273C" w:rsidRDefault="00C3273C">
            <w:pPr>
              <w:pStyle w:val="ConsPlusNormal"/>
            </w:pPr>
          </w:p>
        </w:tc>
        <w:tc>
          <w:tcPr>
            <w:tcW w:w="3061" w:type="dxa"/>
          </w:tcPr>
          <w:p w:rsidR="00C3273C" w:rsidRDefault="00C3273C">
            <w:pPr>
              <w:pStyle w:val="ConsPlusNormal"/>
              <w:jc w:val="both"/>
            </w:pPr>
            <w:r>
              <w:t>количество муниципальных программ, предусмотренных по главному администратору в отчетном финансовом году, </w:t>
            </w:r>
            <w:r>
              <w:rPr>
                <w:noProof/>
                <w:position w:val="-8"/>
              </w:rPr>
              <w:drawing>
                <wp:inline distT="0" distB="0" distL="0" distR="0">
                  <wp:extent cx="199390" cy="25146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99390" cy="251460"/>
                          </a:xfrm>
                          <a:prstGeom prst="rect">
                            <a:avLst/>
                          </a:prstGeom>
                          <a:noFill/>
                          <a:ln>
                            <a:noFill/>
                          </a:ln>
                        </pic:spPr>
                      </pic:pic>
                    </a:graphicData>
                  </a:graphic>
                </wp:inline>
              </w:drawing>
            </w:r>
          </w:p>
        </w:tc>
        <w:tc>
          <w:tcPr>
            <w:tcW w:w="992" w:type="dxa"/>
          </w:tcPr>
          <w:p w:rsidR="00C3273C" w:rsidRDefault="00C3273C">
            <w:pPr>
              <w:pStyle w:val="ConsPlusNormal"/>
            </w:pPr>
          </w:p>
        </w:tc>
        <w:tc>
          <w:tcPr>
            <w:tcW w:w="1418" w:type="dxa"/>
            <w:tcBorders>
              <w:top w:val="nil"/>
            </w:tcBorders>
          </w:tcPr>
          <w:p w:rsidR="00C3273C" w:rsidRDefault="00C3273C">
            <w:pPr>
              <w:pStyle w:val="ConsPlusNormal"/>
            </w:pPr>
          </w:p>
        </w:tc>
        <w:tc>
          <w:tcPr>
            <w:tcW w:w="1361" w:type="dxa"/>
          </w:tcPr>
          <w:p w:rsidR="00C3273C" w:rsidRDefault="00C3273C">
            <w:pPr>
              <w:pStyle w:val="ConsPlusNormal"/>
              <w:jc w:val="center"/>
            </w:pPr>
            <w:r>
              <w:t>количество НПА</w:t>
            </w:r>
          </w:p>
        </w:tc>
        <w:tc>
          <w:tcPr>
            <w:tcW w:w="5783" w:type="dxa"/>
            <w:tcBorders>
              <w:top w:val="nil"/>
            </w:tcBorders>
          </w:tcPr>
          <w:p w:rsidR="00C3273C" w:rsidRDefault="00C3273C">
            <w:pPr>
              <w:pStyle w:val="ConsPlusNormal"/>
            </w:pPr>
          </w:p>
        </w:tc>
      </w:tr>
      <w:tr w:rsidR="00C3273C">
        <w:tc>
          <w:tcPr>
            <w:tcW w:w="855" w:type="dxa"/>
            <w:vMerge w:val="restart"/>
          </w:tcPr>
          <w:p w:rsidR="00C3273C" w:rsidRDefault="00C3273C">
            <w:pPr>
              <w:pStyle w:val="ConsPlusNormal"/>
              <w:jc w:val="center"/>
            </w:pPr>
            <w:r>
              <w:t>2.2.</w:t>
            </w:r>
          </w:p>
        </w:tc>
        <w:tc>
          <w:tcPr>
            <w:tcW w:w="3061" w:type="dxa"/>
          </w:tcPr>
          <w:p w:rsidR="00C3273C" w:rsidRDefault="00C3273C">
            <w:pPr>
              <w:pStyle w:val="ConsPlusNormal"/>
              <w:jc w:val="both"/>
            </w:pPr>
            <w:r>
              <w:t>Обоснованность объемов бюджетных ассигнований главными администраторами при формировании проекта бюджета городского округа на очередной финансовый год и плановый период, Р</w:t>
            </w:r>
            <w:r>
              <w:rPr>
                <w:vertAlign w:val="subscript"/>
              </w:rPr>
              <w:t>2.2</w:t>
            </w:r>
            <w:r>
              <w:t>:</w:t>
            </w:r>
          </w:p>
        </w:tc>
        <w:tc>
          <w:tcPr>
            <w:tcW w:w="992" w:type="dxa"/>
          </w:tcPr>
          <w:p w:rsidR="00C3273C" w:rsidRDefault="00C3273C">
            <w:pPr>
              <w:pStyle w:val="ConsPlusNormal"/>
            </w:pPr>
          </w:p>
        </w:tc>
        <w:tc>
          <w:tcPr>
            <w:tcW w:w="1418" w:type="dxa"/>
            <w:vMerge w:val="restart"/>
          </w:tcPr>
          <w:p w:rsidR="00C3273C" w:rsidRDefault="00C3273C">
            <w:pPr>
              <w:pStyle w:val="ConsPlusNormal"/>
              <w:jc w:val="center"/>
            </w:pPr>
            <w:r>
              <w:t>2,0</w:t>
            </w:r>
          </w:p>
        </w:tc>
        <w:tc>
          <w:tcPr>
            <w:tcW w:w="1361" w:type="dxa"/>
          </w:tcPr>
          <w:p w:rsidR="00C3273C" w:rsidRDefault="00C3273C">
            <w:pPr>
              <w:pStyle w:val="ConsPlusNormal"/>
              <w:jc w:val="center"/>
            </w:pPr>
            <w:r>
              <w:t>доля</w:t>
            </w:r>
          </w:p>
        </w:tc>
        <w:tc>
          <w:tcPr>
            <w:tcW w:w="5783" w:type="dxa"/>
            <w:vMerge w:val="restart"/>
          </w:tcPr>
          <w:p w:rsidR="00C3273C" w:rsidRDefault="00C3273C">
            <w:pPr>
              <w:pStyle w:val="ConsPlusNormal"/>
              <w:jc w:val="center"/>
            </w:pPr>
            <w:r>
              <w:t>Р</w:t>
            </w:r>
            <w:r>
              <w:rPr>
                <w:vertAlign w:val="subscript"/>
              </w:rPr>
              <w:t>2.2</w:t>
            </w:r>
            <w:r>
              <w:t xml:space="preserve"> определяется по следующей формуле:</w:t>
            </w:r>
          </w:p>
          <w:p w:rsidR="00C3273C" w:rsidRDefault="00C3273C">
            <w:pPr>
              <w:pStyle w:val="ConsPlusNormal"/>
              <w:jc w:val="center"/>
            </w:pPr>
            <w:r>
              <w:rPr>
                <w:noProof/>
                <w:position w:val="-22"/>
              </w:rPr>
              <w:drawing>
                <wp:inline distT="0" distB="0" distL="0" distR="0">
                  <wp:extent cx="911860" cy="419100"/>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911860" cy="419100"/>
                          </a:xfrm>
                          <a:prstGeom prst="rect">
                            <a:avLst/>
                          </a:prstGeom>
                          <a:noFill/>
                          <a:ln>
                            <a:noFill/>
                          </a:ln>
                        </pic:spPr>
                      </pic:pic>
                    </a:graphicData>
                  </a:graphic>
                </wp:inline>
              </w:drawing>
            </w:r>
          </w:p>
        </w:tc>
      </w:tr>
      <w:tr w:rsidR="00C3273C">
        <w:tc>
          <w:tcPr>
            <w:tcW w:w="855" w:type="dxa"/>
            <w:vMerge/>
          </w:tcPr>
          <w:p w:rsidR="00C3273C" w:rsidRDefault="00C3273C">
            <w:pPr>
              <w:pStyle w:val="ConsPlusNormal"/>
            </w:pPr>
          </w:p>
        </w:tc>
        <w:tc>
          <w:tcPr>
            <w:tcW w:w="3061" w:type="dxa"/>
          </w:tcPr>
          <w:p w:rsidR="00C3273C" w:rsidRDefault="00C3273C">
            <w:pPr>
              <w:pStyle w:val="ConsPlusNormal"/>
              <w:jc w:val="both"/>
            </w:pPr>
            <w:r>
              <w:t>объем бюджетных проектировок, подтвержденных расчетами, расшифровками, коммерческими предложениями, V</w:t>
            </w:r>
            <w:r>
              <w:rPr>
                <w:vertAlign w:val="subscript"/>
              </w:rPr>
              <w:t>0</w:t>
            </w:r>
          </w:p>
        </w:tc>
        <w:tc>
          <w:tcPr>
            <w:tcW w:w="992" w:type="dxa"/>
          </w:tcPr>
          <w:p w:rsidR="00C3273C" w:rsidRDefault="00C3273C">
            <w:pPr>
              <w:pStyle w:val="ConsPlusNormal"/>
            </w:pPr>
          </w:p>
        </w:tc>
        <w:tc>
          <w:tcPr>
            <w:tcW w:w="1418" w:type="dxa"/>
            <w:vMerge/>
          </w:tcPr>
          <w:p w:rsidR="00C3273C" w:rsidRDefault="00C3273C">
            <w:pPr>
              <w:pStyle w:val="ConsPlusNormal"/>
            </w:pPr>
          </w:p>
        </w:tc>
        <w:tc>
          <w:tcPr>
            <w:tcW w:w="1361" w:type="dxa"/>
          </w:tcPr>
          <w:p w:rsidR="00C3273C" w:rsidRDefault="00C3273C">
            <w:pPr>
              <w:pStyle w:val="ConsPlusNormal"/>
              <w:jc w:val="center"/>
            </w:pPr>
            <w:r>
              <w:t>тыс. рублей</w:t>
            </w:r>
          </w:p>
        </w:tc>
        <w:tc>
          <w:tcPr>
            <w:tcW w:w="5783" w:type="dxa"/>
            <w:vMerge/>
          </w:tcPr>
          <w:p w:rsidR="00C3273C" w:rsidRDefault="00C3273C">
            <w:pPr>
              <w:pStyle w:val="ConsPlusNormal"/>
            </w:pPr>
          </w:p>
        </w:tc>
      </w:tr>
      <w:tr w:rsidR="00C3273C">
        <w:tc>
          <w:tcPr>
            <w:tcW w:w="855" w:type="dxa"/>
          </w:tcPr>
          <w:p w:rsidR="00C3273C" w:rsidRDefault="00C3273C">
            <w:pPr>
              <w:pStyle w:val="ConsPlusNormal"/>
            </w:pPr>
          </w:p>
        </w:tc>
        <w:tc>
          <w:tcPr>
            <w:tcW w:w="3061" w:type="dxa"/>
          </w:tcPr>
          <w:p w:rsidR="00C3273C" w:rsidRDefault="00C3273C">
            <w:pPr>
              <w:pStyle w:val="ConsPlusNormal"/>
              <w:jc w:val="both"/>
            </w:pPr>
            <w:r>
              <w:t>общий объем заявленных бюджетных ассигнований, VE</w:t>
            </w:r>
          </w:p>
        </w:tc>
        <w:tc>
          <w:tcPr>
            <w:tcW w:w="992" w:type="dxa"/>
          </w:tcPr>
          <w:p w:rsidR="00C3273C" w:rsidRDefault="00C3273C">
            <w:pPr>
              <w:pStyle w:val="ConsPlusNormal"/>
            </w:pPr>
          </w:p>
        </w:tc>
        <w:tc>
          <w:tcPr>
            <w:tcW w:w="1418" w:type="dxa"/>
          </w:tcPr>
          <w:p w:rsidR="00C3273C" w:rsidRDefault="00C3273C">
            <w:pPr>
              <w:pStyle w:val="ConsPlusNormal"/>
            </w:pPr>
          </w:p>
        </w:tc>
        <w:tc>
          <w:tcPr>
            <w:tcW w:w="1361" w:type="dxa"/>
          </w:tcPr>
          <w:p w:rsidR="00C3273C" w:rsidRDefault="00C3273C">
            <w:pPr>
              <w:pStyle w:val="ConsPlusNormal"/>
              <w:jc w:val="center"/>
            </w:pPr>
            <w:r>
              <w:t>тыс. рублей</w:t>
            </w:r>
          </w:p>
        </w:tc>
        <w:tc>
          <w:tcPr>
            <w:tcW w:w="5783" w:type="dxa"/>
          </w:tcPr>
          <w:p w:rsidR="00C3273C" w:rsidRDefault="00C3273C">
            <w:pPr>
              <w:pStyle w:val="ConsPlusNormal"/>
            </w:pPr>
          </w:p>
        </w:tc>
      </w:tr>
      <w:tr w:rsidR="00C3273C">
        <w:tc>
          <w:tcPr>
            <w:tcW w:w="855" w:type="dxa"/>
            <w:vMerge w:val="restart"/>
          </w:tcPr>
          <w:p w:rsidR="00C3273C" w:rsidRDefault="00C3273C">
            <w:pPr>
              <w:pStyle w:val="ConsPlusNormal"/>
              <w:jc w:val="center"/>
            </w:pPr>
            <w:r>
              <w:t>2.3.</w:t>
            </w:r>
          </w:p>
        </w:tc>
        <w:tc>
          <w:tcPr>
            <w:tcW w:w="3061" w:type="dxa"/>
          </w:tcPr>
          <w:p w:rsidR="00C3273C" w:rsidRDefault="00C3273C">
            <w:pPr>
              <w:pStyle w:val="ConsPlusNormal"/>
              <w:jc w:val="both"/>
            </w:pPr>
            <w:r>
              <w:t>Эффективность использования бюджетных средств на разработку проектно-сметной документации на строительство, реконструкцию, капитальный ремонт объектов социальной, жилищно-коммунальной сферы и транспортной инфраструктуры, Р</w:t>
            </w:r>
            <w:r>
              <w:rPr>
                <w:vertAlign w:val="subscript"/>
              </w:rPr>
              <w:t>2.3</w:t>
            </w:r>
            <w:r>
              <w:t>:</w:t>
            </w:r>
          </w:p>
        </w:tc>
        <w:tc>
          <w:tcPr>
            <w:tcW w:w="992" w:type="dxa"/>
          </w:tcPr>
          <w:p w:rsidR="00C3273C" w:rsidRDefault="00C3273C">
            <w:pPr>
              <w:pStyle w:val="ConsPlusNormal"/>
            </w:pPr>
          </w:p>
        </w:tc>
        <w:tc>
          <w:tcPr>
            <w:tcW w:w="1418" w:type="dxa"/>
          </w:tcPr>
          <w:p w:rsidR="00C3273C" w:rsidRDefault="00C3273C">
            <w:pPr>
              <w:pStyle w:val="ConsPlusNormal"/>
              <w:jc w:val="center"/>
            </w:pPr>
            <w:r>
              <w:t>1,0</w:t>
            </w:r>
          </w:p>
        </w:tc>
        <w:tc>
          <w:tcPr>
            <w:tcW w:w="1361" w:type="dxa"/>
          </w:tcPr>
          <w:p w:rsidR="00C3273C" w:rsidRDefault="00C3273C">
            <w:pPr>
              <w:pStyle w:val="ConsPlusNormal"/>
              <w:jc w:val="center"/>
            </w:pPr>
            <w:r>
              <w:t>доля</w:t>
            </w:r>
          </w:p>
        </w:tc>
        <w:tc>
          <w:tcPr>
            <w:tcW w:w="5783" w:type="dxa"/>
            <w:vMerge w:val="restart"/>
          </w:tcPr>
          <w:p w:rsidR="00C3273C" w:rsidRDefault="00C3273C">
            <w:pPr>
              <w:pStyle w:val="ConsPlusNormal"/>
              <w:jc w:val="center"/>
            </w:pPr>
            <w:r>
              <w:t>Р</w:t>
            </w:r>
            <w:r>
              <w:rPr>
                <w:vertAlign w:val="subscript"/>
              </w:rPr>
              <w:t>2.3</w:t>
            </w:r>
            <w:r>
              <w:t xml:space="preserve"> определяется по следующей формуле:</w:t>
            </w:r>
          </w:p>
          <w:p w:rsidR="00C3273C" w:rsidRDefault="00C3273C">
            <w:pPr>
              <w:pStyle w:val="ConsPlusNormal"/>
              <w:jc w:val="center"/>
            </w:pPr>
            <w:r>
              <w:rPr>
                <w:noProof/>
                <w:position w:val="-19"/>
              </w:rPr>
              <w:drawing>
                <wp:inline distT="0" distB="0" distL="0" distR="0">
                  <wp:extent cx="911860" cy="387985"/>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911860" cy="387985"/>
                          </a:xfrm>
                          <a:prstGeom prst="rect">
                            <a:avLst/>
                          </a:prstGeom>
                          <a:noFill/>
                          <a:ln>
                            <a:noFill/>
                          </a:ln>
                        </pic:spPr>
                      </pic:pic>
                    </a:graphicData>
                  </a:graphic>
                </wp:inline>
              </w:drawing>
            </w:r>
          </w:p>
          <w:p w:rsidR="00C3273C" w:rsidRDefault="00C3273C">
            <w:pPr>
              <w:pStyle w:val="ConsPlusNormal"/>
              <w:jc w:val="both"/>
            </w:pPr>
            <w:r>
              <w:t>При расчете данного показателя не учитывается количество проектно-сметной документации и реализованных (начатых к реализации) объектов, в отношении которых получен отказ в выделении и (или) использовании средств на выполнение работ в связи с ухудшением экономической ситуации (при закрытии министерством управления финансами Самарской области отраслевым министерствам лимитов бюджетных обязательств в целях сбалансированности областного бюджета)</w:t>
            </w:r>
          </w:p>
        </w:tc>
      </w:tr>
      <w:tr w:rsidR="00C3273C">
        <w:tc>
          <w:tcPr>
            <w:tcW w:w="855" w:type="dxa"/>
            <w:vMerge/>
          </w:tcPr>
          <w:p w:rsidR="00C3273C" w:rsidRDefault="00C3273C">
            <w:pPr>
              <w:pStyle w:val="ConsPlusNormal"/>
            </w:pPr>
          </w:p>
        </w:tc>
        <w:tc>
          <w:tcPr>
            <w:tcW w:w="3061" w:type="dxa"/>
          </w:tcPr>
          <w:p w:rsidR="00C3273C" w:rsidRDefault="00C3273C">
            <w:pPr>
              <w:pStyle w:val="ConsPlusNormal"/>
              <w:jc w:val="both"/>
            </w:pPr>
            <w:r>
              <w:t>количество разработанной проектно-сметной документации на строительство, реконструкцию, капитальный ремонт объектов социальной, жилищно-коммунальной сферы и транспортной инфраструктуры в предшествующие отчетному периоду 3 года, D</w:t>
            </w:r>
            <w:r>
              <w:rPr>
                <w:vertAlign w:val="subscript"/>
              </w:rPr>
              <w:t>0</w:t>
            </w:r>
          </w:p>
        </w:tc>
        <w:tc>
          <w:tcPr>
            <w:tcW w:w="992" w:type="dxa"/>
          </w:tcPr>
          <w:p w:rsidR="00C3273C" w:rsidRDefault="00C3273C">
            <w:pPr>
              <w:pStyle w:val="ConsPlusNormal"/>
            </w:pPr>
          </w:p>
        </w:tc>
        <w:tc>
          <w:tcPr>
            <w:tcW w:w="1418" w:type="dxa"/>
          </w:tcPr>
          <w:p w:rsidR="00C3273C" w:rsidRDefault="00C3273C">
            <w:pPr>
              <w:pStyle w:val="ConsPlusNormal"/>
            </w:pPr>
          </w:p>
        </w:tc>
        <w:tc>
          <w:tcPr>
            <w:tcW w:w="1361" w:type="dxa"/>
          </w:tcPr>
          <w:p w:rsidR="00C3273C" w:rsidRDefault="00C3273C">
            <w:pPr>
              <w:pStyle w:val="ConsPlusNormal"/>
              <w:jc w:val="center"/>
            </w:pPr>
            <w:r>
              <w:t>единиц</w:t>
            </w:r>
          </w:p>
        </w:tc>
        <w:tc>
          <w:tcPr>
            <w:tcW w:w="5783" w:type="dxa"/>
            <w:vMerge/>
          </w:tcPr>
          <w:p w:rsidR="00C3273C" w:rsidRDefault="00C3273C">
            <w:pPr>
              <w:pStyle w:val="ConsPlusNormal"/>
            </w:pPr>
          </w:p>
        </w:tc>
      </w:tr>
      <w:tr w:rsidR="00C3273C">
        <w:tc>
          <w:tcPr>
            <w:tcW w:w="855" w:type="dxa"/>
            <w:vMerge/>
          </w:tcPr>
          <w:p w:rsidR="00C3273C" w:rsidRDefault="00C3273C">
            <w:pPr>
              <w:pStyle w:val="ConsPlusNormal"/>
            </w:pPr>
          </w:p>
        </w:tc>
        <w:tc>
          <w:tcPr>
            <w:tcW w:w="3061" w:type="dxa"/>
          </w:tcPr>
          <w:p w:rsidR="00C3273C" w:rsidRDefault="00C3273C">
            <w:pPr>
              <w:pStyle w:val="ConsPlusNormal"/>
              <w:jc w:val="both"/>
            </w:pPr>
            <w:r>
              <w:t xml:space="preserve">общее количество реализованных (начатых к реализации) объектов строительства, реконструкции и капитального ремонта социальной и жилищно-коммунальной сферы и транспортной инфраструктуры </w:t>
            </w:r>
            <w:r>
              <w:lastRenderedPageBreak/>
              <w:t>в финансовом году, по которым проектно-сметная документация разработана в отчетном периоде и в предшествующие два года, D</w:t>
            </w:r>
            <w:r>
              <w:rPr>
                <w:vertAlign w:val="subscript"/>
              </w:rPr>
              <w:t>n</w:t>
            </w:r>
          </w:p>
        </w:tc>
        <w:tc>
          <w:tcPr>
            <w:tcW w:w="992" w:type="dxa"/>
          </w:tcPr>
          <w:p w:rsidR="00C3273C" w:rsidRDefault="00C3273C">
            <w:pPr>
              <w:pStyle w:val="ConsPlusNormal"/>
            </w:pPr>
          </w:p>
        </w:tc>
        <w:tc>
          <w:tcPr>
            <w:tcW w:w="1418" w:type="dxa"/>
          </w:tcPr>
          <w:p w:rsidR="00C3273C" w:rsidRDefault="00C3273C">
            <w:pPr>
              <w:pStyle w:val="ConsPlusNormal"/>
            </w:pPr>
          </w:p>
        </w:tc>
        <w:tc>
          <w:tcPr>
            <w:tcW w:w="1361" w:type="dxa"/>
          </w:tcPr>
          <w:p w:rsidR="00C3273C" w:rsidRDefault="00C3273C">
            <w:pPr>
              <w:pStyle w:val="ConsPlusNormal"/>
              <w:jc w:val="center"/>
            </w:pPr>
            <w:r>
              <w:t>единиц</w:t>
            </w:r>
          </w:p>
        </w:tc>
        <w:tc>
          <w:tcPr>
            <w:tcW w:w="5783" w:type="dxa"/>
            <w:vMerge/>
          </w:tcPr>
          <w:p w:rsidR="00C3273C" w:rsidRDefault="00C3273C">
            <w:pPr>
              <w:pStyle w:val="ConsPlusNormal"/>
            </w:pPr>
          </w:p>
        </w:tc>
      </w:tr>
      <w:tr w:rsidR="00C3273C">
        <w:tc>
          <w:tcPr>
            <w:tcW w:w="13470" w:type="dxa"/>
            <w:gridSpan w:val="6"/>
          </w:tcPr>
          <w:p w:rsidR="00C3273C" w:rsidRDefault="00C3273C">
            <w:pPr>
              <w:pStyle w:val="ConsPlusNormal"/>
              <w:jc w:val="center"/>
              <w:outlineLvl w:val="2"/>
            </w:pPr>
            <w:r>
              <w:lastRenderedPageBreak/>
              <w:t>3. Показатели, характеризующие качество исполнения бюджета городского округа по расходам</w:t>
            </w:r>
          </w:p>
        </w:tc>
      </w:tr>
      <w:tr w:rsidR="00C3273C">
        <w:tc>
          <w:tcPr>
            <w:tcW w:w="855" w:type="dxa"/>
            <w:vMerge w:val="restart"/>
          </w:tcPr>
          <w:p w:rsidR="00C3273C" w:rsidRDefault="00C3273C">
            <w:pPr>
              <w:pStyle w:val="ConsPlusNormal"/>
              <w:jc w:val="center"/>
            </w:pPr>
            <w:r>
              <w:t>3.1.</w:t>
            </w:r>
          </w:p>
        </w:tc>
        <w:tc>
          <w:tcPr>
            <w:tcW w:w="3061" w:type="dxa"/>
          </w:tcPr>
          <w:p w:rsidR="00C3273C" w:rsidRDefault="00C3273C">
            <w:pPr>
              <w:pStyle w:val="ConsPlusNormal"/>
              <w:jc w:val="both"/>
            </w:pPr>
            <w:r>
              <w:t>Доля освоенных на конец отчетного финансового года бюджетных ассигнований (без учета безвозмездных поступлений), Р</w:t>
            </w:r>
            <w:r>
              <w:rPr>
                <w:vertAlign w:val="subscript"/>
              </w:rPr>
              <w:t>3.1</w:t>
            </w:r>
            <w:r>
              <w:t>:</w:t>
            </w:r>
          </w:p>
        </w:tc>
        <w:tc>
          <w:tcPr>
            <w:tcW w:w="992" w:type="dxa"/>
          </w:tcPr>
          <w:p w:rsidR="00C3273C" w:rsidRDefault="00C3273C">
            <w:pPr>
              <w:pStyle w:val="ConsPlusNormal"/>
            </w:pPr>
          </w:p>
        </w:tc>
        <w:tc>
          <w:tcPr>
            <w:tcW w:w="1418" w:type="dxa"/>
            <w:vMerge w:val="restart"/>
          </w:tcPr>
          <w:p w:rsidR="00C3273C" w:rsidRDefault="00C3273C">
            <w:pPr>
              <w:pStyle w:val="ConsPlusNormal"/>
              <w:jc w:val="center"/>
            </w:pPr>
            <w:r>
              <w:t>1,1</w:t>
            </w:r>
          </w:p>
        </w:tc>
        <w:tc>
          <w:tcPr>
            <w:tcW w:w="1361" w:type="dxa"/>
          </w:tcPr>
          <w:p w:rsidR="00C3273C" w:rsidRDefault="00C3273C">
            <w:pPr>
              <w:pStyle w:val="ConsPlusNormal"/>
              <w:jc w:val="center"/>
            </w:pPr>
            <w:r>
              <w:t>доля</w:t>
            </w:r>
          </w:p>
        </w:tc>
        <w:tc>
          <w:tcPr>
            <w:tcW w:w="5783" w:type="dxa"/>
            <w:vMerge w:val="restart"/>
          </w:tcPr>
          <w:p w:rsidR="00C3273C" w:rsidRDefault="00C3273C">
            <w:pPr>
              <w:pStyle w:val="ConsPlusNormal"/>
              <w:jc w:val="center"/>
            </w:pPr>
            <w:r>
              <w:t>Р</w:t>
            </w:r>
            <w:r>
              <w:rPr>
                <w:vertAlign w:val="subscript"/>
              </w:rPr>
              <w:t>3.1</w:t>
            </w:r>
            <w:r>
              <w:t xml:space="preserve"> определяется по следующей формуле:</w:t>
            </w:r>
          </w:p>
          <w:p w:rsidR="00C3273C" w:rsidRDefault="00C3273C">
            <w:pPr>
              <w:pStyle w:val="ConsPlusNormal"/>
              <w:jc w:val="center"/>
            </w:pPr>
            <w:r>
              <w:t>Р</w:t>
            </w:r>
            <w:r>
              <w:rPr>
                <w:vertAlign w:val="subscript"/>
              </w:rPr>
              <w:t>3.1</w:t>
            </w:r>
            <w:r>
              <w:t xml:space="preserve"> = E / b</w:t>
            </w:r>
          </w:p>
        </w:tc>
      </w:tr>
      <w:tr w:rsidR="00C3273C">
        <w:tc>
          <w:tcPr>
            <w:tcW w:w="855" w:type="dxa"/>
            <w:vMerge/>
          </w:tcPr>
          <w:p w:rsidR="00C3273C" w:rsidRDefault="00C3273C">
            <w:pPr>
              <w:pStyle w:val="ConsPlusNormal"/>
            </w:pPr>
          </w:p>
        </w:tc>
        <w:tc>
          <w:tcPr>
            <w:tcW w:w="3061" w:type="dxa"/>
          </w:tcPr>
          <w:p w:rsidR="00C3273C" w:rsidRDefault="00C3273C">
            <w:pPr>
              <w:pStyle w:val="ConsPlusNormal"/>
              <w:jc w:val="both"/>
            </w:pPr>
            <w:r>
              <w:t>кассовое исполнение расходов в отчетном финансовом году, E</w:t>
            </w:r>
          </w:p>
        </w:tc>
        <w:tc>
          <w:tcPr>
            <w:tcW w:w="992" w:type="dxa"/>
          </w:tcPr>
          <w:p w:rsidR="00C3273C" w:rsidRDefault="00C3273C">
            <w:pPr>
              <w:pStyle w:val="ConsPlusNormal"/>
            </w:pPr>
          </w:p>
        </w:tc>
        <w:tc>
          <w:tcPr>
            <w:tcW w:w="1418" w:type="dxa"/>
            <w:vMerge/>
          </w:tcPr>
          <w:p w:rsidR="00C3273C" w:rsidRDefault="00C3273C">
            <w:pPr>
              <w:pStyle w:val="ConsPlusNormal"/>
            </w:pPr>
          </w:p>
        </w:tc>
        <w:tc>
          <w:tcPr>
            <w:tcW w:w="1361" w:type="dxa"/>
          </w:tcPr>
          <w:p w:rsidR="00C3273C" w:rsidRDefault="00C3273C">
            <w:pPr>
              <w:pStyle w:val="ConsPlusNormal"/>
              <w:jc w:val="center"/>
            </w:pPr>
            <w:r>
              <w:t>тыс. рублей</w:t>
            </w:r>
          </w:p>
        </w:tc>
        <w:tc>
          <w:tcPr>
            <w:tcW w:w="5783" w:type="dxa"/>
            <w:vMerge/>
          </w:tcPr>
          <w:p w:rsidR="00C3273C" w:rsidRDefault="00C3273C">
            <w:pPr>
              <w:pStyle w:val="ConsPlusNormal"/>
            </w:pPr>
          </w:p>
        </w:tc>
      </w:tr>
      <w:tr w:rsidR="00C3273C">
        <w:tc>
          <w:tcPr>
            <w:tcW w:w="855" w:type="dxa"/>
            <w:vMerge/>
          </w:tcPr>
          <w:p w:rsidR="00C3273C" w:rsidRDefault="00C3273C">
            <w:pPr>
              <w:pStyle w:val="ConsPlusNormal"/>
            </w:pPr>
          </w:p>
        </w:tc>
        <w:tc>
          <w:tcPr>
            <w:tcW w:w="3061" w:type="dxa"/>
          </w:tcPr>
          <w:p w:rsidR="00C3273C" w:rsidRDefault="00C3273C">
            <w:pPr>
              <w:pStyle w:val="ConsPlusNormal"/>
              <w:jc w:val="both"/>
            </w:pPr>
            <w:r>
              <w:t>уточненный плановый объем бюджетных ассигнований в отчетном финансовом году (за исключением нераспределенного остатка резервного фонда), b</w:t>
            </w:r>
          </w:p>
        </w:tc>
        <w:tc>
          <w:tcPr>
            <w:tcW w:w="992" w:type="dxa"/>
          </w:tcPr>
          <w:p w:rsidR="00C3273C" w:rsidRDefault="00C3273C">
            <w:pPr>
              <w:pStyle w:val="ConsPlusNormal"/>
            </w:pPr>
          </w:p>
        </w:tc>
        <w:tc>
          <w:tcPr>
            <w:tcW w:w="1418" w:type="dxa"/>
            <w:vMerge/>
          </w:tcPr>
          <w:p w:rsidR="00C3273C" w:rsidRDefault="00C3273C">
            <w:pPr>
              <w:pStyle w:val="ConsPlusNormal"/>
            </w:pPr>
          </w:p>
        </w:tc>
        <w:tc>
          <w:tcPr>
            <w:tcW w:w="1361" w:type="dxa"/>
          </w:tcPr>
          <w:p w:rsidR="00C3273C" w:rsidRDefault="00C3273C">
            <w:pPr>
              <w:pStyle w:val="ConsPlusNormal"/>
              <w:jc w:val="center"/>
            </w:pPr>
            <w:r>
              <w:t>тыс. рублей</w:t>
            </w:r>
          </w:p>
        </w:tc>
        <w:tc>
          <w:tcPr>
            <w:tcW w:w="5783" w:type="dxa"/>
            <w:vMerge/>
          </w:tcPr>
          <w:p w:rsidR="00C3273C" w:rsidRDefault="00C3273C">
            <w:pPr>
              <w:pStyle w:val="ConsPlusNormal"/>
            </w:pPr>
          </w:p>
        </w:tc>
      </w:tr>
      <w:tr w:rsidR="00C3273C">
        <w:tc>
          <w:tcPr>
            <w:tcW w:w="855" w:type="dxa"/>
            <w:vMerge w:val="restart"/>
          </w:tcPr>
          <w:p w:rsidR="00C3273C" w:rsidRDefault="00C3273C">
            <w:pPr>
              <w:pStyle w:val="ConsPlusNormal"/>
              <w:jc w:val="center"/>
            </w:pPr>
            <w:r>
              <w:t>3.2.</w:t>
            </w:r>
          </w:p>
        </w:tc>
        <w:tc>
          <w:tcPr>
            <w:tcW w:w="3061" w:type="dxa"/>
          </w:tcPr>
          <w:p w:rsidR="00C3273C" w:rsidRDefault="00C3273C">
            <w:pPr>
              <w:pStyle w:val="ConsPlusNormal"/>
              <w:jc w:val="both"/>
            </w:pPr>
            <w:r>
              <w:t>Отсутствие просроченной кредиторской задолженности, в том числе у подведомственных муниципальных учреждений городского округа, Р</w:t>
            </w:r>
            <w:r>
              <w:rPr>
                <w:vertAlign w:val="subscript"/>
              </w:rPr>
              <w:t>3.2</w:t>
            </w:r>
            <w:r>
              <w:t>:</w:t>
            </w:r>
          </w:p>
        </w:tc>
        <w:tc>
          <w:tcPr>
            <w:tcW w:w="992" w:type="dxa"/>
          </w:tcPr>
          <w:p w:rsidR="00C3273C" w:rsidRDefault="00C3273C">
            <w:pPr>
              <w:pStyle w:val="ConsPlusNormal"/>
            </w:pPr>
          </w:p>
        </w:tc>
        <w:tc>
          <w:tcPr>
            <w:tcW w:w="1418" w:type="dxa"/>
          </w:tcPr>
          <w:p w:rsidR="00C3273C" w:rsidRDefault="00C3273C">
            <w:pPr>
              <w:pStyle w:val="ConsPlusNormal"/>
              <w:jc w:val="center"/>
            </w:pPr>
            <w:r>
              <w:t>1,0</w:t>
            </w:r>
          </w:p>
        </w:tc>
        <w:tc>
          <w:tcPr>
            <w:tcW w:w="1361" w:type="dxa"/>
          </w:tcPr>
          <w:p w:rsidR="00C3273C" w:rsidRDefault="00C3273C">
            <w:pPr>
              <w:pStyle w:val="ConsPlusNormal"/>
              <w:jc w:val="center"/>
            </w:pPr>
            <w:r>
              <w:t>доля</w:t>
            </w:r>
          </w:p>
        </w:tc>
        <w:tc>
          <w:tcPr>
            <w:tcW w:w="5783" w:type="dxa"/>
          </w:tcPr>
          <w:p w:rsidR="00C3273C" w:rsidRDefault="00C3273C">
            <w:pPr>
              <w:pStyle w:val="ConsPlusNormal"/>
              <w:jc w:val="center"/>
            </w:pPr>
            <w:r>
              <w:t>Р</w:t>
            </w:r>
            <w:r>
              <w:rPr>
                <w:vertAlign w:val="subscript"/>
              </w:rPr>
              <w:t>3.2</w:t>
            </w:r>
            <w:r>
              <w:t xml:space="preserve"> определяется по следующей формуле:</w:t>
            </w:r>
          </w:p>
          <w:p w:rsidR="00C3273C" w:rsidRDefault="00C3273C">
            <w:pPr>
              <w:pStyle w:val="ConsPlusNormal"/>
              <w:jc w:val="center"/>
            </w:pPr>
            <w:r>
              <w:t>Р</w:t>
            </w:r>
            <w:r>
              <w:rPr>
                <w:vertAlign w:val="subscript"/>
              </w:rPr>
              <w:t>3.2</w:t>
            </w:r>
            <w:r>
              <w:t xml:space="preserve"> = 1 - O</w:t>
            </w:r>
            <w:r>
              <w:rPr>
                <w:vertAlign w:val="subscript"/>
              </w:rPr>
              <w:t>k</w:t>
            </w:r>
            <w:r>
              <w:t xml:space="preserve"> / n</w:t>
            </w:r>
          </w:p>
        </w:tc>
      </w:tr>
      <w:tr w:rsidR="00C3273C">
        <w:tc>
          <w:tcPr>
            <w:tcW w:w="855" w:type="dxa"/>
            <w:vMerge/>
          </w:tcPr>
          <w:p w:rsidR="00C3273C" w:rsidRDefault="00C3273C">
            <w:pPr>
              <w:pStyle w:val="ConsPlusNormal"/>
            </w:pPr>
          </w:p>
        </w:tc>
        <w:tc>
          <w:tcPr>
            <w:tcW w:w="3061" w:type="dxa"/>
          </w:tcPr>
          <w:p w:rsidR="00C3273C" w:rsidRDefault="00C3273C">
            <w:pPr>
              <w:pStyle w:val="ConsPlusNormal"/>
              <w:jc w:val="both"/>
            </w:pPr>
            <w:r>
              <w:t xml:space="preserve">количество месяцев, в которых по состоянию на 1-е число имелась просроченная кредиторская задолженность, </w:t>
            </w:r>
            <w:r>
              <w:lastRenderedPageBreak/>
              <w:t>O</w:t>
            </w:r>
            <w:r>
              <w:rPr>
                <w:vertAlign w:val="subscript"/>
              </w:rPr>
              <w:t>k</w:t>
            </w:r>
          </w:p>
        </w:tc>
        <w:tc>
          <w:tcPr>
            <w:tcW w:w="992" w:type="dxa"/>
          </w:tcPr>
          <w:p w:rsidR="00C3273C" w:rsidRDefault="00C3273C">
            <w:pPr>
              <w:pStyle w:val="ConsPlusNormal"/>
            </w:pPr>
          </w:p>
        </w:tc>
        <w:tc>
          <w:tcPr>
            <w:tcW w:w="1418" w:type="dxa"/>
          </w:tcPr>
          <w:p w:rsidR="00C3273C" w:rsidRDefault="00C3273C">
            <w:pPr>
              <w:pStyle w:val="ConsPlusNormal"/>
            </w:pPr>
          </w:p>
        </w:tc>
        <w:tc>
          <w:tcPr>
            <w:tcW w:w="1361" w:type="dxa"/>
          </w:tcPr>
          <w:p w:rsidR="00C3273C" w:rsidRDefault="00C3273C">
            <w:pPr>
              <w:pStyle w:val="ConsPlusNormal"/>
              <w:jc w:val="center"/>
            </w:pPr>
            <w:r>
              <w:t>единиц</w:t>
            </w:r>
          </w:p>
        </w:tc>
        <w:tc>
          <w:tcPr>
            <w:tcW w:w="5783" w:type="dxa"/>
            <w:vMerge w:val="restart"/>
          </w:tcPr>
          <w:p w:rsidR="00C3273C" w:rsidRDefault="00C3273C">
            <w:pPr>
              <w:pStyle w:val="ConsPlusNormal"/>
            </w:pPr>
          </w:p>
        </w:tc>
      </w:tr>
      <w:tr w:rsidR="00C3273C">
        <w:tc>
          <w:tcPr>
            <w:tcW w:w="855" w:type="dxa"/>
            <w:vMerge/>
          </w:tcPr>
          <w:p w:rsidR="00C3273C" w:rsidRDefault="00C3273C">
            <w:pPr>
              <w:pStyle w:val="ConsPlusNormal"/>
            </w:pPr>
          </w:p>
        </w:tc>
        <w:tc>
          <w:tcPr>
            <w:tcW w:w="3061" w:type="dxa"/>
          </w:tcPr>
          <w:p w:rsidR="00C3273C" w:rsidRDefault="00C3273C">
            <w:pPr>
              <w:pStyle w:val="ConsPlusNormal"/>
              <w:jc w:val="both"/>
            </w:pPr>
            <w:r>
              <w:t>n - количество месяцев в отчетном периоде</w:t>
            </w:r>
          </w:p>
        </w:tc>
        <w:tc>
          <w:tcPr>
            <w:tcW w:w="992" w:type="dxa"/>
          </w:tcPr>
          <w:p w:rsidR="00C3273C" w:rsidRDefault="00C3273C">
            <w:pPr>
              <w:pStyle w:val="ConsPlusNormal"/>
            </w:pPr>
          </w:p>
        </w:tc>
        <w:tc>
          <w:tcPr>
            <w:tcW w:w="1418" w:type="dxa"/>
          </w:tcPr>
          <w:p w:rsidR="00C3273C" w:rsidRDefault="00C3273C">
            <w:pPr>
              <w:pStyle w:val="ConsPlusNormal"/>
            </w:pPr>
          </w:p>
        </w:tc>
        <w:tc>
          <w:tcPr>
            <w:tcW w:w="1361" w:type="dxa"/>
          </w:tcPr>
          <w:p w:rsidR="00C3273C" w:rsidRDefault="00C3273C">
            <w:pPr>
              <w:pStyle w:val="ConsPlusNormal"/>
              <w:jc w:val="center"/>
            </w:pPr>
            <w:r>
              <w:t>единиц</w:t>
            </w:r>
          </w:p>
        </w:tc>
        <w:tc>
          <w:tcPr>
            <w:tcW w:w="5783" w:type="dxa"/>
            <w:vMerge/>
          </w:tcPr>
          <w:p w:rsidR="00C3273C" w:rsidRDefault="00C3273C">
            <w:pPr>
              <w:pStyle w:val="ConsPlusNormal"/>
            </w:pPr>
          </w:p>
        </w:tc>
      </w:tr>
      <w:tr w:rsidR="00C3273C">
        <w:tc>
          <w:tcPr>
            <w:tcW w:w="855" w:type="dxa"/>
            <w:vMerge w:val="restart"/>
            <w:tcBorders>
              <w:bottom w:val="nil"/>
            </w:tcBorders>
          </w:tcPr>
          <w:p w:rsidR="00C3273C" w:rsidRDefault="00C3273C">
            <w:pPr>
              <w:pStyle w:val="ConsPlusNormal"/>
              <w:jc w:val="center"/>
            </w:pPr>
            <w:r>
              <w:t>3.3.</w:t>
            </w:r>
          </w:p>
        </w:tc>
        <w:tc>
          <w:tcPr>
            <w:tcW w:w="3061" w:type="dxa"/>
          </w:tcPr>
          <w:p w:rsidR="00C3273C" w:rsidRDefault="00C3273C">
            <w:pPr>
              <w:pStyle w:val="ConsPlusNormal"/>
              <w:jc w:val="both"/>
            </w:pPr>
            <w:r>
              <w:t>Эффективность использования главными администраторами субсидий, иных межбюджетных трансфертов, предоставляемых из вышестоящих бюджетов, Р</w:t>
            </w:r>
            <w:r>
              <w:rPr>
                <w:vertAlign w:val="subscript"/>
              </w:rPr>
              <w:t>3.3</w:t>
            </w:r>
          </w:p>
        </w:tc>
        <w:tc>
          <w:tcPr>
            <w:tcW w:w="992" w:type="dxa"/>
          </w:tcPr>
          <w:p w:rsidR="00C3273C" w:rsidRDefault="00C3273C">
            <w:pPr>
              <w:pStyle w:val="ConsPlusNormal"/>
            </w:pPr>
          </w:p>
        </w:tc>
        <w:tc>
          <w:tcPr>
            <w:tcW w:w="1418" w:type="dxa"/>
          </w:tcPr>
          <w:p w:rsidR="00C3273C" w:rsidRDefault="00C3273C">
            <w:pPr>
              <w:pStyle w:val="ConsPlusNormal"/>
              <w:jc w:val="center"/>
            </w:pPr>
            <w:r>
              <w:t>1,0</w:t>
            </w:r>
          </w:p>
        </w:tc>
        <w:tc>
          <w:tcPr>
            <w:tcW w:w="1361" w:type="dxa"/>
          </w:tcPr>
          <w:p w:rsidR="00C3273C" w:rsidRDefault="00C3273C">
            <w:pPr>
              <w:pStyle w:val="ConsPlusNormal"/>
              <w:jc w:val="center"/>
            </w:pPr>
            <w:r>
              <w:t>доля</w:t>
            </w:r>
          </w:p>
        </w:tc>
        <w:tc>
          <w:tcPr>
            <w:tcW w:w="5783" w:type="dxa"/>
          </w:tcPr>
          <w:p w:rsidR="00C3273C" w:rsidRDefault="00C3273C">
            <w:pPr>
              <w:pStyle w:val="ConsPlusNormal"/>
              <w:jc w:val="center"/>
            </w:pPr>
            <w:r>
              <w:t>Р</w:t>
            </w:r>
            <w:r>
              <w:rPr>
                <w:vertAlign w:val="subscript"/>
              </w:rPr>
              <w:t>3.3</w:t>
            </w:r>
            <w:r>
              <w:t xml:space="preserve"> определяется по следующей формуле:</w:t>
            </w:r>
          </w:p>
          <w:p w:rsidR="00C3273C" w:rsidRDefault="00C3273C">
            <w:pPr>
              <w:pStyle w:val="ConsPlusNormal"/>
              <w:jc w:val="center"/>
            </w:pPr>
            <w:r>
              <w:rPr>
                <w:noProof/>
                <w:position w:val="-8"/>
              </w:rPr>
              <w:drawing>
                <wp:inline distT="0" distB="0" distL="0" distR="0">
                  <wp:extent cx="1005840" cy="251460"/>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1005840" cy="251460"/>
                          </a:xfrm>
                          <a:prstGeom prst="rect">
                            <a:avLst/>
                          </a:prstGeom>
                          <a:noFill/>
                          <a:ln>
                            <a:noFill/>
                          </a:ln>
                        </pic:spPr>
                      </pic:pic>
                    </a:graphicData>
                  </a:graphic>
                </wp:inline>
              </w:drawing>
            </w:r>
          </w:p>
        </w:tc>
      </w:tr>
      <w:tr w:rsidR="00C3273C">
        <w:tc>
          <w:tcPr>
            <w:tcW w:w="855" w:type="dxa"/>
            <w:vMerge/>
            <w:tcBorders>
              <w:bottom w:val="nil"/>
            </w:tcBorders>
          </w:tcPr>
          <w:p w:rsidR="00C3273C" w:rsidRDefault="00C3273C">
            <w:pPr>
              <w:pStyle w:val="ConsPlusNormal"/>
            </w:pPr>
          </w:p>
        </w:tc>
        <w:tc>
          <w:tcPr>
            <w:tcW w:w="3061" w:type="dxa"/>
          </w:tcPr>
          <w:p w:rsidR="00C3273C" w:rsidRDefault="00C3273C">
            <w:pPr>
              <w:pStyle w:val="ConsPlusNormal"/>
              <w:jc w:val="both"/>
            </w:pPr>
            <w:r>
              <w:t>объем освоения главными администраторами субсидий, иных межбюджетных трансфертов, предоставляемых из вышестоящих бюджетов, в отчетном финансовом году, G</w:t>
            </w:r>
            <w:r>
              <w:rPr>
                <w:vertAlign w:val="subscript"/>
              </w:rPr>
              <w:t>d</w:t>
            </w:r>
          </w:p>
        </w:tc>
        <w:tc>
          <w:tcPr>
            <w:tcW w:w="992" w:type="dxa"/>
          </w:tcPr>
          <w:p w:rsidR="00C3273C" w:rsidRDefault="00C3273C">
            <w:pPr>
              <w:pStyle w:val="ConsPlusNormal"/>
            </w:pPr>
          </w:p>
        </w:tc>
        <w:tc>
          <w:tcPr>
            <w:tcW w:w="1418" w:type="dxa"/>
          </w:tcPr>
          <w:p w:rsidR="00C3273C" w:rsidRDefault="00C3273C">
            <w:pPr>
              <w:pStyle w:val="ConsPlusNormal"/>
            </w:pPr>
          </w:p>
        </w:tc>
        <w:tc>
          <w:tcPr>
            <w:tcW w:w="1361" w:type="dxa"/>
          </w:tcPr>
          <w:p w:rsidR="00C3273C" w:rsidRDefault="00C3273C">
            <w:pPr>
              <w:pStyle w:val="ConsPlusNormal"/>
              <w:jc w:val="center"/>
            </w:pPr>
            <w:r>
              <w:t>тыс. рублей</w:t>
            </w:r>
          </w:p>
        </w:tc>
        <w:tc>
          <w:tcPr>
            <w:tcW w:w="5783" w:type="dxa"/>
            <w:tcBorders>
              <w:bottom w:val="nil"/>
            </w:tcBorders>
          </w:tcPr>
          <w:p w:rsidR="00C3273C" w:rsidRDefault="00C3273C">
            <w:pPr>
              <w:pStyle w:val="ConsPlusNormal"/>
            </w:pPr>
          </w:p>
        </w:tc>
      </w:tr>
      <w:tr w:rsidR="00C3273C">
        <w:tc>
          <w:tcPr>
            <w:tcW w:w="855" w:type="dxa"/>
            <w:tcBorders>
              <w:top w:val="nil"/>
            </w:tcBorders>
          </w:tcPr>
          <w:p w:rsidR="00C3273C" w:rsidRDefault="00C3273C">
            <w:pPr>
              <w:pStyle w:val="ConsPlusNormal"/>
            </w:pPr>
          </w:p>
        </w:tc>
        <w:tc>
          <w:tcPr>
            <w:tcW w:w="3061" w:type="dxa"/>
          </w:tcPr>
          <w:p w:rsidR="00C3273C" w:rsidRDefault="00C3273C">
            <w:pPr>
              <w:pStyle w:val="ConsPlusNormal"/>
              <w:jc w:val="both"/>
            </w:pPr>
            <w:r>
              <w:t>общий объем выделенных главным администраторам субсидий, иных межбюджетных трансфертов из вышестоящих бюджетов в отчетном финансовом году (в соответствии с уточненными соглашениями и уведомлениями), </w:t>
            </w:r>
            <w:r>
              <w:rPr>
                <w:noProof/>
                <w:position w:val="-8"/>
              </w:rPr>
              <w:drawing>
                <wp:inline distT="0" distB="0" distL="0" distR="0">
                  <wp:extent cx="241300" cy="251460"/>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41300" cy="251460"/>
                          </a:xfrm>
                          <a:prstGeom prst="rect">
                            <a:avLst/>
                          </a:prstGeom>
                          <a:noFill/>
                          <a:ln>
                            <a:noFill/>
                          </a:ln>
                        </pic:spPr>
                      </pic:pic>
                    </a:graphicData>
                  </a:graphic>
                </wp:inline>
              </w:drawing>
            </w:r>
          </w:p>
        </w:tc>
        <w:tc>
          <w:tcPr>
            <w:tcW w:w="992" w:type="dxa"/>
          </w:tcPr>
          <w:p w:rsidR="00C3273C" w:rsidRDefault="00C3273C">
            <w:pPr>
              <w:pStyle w:val="ConsPlusNormal"/>
            </w:pPr>
          </w:p>
        </w:tc>
        <w:tc>
          <w:tcPr>
            <w:tcW w:w="1418" w:type="dxa"/>
          </w:tcPr>
          <w:p w:rsidR="00C3273C" w:rsidRDefault="00C3273C">
            <w:pPr>
              <w:pStyle w:val="ConsPlusNormal"/>
            </w:pPr>
          </w:p>
        </w:tc>
        <w:tc>
          <w:tcPr>
            <w:tcW w:w="1361" w:type="dxa"/>
          </w:tcPr>
          <w:p w:rsidR="00C3273C" w:rsidRDefault="00C3273C">
            <w:pPr>
              <w:pStyle w:val="ConsPlusNormal"/>
              <w:jc w:val="center"/>
            </w:pPr>
            <w:r>
              <w:t>тыс. рублей</w:t>
            </w:r>
          </w:p>
        </w:tc>
        <w:tc>
          <w:tcPr>
            <w:tcW w:w="5783" w:type="dxa"/>
            <w:tcBorders>
              <w:top w:val="nil"/>
            </w:tcBorders>
          </w:tcPr>
          <w:p w:rsidR="00C3273C" w:rsidRDefault="00C3273C">
            <w:pPr>
              <w:pStyle w:val="ConsPlusNormal"/>
            </w:pPr>
          </w:p>
        </w:tc>
      </w:tr>
      <w:tr w:rsidR="00C3273C">
        <w:tc>
          <w:tcPr>
            <w:tcW w:w="855" w:type="dxa"/>
            <w:vMerge w:val="restart"/>
          </w:tcPr>
          <w:p w:rsidR="00C3273C" w:rsidRDefault="00C3273C">
            <w:pPr>
              <w:pStyle w:val="ConsPlusNormal"/>
              <w:jc w:val="center"/>
            </w:pPr>
            <w:r>
              <w:t>3.4.</w:t>
            </w:r>
          </w:p>
        </w:tc>
        <w:tc>
          <w:tcPr>
            <w:tcW w:w="3061" w:type="dxa"/>
          </w:tcPr>
          <w:p w:rsidR="00C3273C" w:rsidRDefault="00C3273C">
            <w:pPr>
              <w:pStyle w:val="ConsPlusNormal"/>
              <w:jc w:val="both"/>
            </w:pPr>
            <w:r>
              <w:t>Нарушение порядка составления, утверждения и ведения бюджетных смет, Р</w:t>
            </w:r>
            <w:r>
              <w:rPr>
                <w:vertAlign w:val="subscript"/>
              </w:rPr>
              <w:t>3.4</w:t>
            </w:r>
          </w:p>
        </w:tc>
        <w:tc>
          <w:tcPr>
            <w:tcW w:w="992" w:type="dxa"/>
          </w:tcPr>
          <w:p w:rsidR="00C3273C" w:rsidRDefault="00C3273C">
            <w:pPr>
              <w:pStyle w:val="ConsPlusNormal"/>
            </w:pPr>
          </w:p>
        </w:tc>
        <w:tc>
          <w:tcPr>
            <w:tcW w:w="1418" w:type="dxa"/>
          </w:tcPr>
          <w:p w:rsidR="00C3273C" w:rsidRDefault="00C3273C">
            <w:pPr>
              <w:pStyle w:val="ConsPlusNormal"/>
              <w:jc w:val="center"/>
            </w:pPr>
            <w:r>
              <w:t>1</w:t>
            </w:r>
          </w:p>
        </w:tc>
        <w:tc>
          <w:tcPr>
            <w:tcW w:w="1361" w:type="dxa"/>
          </w:tcPr>
          <w:p w:rsidR="00C3273C" w:rsidRDefault="00C3273C">
            <w:pPr>
              <w:pStyle w:val="ConsPlusNormal"/>
              <w:jc w:val="center"/>
            </w:pPr>
            <w:r>
              <w:t>доля</w:t>
            </w:r>
          </w:p>
        </w:tc>
        <w:tc>
          <w:tcPr>
            <w:tcW w:w="5783" w:type="dxa"/>
            <w:vMerge w:val="restart"/>
          </w:tcPr>
          <w:p w:rsidR="00C3273C" w:rsidRDefault="00C3273C">
            <w:pPr>
              <w:pStyle w:val="ConsPlusNormal"/>
              <w:jc w:val="center"/>
            </w:pPr>
            <w:r>
              <w:t>Р</w:t>
            </w:r>
            <w:r>
              <w:rPr>
                <w:vertAlign w:val="subscript"/>
              </w:rPr>
              <w:t>3.4</w:t>
            </w:r>
            <w:r>
              <w:t xml:space="preserve"> определяется по следующей формуле:</w:t>
            </w:r>
          </w:p>
          <w:p w:rsidR="00C3273C" w:rsidRDefault="00C3273C">
            <w:pPr>
              <w:pStyle w:val="ConsPlusNormal"/>
              <w:jc w:val="center"/>
            </w:pPr>
            <w:r>
              <w:t>Р</w:t>
            </w:r>
            <w:r>
              <w:rPr>
                <w:vertAlign w:val="subscript"/>
              </w:rPr>
              <w:t>3.4</w:t>
            </w:r>
            <w:r>
              <w:t xml:space="preserve"> = A / A1</w:t>
            </w:r>
          </w:p>
        </w:tc>
      </w:tr>
      <w:tr w:rsidR="00C3273C">
        <w:tc>
          <w:tcPr>
            <w:tcW w:w="855" w:type="dxa"/>
            <w:vMerge/>
          </w:tcPr>
          <w:p w:rsidR="00C3273C" w:rsidRDefault="00C3273C">
            <w:pPr>
              <w:pStyle w:val="ConsPlusNormal"/>
            </w:pPr>
          </w:p>
        </w:tc>
        <w:tc>
          <w:tcPr>
            <w:tcW w:w="3061" w:type="dxa"/>
          </w:tcPr>
          <w:p w:rsidR="00C3273C" w:rsidRDefault="00C3273C">
            <w:pPr>
              <w:pStyle w:val="ConsPlusNormal"/>
            </w:pPr>
            <w:r>
              <w:t>количество бюджетных смет, по которым своевременно внесены изменения после уточнения бюджета, A</w:t>
            </w:r>
          </w:p>
        </w:tc>
        <w:tc>
          <w:tcPr>
            <w:tcW w:w="992" w:type="dxa"/>
          </w:tcPr>
          <w:p w:rsidR="00C3273C" w:rsidRDefault="00C3273C">
            <w:pPr>
              <w:pStyle w:val="ConsPlusNormal"/>
            </w:pPr>
          </w:p>
        </w:tc>
        <w:tc>
          <w:tcPr>
            <w:tcW w:w="1418" w:type="dxa"/>
          </w:tcPr>
          <w:p w:rsidR="00C3273C" w:rsidRDefault="00C3273C">
            <w:pPr>
              <w:pStyle w:val="ConsPlusNormal"/>
            </w:pPr>
          </w:p>
        </w:tc>
        <w:tc>
          <w:tcPr>
            <w:tcW w:w="1361" w:type="dxa"/>
          </w:tcPr>
          <w:p w:rsidR="00C3273C" w:rsidRDefault="00C3273C">
            <w:pPr>
              <w:pStyle w:val="ConsPlusNormal"/>
              <w:jc w:val="center"/>
            </w:pPr>
            <w:r>
              <w:t>кол-во смет</w:t>
            </w:r>
          </w:p>
        </w:tc>
        <w:tc>
          <w:tcPr>
            <w:tcW w:w="5783" w:type="dxa"/>
            <w:vMerge/>
          </w:tcPr>
          <w:p w:rsidR="00C3273C" w:rsidRDefault="00C3273C">
            <w:pPr>
              <w:pStyle w:val="ConsPlusNormal"/>
            </w:pPr>
          </w:p>
        </w:tc>
      </w:tr>
      <w:tr w:rsidR="00C3273C">
        <w:tc>
          <w:tcPr>
            <w:tcW w:w="855" w:type="dxa"/>
            <w:vMerge/>
          </w:tcPr>
          <w:p w:rsidR="00C3273C" w:rsidRDefault="00C3273C">
            <w:pPr>
              <w:pStyle w:val="ConsPlusNormal"/>
            </w:pPr>
          </w:p>
        </w:tc>
        <w:tc>
          <w:tcPr>
            <w:tcW w:w="3061" w:type="dxa"/>
          </w:tcPr>
          <w:p w:rsidR="00C3273C" w:rsidRDefault="00C3273C">
            <w:pPr>
              <w:pStyle w:val="ConsPlusNormal"/>
            </w:pPr>
            <w:r>
              <w:t>количество решений Думы по уточнению бюджета по конкретному администратору, A1</w:t>
            </w:r>
          </w:p>
        </w:tc>
        <w:tc>
          <w:tcPr>
            <w:tcW w:w="992" w:type="dxa"/>
          </w:tcPr>
          <w:p w:rsidR="00C3273C" w:rsidRDefault="00C3273C">
            <w:pPr>
              <w:pStyle w:val="ConsPlusNormal"/>
            </w:pPr>
          </w:p>
        </w:tc>
        <w:tc>
          <w:tcPr>
            <w:tcW w:w="1418" w:type="dxa"/>
          </w:tcPr>
          <w:p w:rsidR="00C3273C" w:rsidRDefault="00C3273C">
            <w:pPr>
              <w:pStyle w:val="ConsPlusNormal"/>
            </w:pPr>
          </w:p>
        </w:tc>
        <w:tc>
          <w:tcPr>
            <w:tcW w:w="1361" w:type="dxa"/>
          </w:tcPr>
          <w:p w:rsidR="00C3273C" w:rsidRDefault="00C3273C">
            <w:pPr>
              <w:pStyle w:val="ConsPlusNormal"/>
              <w:jc w:val="center"/>
            </w:pPr>
            <w:r>
              <w:t>кол-во решений</w:t>
            </w:r>
          </w:p>
        </w:tc>
        <w:tc>
          <w:tcPr>
            <w:tcW w:w="5783" w:type="dxa"/>
            <w:vMerge/>
          </w:tcPr>
          <w:p w:rsidR="00C3273C" w:rsidRDefault="00C3273C">
            <w:pPr>
              <w:pStyle w:val="ConsPlusNormal"/>
            </w:pPr>
          </w:p>
        </w:tc>
      </w:tr>
      <w:tr w:rsidR="00C3273C">
        <w:tc>
          <w:tcPr>
            <w:tcW w:w="855" w:type="dxa"/>
          </w:tcPr>
          <w:p w:rsidR="00C3273C" w:rsidRDefault="00C3273C">
            <w:pPr>
              <w:pStyle w:val="ConsPlusNormal"/>
              <w:jc w:val="center"/>
            </w:pPr>
            <w:r>
              <w:t>3.5.</w:t>
            </w:r>
          </w:p>
        </w:tc>
        <w:tc>
          <w:tcPr>
            <w:tcW w:w="3061" w:type="dxa"/>
          </w:tcPr>
          <w:p w:rsidR="00C3273C" w:rsidRDefault="00C3273C">
            <w:pPr>
              <w:pStyle w:val="ConsPlusNormal"/>
              <w:jc w:val="both"/>
            </w:pPr>
            <w:r>
              <w:t>Нарушение срока постановки на учет бюджетных обязательств, установленного Порядком учета бюджетных обязательств, принятых получателями средств бюджета городского округа, Р</w:t>
            </w:r>
            <w:r>
              <w:rPr>
                <w:vertAlign w:val="subscript"/>
              </w:rPr>
              <w:t>3.5</w:t>
            </w:r>
          </w:p>
        </w:tc>
        <w:tc>
          <w:tcPr>
            <w:tcW w:w="992" w:type="dxa"/>
          </w:tcPr>
          <w:p w:rsidR="00C3273C" w:rsidRDefault="00C3273C">
            <w:pPr>
              <w:pStyle w:val="ConsPlusNormal"/>
            </w:pPr>
          </w:p>
        </w:tc>
        <w:tc>
          <w:tcPr>
            <w:tcW w:w="1418" w:type="dxa"/>
          </w:tcPr>
          <w:p w:rsidR="00C3273C" w:rsidRDefault="00C3273C">
            <w:pPr>
              <w:pStyle w:val="ConsPlusNormal"/>
              <w:jc w:val="center"/>
            </w:pPr>
            <w:r>
              <w:t>1</w:t>
            </w:r>
          </w:p>
        </w:tc>
        <w:tc>
          <w:tcPr>
            <w:tcW w:w="1361" w:type="dxa"/>
          </w:tcPr>
          <w:p w:rsidR="00C3273C" w:rsidRDefault="00C3273C">
            <w:pPr>
              <w:pStyle w:val="ConsPlusNormal"/>
              <w:jc w:val="center"/>
            </w:pPr>
            <w:r>
              <w:t>да/нет</w:t>
            </w:r>
          </w:p>
        </w:tc>
        <w:tc>
          <w:tcPr>
            <w:tcW w:w="5783" w:type="dxa"/>
          </w:tcPr>
          <w:p w:rsidR="00C3273C" w:rsidRDefault="00C3273C">
            <w:pPr>
              <w:pStyle w:val="ConsPlusNormal"/>
              <w:jc w:val="both"/>
            </w:pPr>
            <w:r>
              <w:t>Напротив наименования показателя ставится "1", если документы были представлены без нарушения сроков, "0" - если с нарушением сроков.</w:t>
            </w:r>
          </w:p>
          <w:p w:rsidR="00C3273C" w:rsidRDefault="00C3273C">
            <w:pPr>
              <w:pStyle w:val="ConsPlusNormal"/>
              <w:jc w:val="both"/>
            </w:pPr>
            <w:hyperlink r:id="rId119">
              <w:r>
                <w:rPr>
                  <w:color w:val="0000FF"/>
                </w:rPr>
                <w:t>Постановление</w:t>
              </w:r>
            </w:hyperlink>
            <w:r>
              <w:t xml:space="preserve"> администрации городского округа Тольятти от 05.05.2021 N 1753-п/1 "Об утверждении Порядка учета бюджетных обязательств, принятых получателями средств бюджета городского округа Тольятти"</w:t>
            </w:r>
          </w:p>
        </w:tc>
      </w:tr>
      <w:tr w:rsidR="00C3273C">
        <w:tc>
          <w:tcPr>
            <w:tcW w:w="13470" w:type="dxa"/>
            <w:gridSpan w:val="6"/>
          </w:tcPr>
          <w:p w:rsidR="00C3273C" w:rsidRDefault="00C3273C">
            <w:pPr>
              <w:pStyle w:val="ConsPlusNormal"/>
              <w:jc w:val="center"/>
              <w:outlineLvl w:val="2"/>
            </w:pPr>
            <w:r>
              <w:t>4. Показатели, характеризующие качество исполнения бюджета городского округа по доходам</w:t>
            </w:r>
          </w:p>
        </w:tc>
      </w:tr>
      <w:tr w:rsidR="00C3273C">
        <w:tc>
          <w:tcPr>
            <w:tcW w:w="855" w:type="dxa"/>
            <w:vMerge w:val="restart"/>
          </w:tcPr>
          <w:p w:rsidR="00C3273C" w:rsidRDefault="00C3273C">
            <w:pPr>
              <w:pStyle w:val="ConsPlusNormal"/>
              <w:jc w:val="center"/>
            </w:pPr>
            <w:r>
              <w:t>4.1.</w:t>
            </w:r>
          </w:p>
        </w:tc>
        <w:tc>
          <w:tcPr>
            <w:tcW w:w="3061" w:type="dxa"/>
          </w:tcPr>
          <w:p w:rsidR="00C3273C" w:rsidRDefault="00C3273C">
            <w:pPr>
              <w:pStyle w:val="ConsPlusNormal"/>
              <w:jc w:val="both"/>
            </w:pPr>
            <w:r>
              <w:t>Отклонение фактического исполнения по налоговым и неналоговым доходам, сложившегося на конец отчетного периода, от годового плана по налоговым и неналоговым доходам, Р</w:t>
            </w:r>
            <w:r>
              <w:rPr>
                <w:vertAlign w:val="subscript"/>
              </w:rPr>
              <w:t>4.1</w:t>
            </w:r>
            <w:r>
              <w:t>:</w:t>
            </w:r>
          </w:p>
        </w:tc>
        <w:tc>
          <w:tcPr>
            <w:tcW w:w="992" w:type="dxa"/>
          </w:tcPr>
          <w:p w:rsidR="00C3273C" w:rsidRDefault="00C3273C">
            <w:pPr>
              <w:pStyle w:val="ConsPlusNormal"/>
            </w:pPr>
          </w:p>
        </w:tc>
        <w:tc>
          <w:tcPr>
            <w:tcW w:w="1418" w:type="dxa"/>
          </w:tcPr>
          <w:p w:rsidR="00C3273C" w:rsidRDefault="00C3273C">
            <w:pPr>
              <w:pStyle w:val="ConsPlusNormal"/>
              <w:jc w:val="center"/>
            </w:pPr>
            <w:r>
              <w:t>1,8</w:t>
            </w:r>
          </w:p>
        </w:tc>
        <w:tc>
          <w:tcPr>
            <w:tcW w:w="1361" w:type="dxa"/>
          </w:tcPr>
          <w:p w:rsidR="00C3273C" w:rsidRDefault="00C3273C">
            <w:pPr>
              <w:pStyle w:val="ConsPlusNormal"/>
              <w:jc w:val="center"/>
            </w:pPr>
            <w:r>
              <w:t>доля</w:t>
            </w:r>
          </w:p>
        </w:tc>
        <w:tc>
          <w:tcPr>
            <w:tcW w:w="5783" w:type="dxa"/>
          </w:tcPr>
          <w:p w:rsidR="00C3273C" w:rsidRDefault="00C3273C">
            <w:pPr>
              <w:pStyle w:val="ConsPlusNormal"/>
              <w:jc w:val="center"/>
            </w:pPr>
            <w:r>
              <w:t>Р</w:t>
            </w:r>
            <w:r>
              <w:rPr>
                <w:vertAlign w:val="subscript"/>
              </w:rPr>
              <w:t>4.1</w:t>
            </w:r>
            <w:r>
              <w:t xml:space="preserve"> определяется по следующей формуле:</w:t>
            </w:r>
          </w:p>
          <w:p w:rsidR="00C3273C" w:rsidRDefault="00C3273C">
            <w:pPr>
              <w:pStyle w:val="ConsPlusNormal"/>
              <w:jc w:val="center"/>
            </w:pPr>
            <w:r>
              <w:rPr>
                <w:noProof/>
                <w:position w:val="-98"/>
              </w:rPr>
              <w:drawing>
                <wp:inline distT="0" distB="0" distL="0" distR="0">
                  <wp:extent cx="2399665" cy="1393825"/>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2399665" cy="1393825"/>
                          </a:xfrm>
                          <a:prstGeom prst="rect">
                            <a:avLst/>
                          </a:prstGeom>
                          <a:noFill/>
                          <a:ln>
                            <a:noFill/>
                          </a:ln>
                        </pic:spPr>
                      </pic:pic>
                    </a:graphicData>
                  </a:graphic>
                </wp:inline>
              </w:drawing>
            </w:r>
          </w:p>
        </w:tc>
      </w:tr>
      <w:tr w:rsidR="00C3273C">
        <w:tc>
          <w:tcPr>
            <w:tcW w:w="855" w:type="dxa"/>
            <w:vMerge/>
          </w:tcPr>
          <w:p w:rsidR="00C3273C" w:rsidRDefault="00C3273C">
            <w:pPr>
              <w:pStyle w:val="ConsPlusNormal"/>
            </w:pPr>
          </w:p>
        </w:tc>
        <w:tc>
          <w:tcPr>
            <w:tcW w:w="3061" w:type="dxa"/>
          </w:tcPr>
          <w:p w:rsidR="00C3273C" w:rsidRDefault="00C3273C">
            <w:pPr>
              <w:pStyle w:val="ConsPlusNormal"/>
              <w:jc w:val="both"/>
            </w:pPr>
            <w:r>
              <w:t xml:space="preserve">фактическое исполнение налоговых и неналоговых доходов по главному </w:t>
            </w:r>
            <w:r>
              <w:lastRenderedPageBreak/>
              <w:t>администратору за отчетный период, Е</w:t>
            </w:r>
            <w:r>
              <w:rPr>
                <w:vertAlign w:val="subscript"/>
              </w:rPr>
              <w:t>f</w:t>
            </w:r>
          </w:p>
        </w:tc>
        <w:tc>
          <w:tcPr>
            <w:tcW w:w="992" w:type="dxa"/>
          </w:tcPr>
          <w:p w:rsidR="00C3273C" w:rsidRDefault="00C3273C">
            <w:pPr>
              <w:pStyle w:val="ConsPlusNormal"/>
            </w:pPr>
          </w:p>
        </w:tc>
        <w:tc>
          <w:tcPr>
            <w:tcW w:w="1418" w:type="dxa"/>
          </w:tcPr>
          <w:p w:rsidR="00C3273C" w:rsidRDefault="00C3273C">
            <w:pPr>
              <w:pStyle w:val="ConsPlusNormal"/>
            </w:pPr>
          </w:p>
        </w:tc>
        <w:tc>
          <w:tcPr>
            <w:tcW w:w="1361" w:type="dxa"/>
          </w:tcPr>
          <w:p w:rsidR="00C3273C" w:rsidRDefault="00C3273C">
            <w:pPr>
              <w:pStyle w:val="ConsPlusNormal"/>
              <w:jc w:val="center"/>
            </w:pPr>
            <w:r>
              <w:t>тыс. руб.</w:t>
            </w:r>
          </w:p>
        </w:tc>
        <w:tc>
          <w:tcPr>
            <w:tcW w:w="5783" w:type="dxa"/>
          </w:tcPr>
          <w:p w:rsidR="00C3273C" w:rsidRDefault="00C3273C">
            <w:pPr>
              <w:pStyle w:val="ConsPlusNormal"/>
            </w:pPr>
          </w:p>
        </w:tc>
      </w:tr>
      <w:tr w:rsidR="00C3273C">
        <w:tc>
          <w:tcPr>
            <w:tcW w:w="855" w:type="dxa"/>
            <w:vMerge/>
          </w:tcPr>
          <w:p w:rsidR="00C3273C" w:rsidRDefault="00C3273C">
            <w:pPr>
              <w:pStyle w:val="ConsPlusNormal"/>
            </w:pPr>
          </w:p>
        </w:tc>
        <w:tc>
          <w:tcPr>
            <w:tcW w:w="3061" w:type="dxa"/>
          </w:tcPr>
          <w:p w:rsidR="00C3273C" w:rsidRDefault="00C3273C">
            <w:pPr>
              <w:pStyle w:val="ConsPlusNormal"/>
              <w:jc w:val="both"/>
            </w:pPr>
            <w:r>
              <w:t>утвержденный годовой план по налоговым и неналоговым доходам по главному администратору за отчетный период, Е</w:t>
            </w:r>
            <w:r>
              <w:rPr>
                <w:vertAlign w:val="subscript"/>
              </w:rPr>
              <w:t>n</w:t>
            </w:r>
          </w:p>
        </w:tc>
        <w:tc>
          <w:tcPr>
            <w:tcW w:w="992" w:type="dxa"/>
          </w:tcPr>
          <w:p w:rsidR="00C3273C" w:rsidRDefault="00C3273C">
            <w:pPr>
              <w:pStyle w:val="ConsPlusNormal"/>
            </w:pPr>
          </w:p>
        </w:tc>
        <w:tc>
          <w:tcPr>
            <w:tcW w:w="1418" w:type="dxa"/>
          </w:tcPr>
          <w:p w:rsidR="00C3273C" w:rsidRDefault="00C3273C">
            <w:pPr>
              <w:pStyle w:val="ConsPlusNormal"/>
            </w:pPr>
          </w:p>
        </w:tc>
        <w:tc>
          <w:tcPr>
            <w:tcW w:w="1361" w:type="dxa"/>
          </w:tcPr>
          <w:p w:rsidR="00C3273C" w:rsidRDefault="00C3273C">
            <w:pPr>
              <w:pStyle w:val="ConsPlusNormal"/>
              <w:jc w:val="center"/>
            </w:pPr>
            <w:r>
              <w:t>тыс. руб.</w:t>
            </w:r>
          </w:p>
        </w:tc>
        <w:tc>
          <w:tcPr>
            <w:tcW w:w="5783" w:type="dxa"/>
          </w:tcPr>
          <w:p w:rsidR="00C3273C" w:rsidRDefault="00C3273C">
            <w:pPr>
              <w:pStyle w:val="ConsPlusNormal"/>
            </w:pPr>
          </w:p>
        </w:tc>
      </w:tr>
      <w:tr w:rsidR="00C3273C">
        <w:tc>
          <w:tcPr>
            <w:tcW w:w="855" w:type="dxa"/>
            <w:vMerge w:val="restart"/>
          </w:tcPr>
          <w:p w:rsidR="00C3273C" w:rsidRDefault="00C3273C">
            <w:pPr>
              <w:pStyle w:val="ConsPlusNormal"/>
              <w:jc w:val="center"/>
            </w:pPr>
            <w:r>
              <w:t>4.2.</w:t>
            </w:r>
          </w:p>
        </w:tc>
        <w:tc>
          <w:tcPr>
            <w:tcW w:w="3061" w:type="dxa"/>
          </w:tcPr>
          <w:p w:rsidR="00C3273C" w:rsidRDefault="00C3273C">
            <w:pPr>
              <w:pStyle w:val="ConsPlusNormal"/>
              <w:jc w:val="both"/>
            </w:pPr>
            <w:r>
              <w:t>Доля невыясненных поступлений по налоговым и неналоговым доходам бюджета городского округа, Р</w:t>
            </w:r>
            <w:r>
              <w:rPr>
                <w:vertAlign w:val="subscript"/>
              </w:rPr>
              <w:t>4.2</w:t>
            </w:r>
            <w:r>
              <w:t>:</w:t>
            </w:r>
          </w:p>
        </w:tc>
        <w:tc>
          <w:tcPr>
            <w:tcW w:w="992" w:type="dxa"/>
          </w:tcPr>
          <w:p w:rsidR="00C3273C" w:rsidRDefault="00C3273C">
            <w:pPr>
              <w:pStyle w:val="ConsPlusNormal"/>
            </w:pPr>
          </w:p>
        </w:tc>
        <w:tc>
          <w:tcPr>
            <w:tcW w:w="1418" w:type="dxa"/>
          </w:tcPr>
          <w:p w:rsidR="00C3273C" w:rsidRDefault="00C3273C">
            <w:pPr>
              <w:pStyle w:val="ConsPlusNormal"/>
              <w:jc w:val="center"/>
            </w:pPr>
            <w:r>
              <w:t>0,5</w:t>
            </w:r>
          </w:p>
        </w:tc>
        <w:tc>
          <w:tcPr>
            <w:tcW w:w="1361" w:type="dxa"/>
          </w:tcPr>
          <w:p w:rsidR="00C3273C" w:rsidRDefault="00C3273C">
            <w:pPr>
              <w:pStyle w:val="ConsPlusNormal"/>
              <w:jc w:val="center"/>
            </w:pPr>
            <w:r>
              <w:t>доля</w:t>
            </w:r>
          </w:p>
        </w:tc>
        <w:tc>
          <w:tcPr>
            <w:tcW w:w="5783" w:type="dxa"/>
            <w:vMerge w:val="restart"/>
          </w:tcPr>
          <w:p w:rsidR="00C3273C" w:rsidRDefault="00C3273C">
            <w:pPr>
              <w:pStyle w:val="ConsPlusNormal"/>
              <w:jc w:val="center"/>
            </w:pPr>
            <w:r>
              <w:t>Р</w:t>
            </w:r>
            <w:r>
              <w:rPr>
                <w:vertAlign w:val="subscript"/>
              </w:rPr>
              <w:t>4.2</w:t>
            </w:r>
            <w:r>
              <w:t xml:space="preserve"> определяется по следующей формуле:</w:t>
            </w:r>
          </w:p>
          <w:p w:rsidR="00C3273C" w:rsidRDefault="00C3273C">
            <w:pPr>
              <w:pStyle w:val="ConsPlusNormal"/>
              <w:jc w:val="center"/>
            </w:pPr>
            <w:r>
              <w:rPr>
                <w:noProof/>
                <w:position w:val="-45"/>
              </w:rPr>
              <w:drawing>
                <wp:inline distT="0" distB="0" distL="0" distR="0">
                  <wp:extent cx="2127250" cy="723265"/>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2127250" cy="723265"/>
                          </a:xfrm>
                          <a:prstGeom prst="rect">
                            <a:avLst/>
                          </a:prstGeom>
                          <a:noFill/>
                          <a:ln>
                            <a:noFill/>
                          </a:ln>
                        </pic:spPr>
                      </pic:pic>
                    </a:graphicData>
                  </a:graphic>
                </wp:inline>
              </w:drawing>
            </w:r>
          </w:p>
        </w:tc>
      </w:tr>
      <w:tr w:rsidR="00C3273C">
        <w:tc>
          <w:tcPr>
            <w:tcW w:w="855" w:type="dxa"/>
            <w:vMerge/>
          </w:tcPr>
          <w:p w:rsidR="00C3273C" w:rsidRDefault="00C3273C">
            <w:pPr>
              <w:pStyle w:val="ConsPlusNormal"/>
            </w:pPr>
          </w:p>
        </w:tc>
        <w:tc>
          <w:tcPr>
            <w:tcW w:w="3061" w:type="dxa"/>
          </w:tcPr>
          <w:p w:rsidR="00C3273C" w:rsidRDefault="00C3273C">
            <w:pPr>
              <w:pStyle w:val="ConsPlusNormal"/>
              <w:jc w:val="both"/>
            </w:pPr>
            <w:r>
              <w:t>объем остатков невыясненных поступлений по главному администратору на конец отчетного периода (за исключением невыясненных поступлений в течение последних 10 рабочих дней отчетного периода), Е</w:t>
            </w:r>
            <w:r>
              <w:rPr>
                <w:vertAlign w:val="subscript"/>
              </w:rPr>
              <w:t>f</w:t>
            </w:r>
          </w:p>
        </w:tc>
        <w:tc>
          <w:tcPr>
            <w:tcW w:w="992" w:type="dxa"/>
          </w:tcPr>
          <w:p w:rsidR="00C3273C" w:rsidRDefault="00C3273C">
            <w:pPr>
              <w:pStyle w:val="ConsPlusNormal"/>
            </w:pPr>
          </w:p>
        </w:tc>
        <w:tc>
          <w:tcPr>
            <w:tcW w:w="1418" w:type="dxa"/>
          </w:tcPr>
          <w:p w:rsidR="00C3273C" w:rsidRDefault="00C3273C">
            <w:pPr>
              <w:pStyle w:val="ConsPlusNormal"/>
            </w:pPr>
          </w:p>
        </w:tc>
        <w:tc>
          <w:tcPr>
            <w:tcW w:w="1361" w:type="dxa"/>
          </w:tcPr>
          <w:p w:rsidR="00C3273C" w:rsidRDefault="00C3273C">
            <w:pPr>
              <w:pStyle w:val="ConsPlusNormal"/>
              <w:jc w:val="center"/>
            </w:pPr>
            <w:r>
              <w:t>тыс. руб.</w:t>
            </w:r>
          </w:p>
        </w:tc>
        <w:tc>
          <w:tcPr>
            <w:tcW w:w="5783" w:type="dxa"/>
            <w:vMerge/>
          </w:tcPr>
          <w:p w:rsidR="00C3273C" w:rsidRDefault="00C3273C">
            <w:pPr>
              <w:pStyle w:val="ConsPlusNormal"/>
            </w:pPr>
          </w:p>
        </w:tc>
      </w:tr>
      <w:tr w:rsidR="00C3273C">
        <w:tc>
          <w:tcPr>
            <w:tcW w:w="855" w:type="dxa"/>
            <w:vMerge/>
          </w:tcPr>
          <w:p w:rsidR="00C3273C" w:rsidRDefault="00C3273C">
            <w:pPr>
              <w:pStyle w:val="ConsPlusNormal"/>
            </w:pPr>
          </w:p>
        </w:tc>
        <w:tc>
          <w:tcPr>
            <w:tcW w:w="3061" w:type="dxa"/>
          </w:tcPr>
          <w:p w:rsidR="00C3273C" w:rsidRDefault="00C3273C">
            <w:pPr>
              <w:pStyle w:val="ConsPlusNormal"/>
              <w:jc w:val="both"/>
            </w:pPr>
            <w:r>
              <w:t>объем поступлений налоговых и неналоговых доходов по главному администратору за отчетный период, Е</w:t>
            </w:r>
            <w:r>
              <w:rPr>
                <w:vertAlign w:val="subscript"/>
              </w:rPr>
              <w:t>n</w:t>
            </w:r>
          </w:p>
        </w:tc>
        <w:tc>
          <w:tcPr>
            <w:tcW w:w="992" w:type="dxa"/>
          </w:tcPr>
          <w:p w:rsidR="00C3273C" w:rsidRDefault="00C3273C">
            <w:pPr>
              <w:pStyle w:val="ConsPlusNormal"/>
            </w:pPr>
          </w:p>
        </w:tc>
        <w:tc>
          <w:tcPr>
            <w:tcW w:w="1418" w:type="dxa"/>
          </w:tcPr>
          <w:p w:rsidR="00C3273C" w:rsidRDefault="00C3273C">
            <w:pPr>
              <w:pStyle w:val="ConsPlusNormal"/>
            </w:pPr>
          </w:p>
        </w:tc>
        <w:tc>
          <w:tcPr>
            <w:tcW w:w="1361" w:type="dxa"/>
          </w:tcPr>
          <w:p w:rsidR="00C3273C" w:rsidRDefault="00C3273C">
            <w:pPr>
              <w:pStyle w:val="ConsPlusNormal"/>
              <w:jc w:val="center"/>
            </w:pPr>
            <w:r>
              <w:t>тыс. руб.</w:t>
            </w:r>
          </w:p>
        </w:tc>
        <w:tc>
          <w:tcPr>
            <w:tcW w:w="5783" w:type="dxa"/>
            <w:vMerge/>
          </w:tcPr>
          <w:p w:rsidR="00C3273C" w:rsidRDefault="00C3273C">
            <w:pPr>
              <w:pStyle w:val="ConsPlusNormal"/>
            </w:pPr>
          </w:p>
        </w:tc>
      </w:tr>
      <w:tr w:rsidR="00C3273C">
        <w:tc>
          <w:tcPr>
            <w:tcW w:w="855" w:type="dxa"/>
            <w:vMerge w:val="restart"/>
          </w:tcPr>
          <w:p w:rsidR="00C3273C" w:rsidRDefault="00C3273C">
            <w:pPr>
              <w:pStyle w:val="ConsPlusNormal"/>
              <w:jc w:val="center"/>
            </w:pPr>
            <w:r>
              <w:t>4.3.</w:t>
            </w:r>
          </w:p>
        </w:tc>
        <w:tc>
          <w:tcPr>
            <w:tcW w:w="3061" w:type="dxa"/>
          </w:tcPr>
          <w:p w:rsidR="00C3273C" w:rsidRDefault="00C3273C">
            <w:pPr>
              <w:pStyle w:val="ConsPlusNormal"/>
              <w:jc w:val="both"/>
            </w:pPr>
            <w:r>
              <w:t xml:space="preserve">Отклонение фактического исполнения по налоговым и неналоговым доходам, сложившегося на конец отчетного периода, от первоначально утвержденного </w:t>
            </w:r>
            <w:r>
              <w:lastRenderedPageBreak/>
              <w:t>годового плана, Р</w:t>
            </w:r>
            <w:r>
              <w:rPr>
                <w:vertAlign w:val="subscript"/>
              </w:rPr>
              <w:t>4.3</w:t>
            </w:r>
            <w:r>
              <w:t>:</w:t>
            </w:r>
          </w:p>
        </w:tc>
        <w:tc>
          <w:tcPr>
            <w:tcW w:w="992" w:type="dxa"/>
          </w:tcPr>
          <w:p w:rsidR="00C3273C" w:rsidRDefault="00C3273C">
            <w:pPr>
              <w:pStyle w:val="ConsPlusNormal"/>
            </w:pPr>
          </w:p>
        </w:tc>
        <w:tc>
          <w:tcPr>
            <w:tcW w:w="1418" w:type="dxa"/>
          </w:tcPr>
          <w:p w:rsidR="00C3273C" w:rsidRDefault="00C3273C">
            <w:pPr>
              <w:pStyle w:val="ConsPlusNormal"/>
              <w:jc w:val="center"/>
            </w:pPr>
            <w:r>
              <w:t>1,7</w:t>
            </w:r>
          </w:p>
        </w:tc>
        <w:tc>
          <w:tcPr>
            <w:tcW w:w="1361" w:type="dxa"/>
          </w:tcPr>
          <w:p w:rsidR="00C3273C" w:rsidRDefault="00C3273C">
            <w:pPr>
              <w:pStyle w:val="ConsPlusNormal"/>
              <w:jc w:val="center"/>
            </w:pPr>
            <w:r>
              <w:t>доля</w:t>
            </w:r>
          </w:p>
        </w:tc>
        <w:tc>
          <w:tcPr>
            <w:tcW w:w="5783" w:type="dxa"/>
            <w:vMerge w:val="restart"/>
          </w:tcPr>
          <w:p w:rsidR="00C3273C" w:rsidRDefault="00C3273C">
            <w:pPr>
              <w:pStyle w:val="ConsPlusNormal"/>
              <w:jc w:val="center"/>
            </w:pPr>
            <w:r>
              <w:t>Р</w:t>
            </w:r>
            <w:r>
              <w:rPr>
                <w:vertAlign w:val="subscript"/>
              </w:rPr>
              <w:t>4.3</w:t>
            </w:r>
            <w:r>
              <w:t xml:space="preserve"> определяется по следующей формуле:</w:t>
            </w:r>
          </w:p>
          <w:p w:rsidR="00C3273C" w:rsidRDefault="00C3273C">
            <w:pPr>
              <w:pStyle w:val="ConsPlusNormal"/>
              <w:jc w:val="center"/>
            </w:pPr>
            <w:r>
              <w:rPr>
                <w:noProof/>
                <w:position w:val="-55"/>
              </w:rPr>
              <w:drawing>
                <wp:inline distT="0" distB="0" distL="0" distR="0">
                  <wp:extent cx="2420620" cy="838200"/>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2420620" cy="838200"/>
                          </a:xfrm>
                          <a:prstGeom prst="rect">
                            <a:avLst/>
                          </a:prstGeom>
                          <a:noFill/>
                          <a:ln>
                            <a:noFill/>
                          </a:ln>
                        </pic:spPr>
                      </pic:pic>
                    </a:graphicData>
                  </a:graphic>
                </wp:inline>
              </w:drawing>
            </w:r>
          </w:p>
        </w:tc>
      </w:tr>
      <w:tr w:rsidR="00C3273C">
        <w:tc>
          <w:tcPr>
            <w:tcW w:w="855" w:type="dxa"/>
            <w:vMerge/>
          </w:tcPr>
          <w:p w:rsidR="00C3273C" w:rsidRDefault="00C3273C">
            <w:pPr>
              <w:pStyle w:val="ConsPlusNormal"/>
            </w:pPr>
          </w:p>
        </w:tc>
        <w:tc>
          <w:tcPr>
            <w:tcW w:w="3061" w:type="dxa"/>
          </w:tcPr>
          <w:p w:rsidR="00C3273C" w:rsidRDefault="00C3273C">
            <w:pPr>
              <w:pStyle w:val="ConsPlusNormal"/>
              <w:jc w:val="both"/>
            </w:pPr>
            <w:r>
              <w:t>фактическое исполнение налоговых и неналоговых доходов по главному администратору за отчетный период, Е</w:t>
            </w:r>
            <w:r>
              <w:rPr>
                <w:vertAlign w:val="subscript"/>
              </w:rPr>
              <w:t>f</w:t>
            </w:r>
          </w:p>
        </w:tc>
        <w:tc>
          <w:tcPr>
            <w:tcW w:w="992" w:type="dxa"/>
          </w:tcPr>
          <w:p w:rsidR="00C3273C" w:rsidRDefault="00C3273C">
            <w:pPr>
              <w:pStyle w:val="ConsPlusNormal"/>
            </w:pPr>
          </w:p>
        </w:tc>
        <w:tc>
          <w:tcPr>
            <w:tcW w:w="1418" w:type="dxa"/>
          </w:tcPr>
          <w:p w:rsidR="00C3273C" w:rsidRDefault="00C3273C">
            <w:pPr>
              <w:pStyle w:val="ConsPlusNormal"/>
            </w:pPr>
          </w:p>
        </w:tc>
        <w:tc>
          <w:tcPr>
            <w:tcW w:w="1361" w:type="dxa"/>
          </w:tcPr>
          <w:p w:rsidR="00C3273C" w:rsidRDefault="00C3273C">
            <w:pPr>
              <w:pStyle w:val="ConsPlusNormal"/>
              <w:jc w:val="center"/>
            </w:pPr>
            <w:r>
              <w:t>тыс. руб.</w:t>
            </w:r>
          </w:p>
        </w:tc>
        <w:tc>
          <w:tcPr>
            <w:tcW w:w="5783" w:type="dxa"/>
            <w:vMerge/>
          </w:tcPr>
          <w:p w:rsidR="00C3273C" w:rsidRDefault="00C3273C">
            <w:pPr>
              <w:pStyle w:val="ConsPlusNormal"/>
            </w:pPr>
          </w:p>
        </w:tc>
      </w:tr>
      <w:tr w:rsidR="00C3273C">
        <w:tc>
          <w:tcPr>
            <w:tcW w:w="855" w:type="dxa"/>
            <w:vMerge/>
          </w:tcPr>
          <w:p w:rsidR="00C3273C" w:rsidRDefault="00C3273C">
            <w:pPr>
              <w:pStyle w:val="ConsPlusNormal"/>
            </w:pPr>
          </w:p>
        </w:tc>
        <w:tc>
          <w:tcPr>
            <w:tcW w:w="3061" w:type="dxa"/>
          </w:tcPr>
          <w:p w:rsidR="00C3273C" w:rsidRDefault="00C3273C">
            <w:pPr>
              <w:pStyle w:val="ConsPlusNormal"/>
              <w:jc w:val="both"/>
            </w:pPr>
            <w:r>
              <w:t>первоначально утвержденный годовой план по налоговым и неналоговым доходам по главному администратору за отчетный период, Е</w:t>
            </w:r>
            <w:r>
              <w:rPr>
                <w:vertAlign w:val="subscript"/>
              </w:rPr>
              <w:t>n</w:t>
            </w:r>
          </w:p>
        </w:tc>
        <w:tc>
          <w:tcPr>
            <w:tcW w:w="992" w:type="dxa"/>
          </w:tcPr>
          <w:p w:rsidR="00C3273C" w:rsidRDefault="00C3273C">
            <w:pPr>
              <w:pStyle w:val="ConsPlusNormal"/>
            </w:pPr>
          </w:p>
        </w:tc>
        <w:tc>
          <w:tcPr>
            <w:tcW w:w="1418" w:type="dxa"/>
          </w:tcPr>
          <w:p w:rsidR="00C3273C" w:rsidRDefault="00C3273C">
            <w:pPr>
              <w:pStyle w:val="ConsPlusNormal"/>
            </w:pPr>
          </w:p>
        </w:tc>
        <w:tc>
          <w:tcPr>
            <w:tcW w:w="1361" w:type="dxa"/>
          </w:tcPr>
          <w:p w:rsidR="00C3273C" w:rsidRDefault="00C3273C">
            <w:pPr>
              <w:pStyle w:val="ConsPlusNormal"/>
              <w:jc w:val="center"/>
            </w:pPr>
            <w:r>
              <w:t>тыс. руб.</w:t>
            </w:r>
          </w:p>
        </w:tc>
        <w:tc>
          <w:tcPr>
            <w:tcW w:w="5783" w:type="dxa"/>
            <w:vMerge/>
          </w:tcPr>
          <w:p w:rsidR="00C3273C" w:rsidRDefault="00C3273C">
            <w:pPr>
              <w:pStyle w:val="ConsPlusNormal"/>
            </w:pPr>
          </w:p>
        </w:tc>
      </w:tr>
      <w:tr w:rsidR="00C3273C">
        <w:tc>
          <w:tcPr>
            <w:tcW w:w="855" w:type="dxa"/>
            <w:vMerge w:val="restart"/>
            <w:tcBorders>
              <w:bottom w:val="nil"/>
            </w:tcBorders>
          </w:tcPr>
          <w:p w:rsidR="00C3273C" w:rsidRDefault="00C3273C">
            <w:pPr>
              <w:pStyle w:val="ConsPlusNormal"/>
              <w:jc w:val="center"/>
            </w:pPr>
            <w:r>
              <w:t>4.4.</w:t>
            </w:r>
          </w:p>
        </w:tc>
        <w:tc>
          <w:tcPr>
            <w:tcW w:w="3061" w:type="dxa"/>
          </w:tcPr>
          <w:p w:rsidR="00C3273C" w:rsidRDefault="00C3273C">
            <w:pPr>
              <w:pStyle w:val="ConsPlusNormal"/>
              <w:jc w:val="both"/>
            </w:pPr>
            <w:r>
              <w:t>Сокращение объема просроченной дебиторской задолженности главного администратора за отчетный финансовый год, Р</w:t>
            </w:r>
            <w:r>
              <w:rPr>
                <w:vertAlign w:val="subscript"/>
              </w:rPr>
              <w:t>4.4</w:t>
            </w:r>
            <w:r>
              <w:t>:</w:t>
            </w:r>
          </w:p>
        </w:tc>
        <w:tc>
          <w:tcPr>
            <w:tcW w:w="992" w:type="dxa"/>
          </w:tcPr>
          <w:p w:rsidR="00C3273C" w:rsidRDefault="00C3273C">
            <w:pPr>
              <w:pStyle w:val="ConsPlusNormal"/>
            </w:pPr>
          </w:p>
        </w:tc>
        <w:tc>
          <w:tcPr>
            <w:tcW w:w="1418" w:type="dxa"/>
          </w:tcPr>
          <w:p w:rsidR="00C3273C" w:rsidRDefault="00C3273C">
            <w:pPr>
              <w:pStyle w:val="ConsPlusNormal"/>
              <w:jc w:val="center"/>
            </w:pPr>
            <w:r>
              <w:t>0,5</w:t>
            </w:r>
          </w:p>
        </w:tc>
        <w:tc>
          <w:tcPr>
            <w:tcW w:w="1361" w:type="dxa"/>
          </w:tcPr>
          <w:p w:rsidR="00C3273C" w:rsidRDefault="00C3273C">
            <w:pPr>
              <w:pStyle w:val="ConsPlusNormal"/>
              <w:jc w:val="center"/>
            </w:pPr>
            <w:r>
              <w:t>да/нет</w:t>
            </w:r>
          </w:p>
        </w:tc>
        <w:tc>
          <w:tcPr>
            <w:tcW w:w="5783" w:type="dxa"/>
            <w:vMerge w:val="restart"/>
            <w:tcBorders>
              <w:bottom w:val="nil"/>
            </w:tcBorders>
          </w:tcPr>
          <w:p w:rsidR="00C3273C" w:rsidRDefault="00C3273C">
            <w:pPr>
              <w:pStyle w:val="ConsPlusNormal"/>
              <w:jc w:val="both"/>
            </w:pPr>
            <w:r>
              <w:t>Напротив показателя ставится:</w:t>
            </w:r>
          </w:p>
          <w:p w:rsidR="00C3273C" w:rsidRDefault="00C3273C">
            <w:pPr>
              <w:pStyle w:val="ConsPlusNormal"/>
              <w:jc w:val="both"/>
            </w:pPr>
            <w:r>
              <w:t>"1" - если V</w:t>
            </w:r>
            <w:r>
              <w:rPr>
                <w:vertAlign w:val="subscript"/>
              </w:rPr>
              <w:t>р</w:t>
            </w:r>
            <w:r>
              <w:t xml:space="preserve"> &lt; V</w:t>
            </w:r>
            <w:r>
              <w:rPr>
                <w:vertAlign w:val="subscript"/>
              </w:rPr>
              <w:t>рн</w:t>
            </w:r>
          </w:p>
          <w:p w:rsidR="00C3273C" w:rsidRDefault="00C3273C">
            <w:pPr>
              <w:pStyle w:val="ConsPlusNormal"/>
              <w:jc w:val="both"/>
            </w:pPr>
            <w:r>
              <w:t>"0" - если V</w:t>
            </w:r>
            <w:r>
              <w:rPr>
                <w:vertAlign w:val="subscript"/>
              </w:rPr>
              <w:t>р</w:t>
            </w:r>
            <w:r>
              <w:t xml:space="preserve"> &gt; = V</w:t>
            </w:r>
            <w:r>
              <w:rPr>
                <w:vertAlign w:val="subscript"/>
              </w:rPr>
              <w:t>рн</w:t>
            </w:r>
          </w:p>
        </w:tc>
      </w:tr>
      <w:tr w:rsidR="00C3273C">
        <w:tc>
          <w:tcPr>
            <w:tcW w:w="855" w:type="dxa"/>
            <w:vMerge/>
            <w:tcBorders>
              <w:bottom w:val="nil"/>
            </w:tcBorders>
          </w:tcPr>
          <w:p w:rsidR="00C3273C" w:rsidRDefault="00C3273C">
            <w:pPr>
              <w:pStyle w:val="ConsPlusNormal"/>
            </w:pPr>
          </w:p>
        </w:tc>
        <w:tc>
          <w:tcPr>
            <w:tcW w:w="3061" w:type="dxa"/>
          </w:tcPr>
          <w:p w:rsidR="00C3273C" w:rsidRDefault="00C3273C">
            <w:pPr>
              <w:pStyle w:val="ConsPlusNormal"/>
              <w:jc w:val="both"/>
            </w:pPr>
            <w:r>
              <w:t>объем просроченной дебиторской задолженности главного администратора, числящийся на балансовом учете по состоянию на начало отчетного финансового года, V</w:t>
            </w:r>
            <w:r>
              <w:rPr>
                <w:vertAlign w:val="subscript"/>
              </w:rPr>
              <w:t>рн</w:t>
            </w:r>
          </w:p>
        </w:tc>
        <w:tc>
          <w:tcPr>
            <w:tcW w:w="992" w:type="dxa"/>
          </w:tcPr>
          <w:p w:rsidR="00C3273C" w:rsidRDefault="00C3273C">
            <w:pPr>
              <w:pStyle w:val="ConsPlusNormal"/>
            </w:pPr>
          </w:p>
        </w:tc>
        <w:tc>
          <w:tcPr>
            <w:tcW w:w="1418" w:type="dxa"/>
          </w:tcPr>
          <w:p w:rsidR="00C3273C" w:rsidRDefault="00C3273C">
            <w:pPr>
              <w:pStyle w:val="ConsPlusNormal"/>
            </w:pPr>
          </w:p>
        </w:tc>
        <w:tc>
          <w:tcPr>
            <w:tcW w:w="1361" w:type="dxa"/>
          </w:tcPr>
          <w:p w:rsidR="00C3273C" w:rsidRDefault="00C3273C">
            <w:pPr>
              <w:pStyle w:val="ConsPlusNormal"/>
              <w:jc w:val="center"/>
            </w:pPr>
            <w:r>
              <w:t>тыс. руб.</w:t>
            </w:r>
          </w:p>
        </w:tc>
        <w:tc>
          <w:tcPr>
            <w:tcW w:w="5783" w:type="dxa"/>
            <w:vMerge/>
            <w:tcBorders>
              <w:bottom w:val="nil"/>
            </w:tcBorders>
          </w:tcPr>
          <w:p w:rsidR="00C3273C" w:rsidRDefault="00C3273C">
            <w:pPr>
              <w:pStyle w:val="ConsPlusNormal"/>
            </w:pPr>
          </w:p>
        </w:tc>
      </w:tr>
      <w:tr w:rsidR="00C3273C">
        <w:tblPrEx>
          <w:tblBorders>
            <w:insideH w:val="nil"/>
          </w:tblBorders>
        </w:tblPrEx>
        <w:tc>
          <w:tcPr>
            <w:tcW w:w="855" w:type="dxa"/>
            <w:vMerge/>
            <w:tcBorders>
              <w:bottom w:val="nil"/>
            </w:tcBorders>
          </w:tcPr>
          <w:p w:rsidR="00C3273C" w:rsidRDefault="00C3273C">
            <w:pPr>
              <w:pStyle w:val="ConsPlusNormal"/>
            </w:pPr>
          </w:p>
        </w:tc>
        <w:tc>
          <w:tcPr>
            <w:tcW w:w="3061" w:type="dxa"/>
            <w:tcBorders>
              <w:bottom w:val="nil"/>
            </w:tcBorders>
          </w:tcPr>
          <w:p w:rsidR="00C3273C" w:rsidRDefault="00C3273C">
            <w:pPr>
              <w:pStyle w:val="ConsPlusNormal"/>
              <w:jc w:val="both"/>
            </w:pPr>
            <w:r>
              <w:t>объем просроченной дебиторской задолженности главного администратора, числящийся на балансовом учете по состоянию на конец отчетного финансового года, V</w:t>
            </w:r>
            <w:r>
              <w:rPr>
                <w:vertAlign w:val="subscript"/>
              </w:rPr>
              <w:t>р</w:t>
            </w:r>
          </w:p>
        </w:tc>
        <w:tc>
          <w:tcPr>
            <w:tcW w:w="992" w:type="dxa"/>
            <w:tcBorders>
              <w:bottom w:val="nil"/>
            </w:tcBorders>
          </w:tcPr>
          <w:p w:rsidR="00C3273C" w:rsidRDefault="00C3273C">
            <w:pPr>
              <w:pStyle w:val="ConsPlusNormal"/>
            </w:pPr>
          </w:p>
        </w:tc>
        <w:tc>
          <w:tcPr>
            <w:tcW w:w="1418" w:type="dxa"/>
            <w:tcBorders>
              <w:bottom w:val="nil"/>
            </w:tcBorders>
          </w:tcPr>
          <w:p w:rsidR="00C3273C" w:rsidRDefault="00C3273C">
            <w:pPr>
              <w:pStyle w:val="ConsPlusNormal"/>
            </w:pPr>
          </w:p>
        </w:tc>
        <w:tc>
          <w:tcPr>
            <w:tcW w:w="1361" w:type="dxa"/>
            <w:tcBorders>
              <w:bottom w:val="nil"/>
            </w:tcBorders>
          </w:tcPr>
          <w:p w:rsidR="00C3273C" w:rsidRDefault="00C3273C">
            <w:pPr>
              <w:pStyle w:val="ConsPlusNormal"/>
              <w:jc w:val="center"/>
            </w:pPr>
            <w:r>
              <w:t>тыс. руб.</w:t>
            </w:r>
          </w:p>
        </w:tc>
        <w:tc>
          <w:tcPr>
            <w:tcW w:w="5783" w:type="dxa"/>
            <w:vMerge/>
            <w:tcBorders>
              <w:bottom w:val="nil"/>
            </w:tcBorders>
          </w:tcPr>
          <w:p w:rsidR="00C3273C" w:rsidRDefault="00C3273C">
            <w:pPr>
              <w:pStyle w:val="ConsPlusNormal"/>
            </w:pPr>
          </w:p>
        </w:tc>
      </w:tr>
      <w:tr w:rsidR="00C3273C">
        <w:tblPrEx>
          <w:tblBorders>
            <w:insideH w:val="nil"/>
          </w:tblBorders>
        </w:tblPrEx>
        <w:tc>
          <w:tcPr>
            <w:tcW w:w="13470" w:type="dxa"/>
            <w:gridSpan w:val="6"/>
            <w:tcBorders>
              <w:top w:val="nil"/>
            </w:tcBorders>
          </w:tcPr>
          <w:p w:rsidR="00C3273C" w:rsidRDefault="00C3273C">
            <w:pPr>
              <w:pStyle w:val="ConsPlusNormal"/>
              <w:jc w:val="both"/>
            </w:pPr>
            <w:r>
              <w:lastRenderedPageBreak/>
              <w:t xml:space="preserve">(пп. 4.4 в ред. </w:t>
            </w:r>
            <w:hyperlink r:id="rId123">
              <w:r>
                <w:rPr>
                  <w:color w:val="0000FF"/>
                </w:rPr>
                <w:t>Постановления</w:t>
              </w:r>
            </w:hyperlink>
            <w:r>
              <w:t xml:space="preserve"> Администрации городского округа Тольятти Самарской</w:t>
            </w:r>
          </w:p>
          <w:p w:rsidR="00C3273C" w:rsidRDefault="00C3273C">
            <w:pPr>
              <w:pStyle w:val="ConsPlusNormal"/>
              <w:jc w:val="both"/>
            </w:pPr>
            <w:r>
              <w:t>области от 11.08.2026 N 2000-п/1)</w:t>
            </w:r>
          </w:p>
        </w:tc>
      </w:tr>
      <w:tr w:rsidR="00C3273C">
        <w:tc>
          <w:tcPr>
            <w:tcW w:w="855" w:type="dxa"/>
            <w:vMerge w:val="restart"/>
            <w:tcBorders>
              <w:bottom w:val="nil"/>
            </w:tcBorders>
          </w:tcPr>
          <w:p w:rsidR="00C3273C" w:rsidRDefault="00C3273C">
            <w:pPr>
              <w:pStyle w:val="ConsPlusNormal"/>
              <w:jc w:val="center"/>
            </w:pPr>
            <w:r>
              <w:t>4.5.</w:t>
            </w:r>
          </w:p>
        </w:tc>
        <w:tc>
          <w:tcPr>
            <w:tcW w:w="3061" w:type="dxa"/>
          </w:tcPr>
          <w:p w:rsidR="00C3273C" w:rsidRDefault="00C3273C">
            <w:pPr>
              <w:pStyle w:val="ConsPlusNormal"/>
              <w:jc w:val="both"/>
            </w:pPr>
            <w:r>
              <w:t>Доля возвращенной в бюджет городского округа просроченной дебиторской задолженности главного администратора в объеме общей просроченной дебиторской задолженности, Р</w:t>
            </w:r>
            <w:r>
              <w:rPr>
                <w:vertAlign w:val="subscript"/>
              </w:rPr>
              <w:t>4.5</w:t>
            </w:r>
            <w:r>
              <w:t>:</w:t>
            </w:r>
          </w:p>
        </w:tc>
        <w:tc>
          <w:tcPr>
            <w:tcW w:w="992" w:type="dxa"/>
          </w:tcPr>
          <w:p w:rsidR="00C3273C" w:rsidRDefault="00C3273C">
            <w:pPr>
              <w:pStyle w:val="ConsPlusNormal"/>
            </w:pPr>
          </w:p>
        </w:tc>
        <w:tc>
          <w:tcPr>
            <w:tcW w:w="1418" w:type="dxa"/>
          </w:tcPr>
          <w:p w:rsidR="00C3273C" w:rsidRDefault="00C3273C">
            <w:pPr>
              <w:pStyle w:val="ConsPlusNormal"/>
              <w:jc w:val="center"/>
            </w:pPr>
            <w:r>
              <w:t>0,5</w:t>
            </w:r>
          </w:p>
        </w:tc>
        <w:tc>
          <w:tcPr>
            <w:tcW w:w="1361" w:type="dxa"/>
          </w:tcPr>
          <w:p w:rsidR="00C3273C" w:rsidRDefault="00C3273C">
            <w:pPr>
              <w:pStyle w:val="ConsPlusNormal"/>
              <w:jc w:val="center"/>
            </w:pPr>
            <w:r>
              <w:t>доля</w:t>
            </w:r>
          </w:p>
        </w:tc>
        <w:tc>
          <w:tcPr>
            <w:tcW w:w="5783" w:type="dxa"/>
            <w:vMerge w:val="restart"/>
            <w:tcBorders>
              <w:bottom w:val="nil"/>
            </w:tcBorders>
          </w:tcPr>
          <w:p w:rsidR="00C3273C" w:rsidRDefault="00C3273C">
            <w:pPr>
              <w:pStyle w:val="ConsPlusNormal"/>
              <w:jc w:val="both"/>
            </w:pPr>
            <w:r>
              <w:t>Р</w:t>
            </w:r>
            <w:r>
              <w:rPr>
                <w:vertAlign w:val="subscript"/>
              </w:rPr>
              <w:t>4.5</w:t>
            </w:r>
            <w:r>
              <w:t xml:space="preserve"> определяется по следующей формуле:</w:t>
            </w:r>
          </w:p>
          <w:p w:rsidR="00C3273C" w:rsidRDefault="00C3273C">
            <w:pPr>
              <w:pStyle w:val="ConsPlusNormal"/>
              <w:jc w:val="center"/>
            </w:pPr>
            <w:r>
              <w:rPr>
                <w:noProof/>
                <w:position w:val="-29"/>
              </w:rPr>
              <w:drawing>
                <wp:inline distT="0" distB="0" distL="0" distR="0">
                  <wp:extent cx="1383030" cy="513715"/>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1383030" cy="513715"/>
                          </a:xfrm>
                          <a:prstGeom prst="rect">
                            <a:avLst/>
                          </a:prstGeom>
                          <a:noFill/>
                          <a:ln>
                            <a:noFill/>
                          </a:ln>
                        </pic:spPr>
                      </pic:pic>
                    </a:graphicData>
                  </a:graphic>
                </wp:inline>
              </w:drawing>
            </w:r>
          </w:p>
        </w:tc>
      </w:tr>
      <w:tr w:rsidR="00C3273C">
        <w:tc>
          <w:tcPr>
            <w:tcW w:w="855" w:type="dxa"/>
            <w:vMerge/>
            <w:tcBorders>
              <w:bottom w:val="nil"/>
            </w:tcBorders>
          </w:tcPr>
          <w:p w:rsidR="00C3273C" w:rsidRDefault="00C3273C">
            <w:pPr>
              <w:pStyle w:val="ConsPlusNormal"/>
            </w:pPr>
          </w:p>
        </w:tc>
        <w:tc>
          <w:tcPr>
            <w:tcW w:w="3061" w:type="dxa"/>
          </w:tcPr>
          <w:p w:rsidR="00C3273C" w:rsidRDefault="00C3273C">
            <w:pPr>
              <w:pStyle w:val="ConsPlusNormal"/>
              <w:jc w:val="both"/>
            </w:pPr>
            <w:r>
              <w:t>объем просроченной дебиторской задолженности главного администратора, числящийся на балансовом учете по состоянию на конец отчетного финансового года, V</w:t>
            </w:r>
            <w:r>
              <w:rPr>
                <w:vertAlign w:val="subscript"/>
              </w:rPr>
              <w:t>р</w:t>
            </w:r>
          </w:p>
        </w:tc>
        <w:tc>
          <w:tcPr>
            <w:tcW w:w="992" w:type="dxa"/>
          </w:tcPr>
          <w:p w:rsidR="00C3273C" w:rsidRDefault="00C3273C">
            <w:pPr>
              <w:pStyle w:val="ConsPlusNormal"/>
            </w:pPr>
          </w:p>
        </w:tc>
        <w:tc>
          <w:tcPr>
            <w:tcW w:w="1418" w:type="dxa"/>
          </w:tcPr>
          <w:p w:rsidR="00C3273C" w:rsidRDefault="00C3273C">
            <w:pPr>
              <w:pStyle w:val="ConsPlusNormal"/>
            </w:pPr>
          </w:p>
        </w:tc>
        <w:tc>
          <w:tcPr>
            <w:tcW w:w="1361" w:type="dxa"/>
          </w:tcPr>
          <w:p w:rsidR="00C3273C" w:rsidRDefault="00C3273C">
            <w:pPr>
              <w:pStyle w:val="ConsPlusNormal"/>
              <w:jc w:val="center"/>
            </w:pPr>
            <w:r>
              <w:t>тыс. руб.</w:t>
            </w:r>
          </w:p>
        </w:tc>
        <w:tc>
          <w:tcPr>
            <w:tcW w:w="5783" w:type="dxa"/>
            <w:vMerge/>
            <w:tcBorders>
              <w:bottom w:val="nil"/>
            </w:tcBorders>
          </w:tcPr>
          <w:p w:rsidR="00C3273C" w:rsidRDefault="00C3273C">
            <w:pPr>
              <w:pStyle w:val="ConsPlusNormal"/>
            </w:pPr>
          </w:p>
        </w:tc>
      </w:tr>
      <w:tr w:rsidR="00C3273C">
        <w:tc>
          <w:tcPr>
            <w:tcW w:w="855" w:type="dxa"/>
            <w:vMerge/>
            <w:tcBorders>
              <w:bottom w:val="nil"/>
            </w:tcBorders>
          </w:tcPr>
          <w:p w:rsidR="00C3273C" w:rsidRDefault="00C3273C">
            <w:pPr>
              <w:pStyle w:val="ConsPlusNormal"/>
            </w:pPr>
          </w:p>
        </w:tc>
        <w:tc>
          <w:tcPr>
            <w:tcW w:w="3061" w:type="dxa"/>
          </w:tcPr>
          <w:p w:rsidR="00C3273C" w:rsidRDefault="00C3273C">
            <w:pPr>
              <w:pStyle w:val="ConsPlusNormal"/>
              <w:jc w:val="both"/>
            </w:pPr>
            <w:r>
              <w:t>объем просроченной дебиторской задолженности главного администратора, списанный с балансового учета за отчетный финансовый год, V</w:t>
            </w:r>
            <w:r>
              <w:rPr>
                <w:vertAlign w:val="subscript"/>
              </w:rPr>
              <w:t>с</w:t>
            </w:r>
          </w:p>
        </w:tc>
        <w:tc>
          <w:tcPr>
            <w:tcW w:w="992" w:type="dxa"/>
          </w:tcPr>
          <w:p w:rsidR="00C3273C" w:rsidRDefault="00C3273C">
            <w:pPr>
              <w:pStyle w:val="ConsPlusNormal"/>
            </w:pPr>
          </w:p>
        </w:tc>
        <w:tc>
          <w:tcPr>
            <w:tcW w:w="1418" w:type="dxa"/>
          </w:tcPr>
          <w:p w:rsidR="00C3273C" w:rsidRDefault="00C3273C">
            <w:pPr>
              <w:pStyle w:val="ConsPlusNormal"/>
            </w:pPr>
          </w:p>
        </w:tc>
        <w:tc>
          <w:tcPr>
            <w:tcW w:w="1361" w:type="dxa"/>
          </w:tcPr>
          <w:p w:rsidR="00C3273C" w:rsidRDefault="00C3273C">
            <w:pPr>
              <w:pStyle w:val="ConsPlusNormal"/>
              <w:jc w:val="center"/>
            </w:pPr>
            <w:r>
              <w:t>тыс. руб.</w:t>
            </w:r>
          </w:p>
        </w:tc>
        <w:tc>
          <w:tcPr>
            <w:tcW w:w="5783" w:type="dxa"/>
            <w:vMerge/>
            <w:tcBorders>
              <w:bottom w:val="nil"/>
            </w:tcBorders>
          </w:tcPr>
          <w:p w:rsidR="00C3273C" w:rsidRDefault="00C3273C">
            <w:pPr>
              <w:pStyle w:val="ConsPlusNormal"/>
            </w:pPr>
          </w:p>
        </w:tc>
      </w:tr>
      <w:tr w:rsidR="00C3273C">
        <w:tblPrEx>
          <w:tblBorders>
            <w:insideH w:val="nil"/>
          </w:tblBorders>
        </w:tblPrEx>
        <w:tc>
          <w:tcPr>
            <w:tcW w:w="855" w:type="dxa"/>
            <w:vMerge/>
            <w:tcBorders>
              <w:bottom w:val="nil"/>
            </w:tcBorders>
          </w:tcPr>
          <w:p w:rsidR="00C3273C" w:rsidRDefault="00C3273C">
            <w:pPr>
              <w:pStyle w:val="ConsPlusNormal"/>
            </w:pPr>
          </w:p>
        </w:tc>
        <w:tc>
          <w:tcPr>
            <w:tcW w:w="3061" w:type="dxa"/>
            <w:tcBorders>
              <w:bottom w:val="nil"/>
            </w:tcBorders>
          </w:tcPr>
          <w:p w:rsidR="00C3273C" w:rsidRDefault="00C3273C">
            <w:pPr>
              <w:pStyle w:val="ConsPlusNormal"/>
              <w:jc w:val="both"/>
            </w:pPr>
            <w:r>
              <w:t>объем просроченной дебиторской задолженности главного администратора, возвращенный в бюджет городского округа за отчетный финансовый год, V</w:t>
            </w:r>
            <w:r>
              <w:rPr>
                <w:vertAlign w:val="subscript"/>
              </w:rPr>
              <w:t>в</w:t>
            </w:r>
          </w:p>
        </w:tc>
        <w:tc>
          <w:tcPr>
            <w:tcW w:w="992" w:type="dxa"/>
            <w:tcBorders>
              <w:bottom w:val="nil"/>
            </w:tcBorders>
          </w:tcPr>
          <w:p w:rsidR="00C3273C" w:rsidRDefault="00C3273C">
            <w:pPr>
              <w:pStyle w:val="ConsPlusNormal"/>
            </w:pPr>
          </w:p>
        </w:tc>
        <w:tc>
          <w:tcPr>
            <w:tcW w:w="1418" w:type="dxa"/>
            <w:tcBorders>
              <w:bottom w:val="nil"/>
            </w:tcBorders>
          </w:tcPr>
          <w:p w:rsidR="00C3273C" w:rsidRDefault="00C3273C">
            <w:pPr>
              <w:pStyle w:val="ConsPlusNormal"/>
            </w:pPr>
          </w:p>
        </w:tc>
        <w:tc>
          <w:tcPr>
            <w:tcW w:w="1361" w:type="dxa"/>
            <w:tcBorders>
              <w:bottom w:val="nil"/>
            </w:tcBorders>
          </w:tcPr>
          <w:p w:rsidR="00C3273C" w:rsidRDefault="00C3273C">
            <w:pPr>
              <w:pStyle w:val="ConsPlusNormal"/>
              <w:jc w:val="center"/>
            </w:pPr>
            <w:r>
              <w:t>тыс. руб.</w:t>
            </w:r>
          </w:p>
        </w:tc>
        <w:tc>
          <w:tcPr>
            <w:tcW w:w="5783" w:type="dxa"/>
            <w:vMerge/>
            <w:tcBorders>
              <w:bottom w:val="nil"/>
            </w:tcBorders>
          </w:tcPr>
          <w:p w:rsidR="00C3273C" w:rsidRDefault="00C3273C">
            <w:pPr>
              <w:pStyle w:val="ConsPlusNormal"/>
            </w:pPr>
          </w:p>
        </w:tc>
      </w:tr>
      <w:tr w:rsidR="00C3273C">
        <w:tblPrEx>
          <w:tblBorders>
            <w:insideH w:val="nil"/>
          </w:tblBorders>
        </w:tblPrEx>
        <w:tc>
          <w:tcPr>
            <w:tcW w:w="13470" w:type="dxa"/>
            <w:gridSpan w:val="6"/>
            <w:tcBorders>
              <w:top w:val="nil"/>
            </w:tcBorders>
          </w:tcPr>
          <w:p w:rsidR="00C3273C" w:rsidRDefault="00C3273C">
            <w:pPr>
              <w:pStyle w:val="ConsPlusNormal"/>
              <w:jc w:val="both"/>
            </w:pPr>
            <w:r>
              <w:t xml:space="preserve">(пп. 4.5 в ред. </w:t>
            </w:r>
            <w:hyperlink r:id="rId125">
              <w:r>
                <w:rPr>
                  <w:color w:val="0000FF"/>
                </w:rPr>
                <w:t>Постановления</w:t>
              </w:r>
            </w:hyperlink>
            <w:r>
              <w:t xml:space="preserve"> Администрации городского округа Тольятти Самарской</w:t>
            </w:r>
          </w:p>
          <w:p w:rsidR="00C3273C" w:rsidRDefault="00C3273C">
            <w:pPr>
              <w:pStyle w:val="ConsPlusNormal"/>
              <w:jc w:val="both"/>
            </w:pPr>
            <w:r>
              <w:t>области от 11.08.2026 N 2000-п/1)</w:t>
            </w:r>
          </w:p>
        </w:tc>
      </w:tr>
      <w:tr w:rsidR="00C3273C">
        <w:tblPrEx>
          <w:tblBorders>
            <w:insideH w:val="nil"/>
          </w:tblBorders>
        </w:tblPrEx>
        <w:tc>
          <w:tcPr>
            <w:tcW w:w="13470" w:type="dxa"/>
            <w:gridSpan w:val="6"/>
            <w:tcBorders>
              <w:bottom w:val="nil"/>
            </w:tcBorders>
          </w:tcPr>
          <w:p w:rsidR="00C3273C" w:rsidRDefault="00C3273C">
            <w:pPr>
              <w:pStyle w:val="ConsPlusNormal"/>
              <w:jc w:val="center"/>
              <w:outlineLvl w:val="2"/>
            </w:pPr>
            <w:r>
              <w:lastRenderedPageBreak/>
              <w:t>5. Показатели, характеризующие качество ведения бюджетного (бухгалтерского) учета, составления бюджетной (бухгалтерской) отчетности и управления активами</w:t>
            </w:r>
          </w:p>
        </w:tc>
      </w:tr>
      <w:tr w:rsidR="00C3273C">
        <w:tblPrEx>
          <w:tblBorders>
            <w:insideH w:val="nil"/>
          </w:tblBorders>
        </w:tblPrEx>
        <w:tc>
          <w:tcPr>
            <w:tcW w:w="13470" w:type="dxa"/>
            <w:gridSpan w:val="6"/>
            <w:tcBorders>
              <w:top w:val="nil"/>
            </w:tcBorders>
          </w:tcPr>
          <w:p w:rsidR="00C3273C" w:rsidRDefault="00C3273C">
            <w:pPr>
              <w:pStyle w:val="ConsPlusNormal"/>
              <w:jc w:val="center"/>
            </w:pPr>
            <w:r>
              <w:t xml:space="preserve">(в ред. </w:t>
            </w:r>
            <w:hyperlink r:id="rId126">
              <w:r>
                <w:rPr>
                  <w:color w:val="0000FF"/>
                </w:rPr>
                <w:t>Постановления</w:t>
              </w:r>
            </w:hyperlink>
            <w:r>
              <w:t xml:space="preserve"> Администрации городского округа</w:t>
            </w:r>
          </w:p>
          <w:p w:rsidR="00C3273C" w:rsidRDefault="00C3273C">
            <w:pPr>
              <w:pStyle w:val="ConsPlusNormal"/>
              <w:jc w:val="center"/>
            </w:pPr>
            <w:r>
              <w:t>Тольятти Самарской области от 18.12.2025 N 2700-п/1)</w:t>
            </w:r>
          </w:p>
        </w:tc>
      </w:tr>
      <w:tr w:rsidR="00C3273C">
        <w:tc>
          <w:tcPr>
            <w:tcW w:w="855" w:type="dxa"/>
            <w:vMerge w:val="restart"/>
          </w:tcPr>
          <w:p w:rsidR="00C3273C" w:rsidRDefault="00C3273C">
            <w:pPr>
              <w:pStyle w:val="ConsPlusNormal"/>
              <w:jc w:val="center"/>
            </w:pPr>
            <w:r>
              <w:t>5.1.</w:t>
            </w:r>
          </w:p>
        </w:tc>
        <w:tc>
          <w:tcPr>
            <w:tcW w:w="3061" w:type="dxa"/>
          </w:tcPr>
          <w:p w:rsidR="00C3273C" w:rsidRDefault="00C3273C">
            <w:pPr>
              <w:pStyle w:val="ConsPlusNormal"/>
              <w:jc w:val="both"/>
            </w:pPr>
            <w:r>
              <w:t>Своевременность представления главными администраторами бюджетной отчетности, Р</w:t>
            </w:r>
            <w:r>
              <w:rPr>
                <w:vertAlign w:val="subscript"/>
              </w:rPr>
              <w:t>5.1</w:t>
            </w:r>
            <w:r>
              <w:t>:</w:t>
            </w:r>
          </w:p>
        </w:tc>
        <w:tc>
          <w:tcPr>
            <w:tcW w:w="992" w:type="dxa"/>
          </w:tcPr>
          <w:p w:rsidR="00C3273C" w:rsidRDefault="00C3273C">
            <w:pPr>
              <w:pStyle w:val="ConsPlusNormal"/>
            </w:pPr>
          </w:p>
        </w:tc>
        <w:tc>
          <w:tcPr>
            <w:tcW w:w="1418" w:type="dxa"/>
            <w:vMerge w:val="restart"/>
          </w:tcPr>
          <w:p w:rsidR="00C3273C" w:rsidRDefault="00C3273C">
            <w:pPr>
              <w:pStyle w:val="ConsPlusNormal"/>
              <w:jc w:val="center"/>
            </w:pPr>
            <w:r>
              <w:t>0,6</w:t>
            </w:r>
          </w:p>
        </w:tc>
        <w:tc>
          <w:tcPr>
            <w:tcW w:w="1361" w:type="dxa"/>
          </w:tcPr>
          <w:p w:rsidR="00C3273C" w:rsidRDefault="00C3273C">
            <w:pPr>
              <w:pStyle w:val="ConsPlusNormal"/>
              <w:jc w:val="center"/>
            </w:pPr>
            <w:r>
              <w:t>доля</w:t>
            </w:r>
          </w:p>
        </w:tc>
        <w:tc>
          <w:tcPr>
            <w:tcW w:w="5783" w:type="dxa"/>
            <w:vMerge w:val="restart"/>
          </w:tcPr>
          <w:p w:rsidR="00C3273C" w:rsidRDefault="00C3273C">
            <w:pPr>
              <w:pStyle w:val="ConsPlusNormal"/>
              <w:jc w:val="center"/>
            </w:pPr>
            <w:r>
              <w:t>Р</w:t>
            </w:r>
            <w:r>
              <w:rPr>
                <w:vertAlign w:val="subscript"/>
              </w:rPr>
              <w:t>5.1</w:t>
            </w:r>
            <w:r>
              <w:t xml:space="preserve"> определяется по следующей формуле:</w:t>
            </w:r>
          </w:p>
          <w:p w:rsidR="00C3273C" w:rsidRDefault="00C3273C">
            <w:pPr>
              <w:pStyle w:val="ConsPlusNormal"/>
              <w:jc w:val="center"/>
            </w:pPr>
            <w:r>
              <w:t>Р</w:t>
            </w:r>
            <w:r>
              <w:rPr>
                <w:vertAlign w:val="subscript"/>
              </w:rPr>
              <w:t>5.1</w:t>
            </w:r>
            <w:r>
              <w:t xml:space="preserve"> = 1 - (А / П)</w:t>
            </w:r>
          </w:p>
        </w:tc>
      </w:tr>
      <w:tr w:rsidR="00C3273C">
        <w:tc>
          <w:tcPr>
            <w:tcW w:w="855" w:type="dxa"/>
            <w:vMerge/>
          </w:tcPr>
          <w:p w:rsidR="00C3273C" w:rsidRDefault="00C3273C">
            <w:pPr>
              <w:pStyle w:val="ConsPlusNormal"/>
            </w:pPr>
          </w:p>
        </w:tc>
        <w:tc>
          <w:tcPr>
            <w:tcW w:w="3061" w:type="dxa"/>
          </w:tcPr>
          <w:p w:rsidR="00C3273C" w:rsidRDefault="00C3273C">
            <w:pPr>
              <w:pStyle w:val="ConsPlusNormal"/>
              <w:jc w:val="both"/>
            </w:pPr>
            <w:r>
              <w:t>количество месяцев в отчетном финансовом году, по которым бюджетная отчетность представлена позже установленного срока, А</w:t>
            </w:r>
          </w:p>
        </w:tc>
        <w:tc>
          <w:tcPr>
            <w:tcW w:w="992" w:type="dxa"/>
          </w:tcPr>
          <w:p w:rsidR="00C3273C" w:rsidRDefault="00C3273C">
            <w:pPr>
              <w:pStyle w:val="ConsPlusNormal"/>
            </w:pPr>
          </w:p>
        </w:tc>
        <w:tc>
          <w:tcPr>
            <w:tcW w:w="1418" w:type="dxa"/>
            <w:vMerge/>
          </w:tcPr>
          <w:p w:rsidR="00C3273C" w:rsidRDefault="00C3273C">
            <w:pPr>
              <w:pStyle w:val="ConsPlusNormal"/>
            </w:pPr>
          </w:p>
        </w:tc>
        <w:tc>
          <w:tcPr>
            <w:tcW w:w="1361" w:type="dxa"/>
          </w:tcPr>
          <w:p w:rsidR="00C3273C" w:rsidRDefault="00C3273C">
            <w:pPr>
              <w:pStyle w:val="ConsPlusNormal"/>
              <w:jc w:val="center"/>
            </w:pPr>
            <w:r>
              <w:t>единиц</w:t>
            </w:r>
          </w:p>
        </w:tc>
        <w:tc>
          <w:tcPr>
            <w:tcW w:w="5783" w:type="dxa"/>
            <w:vMerge/>
          </w:tcPr>
          <w:p w:rsidR="00C3273C" w:rsidRDefault="00C3273C">
            <w:pPr>
              <w:pStyle w:val="ConsPlusNormal"/>
            </w:pPr>
          </w:p>
        </w:tc>
      </w:tr>
      <w:tr w:rsidR="00C3273C">
        <w:tc>
          <w:tcPr>
            <w:tcW w:w="855" w:type="dxa"/>
            <w:vMerge/>
          </w:tcPr>
          <w:p w:rsidR="00C3273C" w:rsidRDefault="00C3273C">
            <w:pPr>
              <w:pStyle w:val="ConsPlusNormal"/>
            </w:pPr>
          </w:p>
        </w:tc>
        <w:tc>
          <w:tcPr>
            <w:tcW w:w="3061" w:type="dxa"/>
          </w:tcPr>
          <w:p w:rsidR="00C3273C" w:rsidRDefault="00C3273C">
            <w:pPr>
              <w:pStyle w:val="ConsPlusNormal"/>
              <w:jc w:val="both"/>
            </w:pPr>
            <w:r>
              <w:t>количество месяцев, в течение которых представлялась бюджетная отчетность, n</w:t>
            </w:r>
          </w:p>
        </w:tc>
        <w:tc>
          <w:tcPr>
            <w:tcW w:w="992" w:type="dxa"/>
          </w:tcPr>
          <w:p w:rsidR="00C3273C" w:rsidRDefault="00C3273C">
            <w:pPr>
              <w:pStyle w:val="ConsPlusNormal"/>
            </w:pPr>
          </w:p>
        </w:tc>
        <w:tc>
          <w:tcPr>
            <w:tcW w:w="1418" w:type="dxa"/>
            <w:vMerge/>
          </w:tcPr>
          <w:p w:rsidR="00C3273C" w:rsidRDefault="00C3273C">
            <w:pPr>
              <w:pStyle w:val="ConsPlusNormal"/>
            </w:pPr>
          </w:p>
        </w:tc>
        <w:tc>
          <w:tcPr>
            <w:tcW w:w="1361" w:type="dxa"/>
          </w:tcPr>
          <w:p w:rsidR="00C3273C" w:rsidRDefault="00C3273C">
            <w:pPr>
              <w:pStyle w:val="ConsPlusNormal"/>
              <w:jc w:val="center"/>
            </w:pPr>
            <w:r>
              <w:t>единиц</w:t>
            </w:r>
          </w:p>
        </w:tc>
        <w:tc>
          <w:tcPr>
            <w:tcW w:w="5783" w:type="dxa"/>
            <w:vMerge/>
          </w:tcPr>
          <w:p w:rsidR="00C3273C" w:rsidRDefault="00C3273C">
            <w:pPr>
              <w:pStyle w:val="ConsPlusNormal"/>
            </w:pPr>
          </w:p>
        </w:tc>
      </w:tr>
      <w:tr w:rsidR="00C3273C">
        <w:tc>
          <w:tcPr>
            <w:tcW w:w="855" w:type="dxa"/>
            <w:vMerge w:val="restart"/>
          </w:tcPr>
          <w:p w:rsidR="00C3273C" w:rsidRDefault="00C3273C">
            <w:pPr>
              <w:pStyle w:val="ConsPlusNormal"/>
              <w:jc w:val="center"/>
            </w:pPr>
            <w:r>
              <w:t>5.2.</w:t>
            </w:r>
          </w:p>
        </w:tc>
        <w:tc>
          <w:tcPr>
            <w:tcW w:w="3061" w:type="dxa"/>
          </w:tcPr>
          <w:p w:rsidR="00C3273C" w:rsidRDefault="00C3273C">
            <w:pPr>
              <w:pStyle w:val="ConsPlusNormal"/>
              <w:jc w:val="both"/>
            </w:pPr>
            <w:r>
              <w:t>Точность подготовки главными администраторами бюджетной отчетности, Р</w:t>
            </w:r>
            <w:r>
              <w:rPr>
                <w:vertAlign w:val="subscript"/>
              </w:rPr>
              <w:t>5.2</w:t>
            </w:r>
            <w:r>
              <w:t>:</w:t>
            </w:r>
          </w:p>
        </w:tc>
        <w:tc>
          <w:tcPr>
            <w:tcW w:w="992" w:type="dxa"/>
          </w:tcPr>
          <w:p w:rsidR="00C3273C" w:rsidRDefault="00C3273C">
            <w:pPr>
              <w:pStyle w:val="ConsPlusNormal"/>
            </w:pPr>
          </w:p>
        </w:tc>
        <w:tc>
          <w:tcPr>
            <w:tcW w:w="1418" w:type="dxa"/>
            <w:vMerge w:val="restart"/>
          </w:tcPr>
          <w:p w:rsidR="00C3273C" w:rsidRDefault="00C3273C">
            <w:pPr>
              <w:pStyle w:val="ConsPlusNormal"/>
              <w:jc w:val="center"/>
            </w:pPr>
            <w:r>
              <w:t>0,8</w:t>
            </w:r>
          </w:p>
        </w:tc>
        <w:tc>
          <w:tcPr>
            <w:tcW w:w="1361" w:type="dxa"/>
          </w:tcPr>
          <w:p w:rsidR="00C3273C" w:rsidRDefault="00C3273C">
            <w:pPr>
              <w:pStyle w:val="ConsPlusNormal"/>
              <w:jc w:val="center"/>
            </w:pPr>
            <w:r>
              <w:t>доля</w:t>
            </w:r>
          </w:p>
        </w:tc>
        <w:tc>
          <w:tcPr>
            <w:tcW w:w="5783" w:type="dxa"/>
            <w:vMerge w:val="restart"/>
          </w:tcPr>
          <w:p w:rsidR="00C3273C" w:rsidRDefault="00C3273C">
            <w:pPr>
              <w:pStyle w:val="ConsPlusNormal"/>
              <w:jc w:val="center"/>
            </w:pPr>
            <w:r>
              <w:t>Р</w:t>
            </w:r>
            <w:r>
              <w:rPr>
                <w:vertAlign w:val="subscript"/>
              </w:rPr>
              <w:t>5.2</w:t>
            </w:r>
            <w:r>
              <w:t xml:space="preserve"> определяется по следующей формуле:</w:t>
            </w:r>
          </w:p>
          <w:p w:rsidR="00C3273C" w:rsidRDefault="00C3273C">
            <w:pPr>
              <w:pStyle w:val="ConsPlusNormal"/>
              <w:jc w:val="center"/>
            </w:pPr>
            <w:r>
              <w:t>Р</w:t>
            </w:r>
            <w:r>
              <w:rPr>
                <w:vertAlign w:val="subscript"/>
              </w:rPr>
              <w:t>5.2</w:t>
            </w:r>
            <w:r>
              <w:t xml:space="preserve"> = 1 - (О</w:t>
            </w:r>
            <w:r>
              <w:rPr>
                <w:vertAlign w:val="subscript"/>
              </w:rPr>
              <w:t>1</w:t>
            </w:r>
            <w:r>
              <w:t xml:space="preserve"> / О)</w:t>
            </w:r>
          </w:p>
        </w:tc>
      </w:tr>
      <w:tr w:rsidR="00C3273C">
        <w:tc>
          <w:tcPr>
            <w:tcW w:w="855" w:type="dxa"/>
            <w:vMerge/>
          </w:tcPr>
          <w:p w:rsidR="00C3273C" w:rsidRDefault="00C3273C">
            <w:pPr>
              <w:pStyle w:val="ConsPlusNormal"/>
            </w:pPr>
          </w:p>
        </w:tc>
        <w:tc>
          <w:tcPr>
            <w:tcW w:w="3061" w:type="dxa"/>
          </w:tcPr>
          <w:p w:rsidR="00C3273C" w:rsidRDefault="00C3273C">
            <w:pPr>
              <w:pStyle w:val="ConsPlusNormal"/>
              <w:jc w:val="both"/>
            </w:pPr>
            <w:r>
              <w:t>количество форм месячной, квартальной, годовой бюджетной отчетности, возвращенных на доработку главному администратору, О</w:t>
            </w:r>
            <w:r>
              <w:rPr>
                <w:vertAlign w:val="subscript"/>
              </w:rPr>
              <w:t>1</w:t>
            </w:r>
          </w:p>
        </w:tc>
        <w:tc>
          <w:tcPr>
            <w:tcW w:w="992" w:type="dxa"/>
          </w:tcPr>
          <w:p w:rsidR="00C3273C" w:rsidRDefault="00C3273C">
            <w:pPr>
              <w:pStyle w:val="ConsPlusNormal"/>
            </w:pPr>
          </w:p>
        </w:tc>
        <w:tc>
          <w:tcPr>
            <w:tcW w:w="1418" w:type="dxa"/>
            <w:vMerge/>
          </w:tcPr>
          <w:p w:rsidR="00C3273C" w:rsidRDefault="00C3273C">
            <w:pPr>
              <w:pStyle w:val="ConsPlusNormal"/>
            </w:pPr>
          </w:p>
        </w:tc>
        <w:tc>
          <w:tcPr>
            <w:tcW w:w="1361" w:type="dxa"/>
          </w:tcPr>
          <w:p w:rsidR="00C3273C" w:rsidRDefault="00C3273C">
            <w:pPr>
              <w:pStyle w:val="ConsPlusNormal"/>
              <w:jc w:val="center"/>
            </w:pPr>
            <w:r>
              <w:t>единиц</w:t>
            </w:r>
          </w:p>
        </w:tc>
        <w:tc>
          <w:tcPr>
            <w:tcW w:w="5783" w:type="dxa"/>
            <w:vMerge/>
          </w:tcPr>
          <w:p w:rsidR="00C3273C" w:rsidRDefault="00C3273C">
            <w:pPr>
              <w:pStyle w:val="ConsPlusNormal"/>
            </w:pPr>
          </w:p>
        </w:tc>
      </w:tr>
      <w:tr w:rsidR="00C3273C">
        <w:tc>
          <w:tcPr>
            <w:tcW w:w="855" w:type="dxa"/>
            <w:vMerge/>
          </w:tcPr>
          <w:p w:rsidR="00C3273C" w:rsidRDefault="00C3273C">
            <w:pPr>
              <w:pStyle w:val="ConsPlusNormal"/>
            </w:pPr>
          </w:p>
        </w:tc>
        <w:tc>
          <w:tcPr>
            <w:tcW w:w="3061" w:type="dxa"/>
          </w:tcPr>
          <w:p w:rsidR="00C3273C" w:rsidRDefault="00C3273C">
            <w:pPr>
              <w:pStyle w:val="ConsPlusNormal"/>
              <w:jc w:val="both"/>
            </w:pPr>
            <w:r>
              <w:t xml:space="preserve">общее количество форм месячной, квартальной, годовой бюджетной отчетности, представленных </w:t>
            </w:r>
            <w:r>
              <w:lastRenderedPageBreak/>
              <w:t>главным администратором в департамент финансов, О</w:t>
            </w:r>
          </w:p>
        </w:tc>
        <w:tc>
          <w:tcPr>
            <w:tcW w:w="992" w:type="dxa"/>
          </w:tcPr>
          <w:p w:rsidR="00C3273C" w:rsidRDefault="00C3273C">
            <w:pPr>
              <w:pStyle w:val="ConsPlusNormal"/>
            </w:pPr>
          </w:p>
        </w:tc>
        <w:tc>
          <w:tcPr>
            <w:tcW w:w="1418" w:type="dxa"/>
            <w:vMerge/>
          </w:tcPr>
          <w:p w:rsidR="00C3273C" w:rsidRDefault="00C3273C">
            <w:pPr>
              <w:pStyle w:val="ConsPlusNormal"/>
            </w:pPr>
          </w:p>
        </w:tc>
        <w:tc>
          <w:tcPr>
            <w:tcW w:w="1361" w:type="dxa"/>
          </w:tcPr>
          <w:p w:rsidR="00C3273C" w:rsidRDefault="00C3273C">
            <w:pPr>
              <w:pStyle w:val="ConsPlusNormal"/>
              <w:jc w:val="center"/>
            </w:pPr>
            <w:r>
              <w:t>единиц</w:t>
            </w:r>
          </w:p>
        </w:tc>
        <w:tc>
          <w:tcPr>
            <w:tcW w:w="5783" w:type="dxa"/>
            <w:vMerge/>
          </w:tcPr>
          <w:p w:rsidR="00C3273C" w:rsidRDefault="00C3273C">
            <w:pPr>
              <w:pStyle w:val="ConsPlusNormal"/>
            </w:pPr>
          </w:p>
        </w:tc>
      </w:tr>
      <w:tr w:rsidR="00C3273C">
        <w:tc>
          <w:tcPr>
            <w:tcW w:w="855" w:type="dxa"/>
            <w:vMerge w:val="restart"/>
          </w:tcPr>
          <w:p w:rsidR="00C3273C" w:rsidRDefault="00C3273C">
            <w:pPr>
              <w:pStyle w:val="ConsPlusNormal"/>
              <w:jc w:val="center"/>
            </w:pPr>
            <w:r>
              <w:lastRenderedPageBreak/>
              <w:t>5.3.</w:t>
            </w:r>
          </w:p>
        </w:tc>
        <w:tc>
          <w:tcPr>
            <w:tcW w:w="3061" w:type="dxa"/>
          </w:tcPr>
          <w:p w:rsidR="00C3273C" w:rsidRDefault="00C3273C">
            <w:pPr>
              <w:pStyle w:val="ConsPlusNormal"/>
              <w:jc w:val="both"/>
            </w:pPr>
            <w:r>
              <w:t>Своевременность представления главными администраторами сводной бухгалтерской отчетности подведомственных муниципальных бюджетных и автономных учреждений, Р</w:t>
            </w:r>
            <w:r>
              <w:rPr>
                <w:vertAlign w:val="subscript"/>
              </w:rPr>
              <w:t>5.3</w:t>
            </w:r>
            <w:r>
              <w:t>:</w:t>
            </w:r>
          </w:p>
        </w:tc>
        <w:tc>
          <w:tcPr>
            <w:tcW w:w="992" w:type="dxa"/>
          </w:tcPr>
          <w:p w:rsidR="00C3273C" w:rsidRDefault="00C3273C">
            <w:pPr>
              <w:pStyle w:val="ConsPlusNormal"/>
            </w:pPr>
          </w:p>
        </w:tc>
        <w:tc>
          <w:tcPr>
            <w:tcW w:w="1418" w:type="dxa"/>
            <w:vMerge w:val="restart"/>
          </w:tcPr>
          <w:p w:rsidR="00C3273C" w:rsidRDefault="00C3273C">
            <w:pPr>
              <w:pStyle w:val="ConsPlusNormal"/>
              <w:jc w:val="center"/>
            </w:pPr>
            <w:r>
              <w:t>0,6</w:t>
            </w:r>
          </w:p>
        </w:tc>
        <w:tc>
          <w:tcPr>
            <w:tcW w:w="1361" w:type="dxa"/>
          </w:tcPr>
          <w:p w:rsidR="00C3273C" w:rsidRDefault="00C3273C">
            <w:pPr>
              <w:pStyle w:val="ConsPlusNormal"/>
              <w:jc w:val="center"/>
            </w:pPr>
            <w:r>
              <w:t>доля</w:t>
            </w:r>
          </w:p>
        </w:tc>
        <w:tc>
          <w:tcPr>
            <w:tcW w:w="5783" w:type="dxa"/>
            <w:vMerge w:val="restart"/>
          </w:tcPr>
          <w:p w:rsidR="00C3273C" w:rsidRDefault="00C3273C">
            <w:pPr>
              <w:pStyle w:val="ConsPlusNormal"/>
              <w:jc w:val="center"/>
            </w:pPr>
            <w:r>
              <w:t>Р</w:t>
            </w:r>
            <w:r>
              <w:rPr>
                <w:vertAlign w:val="subscript"/>
              </w:rPr>
              <w:t>5.3</w:t>
            </w:r>
            <w:r>
              <w:t xml:space="preserve"> определяется по следующей формуле:</w:t>
            </w:r>
          </w:p>
          <w:p w:rsidR="00C3273C" w:rsidRDefault="00C3273C">
            <w:pPr>
              <w:pStyle w:val="ConsPlusNormal"/>
              <w:jc w:val="center"/>
            </w:pPr>
            <w:r>
              <w:t>Р</w:t>
            </w:r>
            <w:r>
              <w:rPr>
                <w:vertAlign w:val="subscript"/>
              </w:rPr>
              <w:t>5.3</w:t>
            </w:r>
            <w:r>
              <w:t xml:space="preserve"> = 1 - (А / П)</w:t>
            </w:r>
          </w:p>
        </w:tc>
      </w:tr>
      <w:tr w:rsidR="00C3273C">
        <w:tc>
          <w:tcPr>
            <w:tcW w:w="855" w:type="dxa"/>
            <w:vMerge/>
          </w:tcPr>
          <w:p w:rsidR="00C3273C" w:rsidRDefault="00C3273C">
            <w:pPr>
              <w:pStyle w:val="ConsPlusNormal"/>
            </w:pPr>
          </w:p>
        </w:tc>
        <w:tc>
          <w:tcPr>
            <w:tcW w:w="3061" w:type="dxa"/>
          </w:tcPr>
          <w:p w:rsidR="00C3273C" w:rsidRDefault="00C3273C">
            <w:pPr>
              <w:pStyle w:val="ConsPlusNormal"/>
              <w:jc w:val="both"/>
            </w:pPr>
            <w:r>
              <w:t>количество месяцев в отчетном финансовом году, по которым бюджетная отчетность представлена позже установленного срока, А</w:t>
            </w:r>
          </w:p>
        </w:tc>
        <w:tc>
          <w:tcPr>
            <w:tcW w:w="992" w:type="dxa"/>
          </w:tcPr>
          <w:p w:rsidR="00C3273C" w:rsidRDefault="00C3273C">
            <w:pPr>
              <w:pStyle w:val="ConsPlusNormal"/>
            </w:pPr>
          </w:p>
        </w:tc>
        <w:tc>
          <w:tcPr>
            <w:tcW w:w="1418" w:type="dxa"/>
            <w:vMerge/>
          </w:tcPr>
          <w:p w:rsidR="00C3273C" w:rsidRDefault="00C3273C">
            <w:pPr>
              <w:pStyle w:val="ConsPlusNormal"/>
            </w:pPr>
          </w:p>
        </w:tc>
        <w:tc>
          <w:tcPr>
            <w:tcW w:w="1361" w:type="dxa"/>
          </w:tcPr>
          <w:p w:rsidR="00C3273C" w:rsidRDefault="00C3273C">
            <w:pPr>
              <w:pStyle w:val="ConsPlusNormal"/>
              <w:jc w:val="center"/>
            </w:pPr>
            <w:r>
              <w:t>единиц</w:t>
            </w:r>
          </w:p>
        </w:tc>
        <w:tc>
          <w:tcPr>
            <w:tcW w:w="5783" w:type="dxa"/>
            <w:vMerge/>
          </w:tcPr>
          <w:p w:rsidR="00C3273C" w:rsidRDefault="00C3273C">
            <w:pPr>
              <w:pStyle w:val="ConsPlusNormal"/>
            </w:pPr>
          </w:p>
        </w:tc>
      </w:tr>
      <w:tr w:rsidR="00C3273C">
        <w:tc>
          <w:tcPr>
            <w:tcW w:w="855" w:type="dxa"/>
            <w:vMerge/>
          </w:tcPr>
          <w:p w:rsidR="00C3273C" w:rsidRDefault="00C3273C">
            <w:pPr>
              <w:pStyle w:val="ConsPlusNormal"/>
            </w:pPr>
          </w:p>
        </w:tc>
        <w:tc>
          <w:tcPr>
            <w:tcW w:w="3061" w:type="dxa"/>
          </w:tcPr>
          <w:p w:rsidR="00C3273C" w:rsidRDefault="00C3273C">
            <w:pPr>
              <w:pStyle w:val="ConsPlusNormal"/>
              <w:jc w:val="both"/>
            </w:pPr>
            <w:r>
              <w:t>количество месяцев, в течение которых представлялась бюджетная отчетность, n</w:t>
            </w:r>
          </w:p>
        </w:tc>
        <w:tc>
          <w:tcPr>
            <w:tcW w:w="992" w:type="dxa"/>
          </w:tcPr>
          <w:p w:rsidR="00C3273C" w:rsidRDefault="00C3273C">
            <w:pPr>
              <w:pStyle w:val="ConsPlusNormal"/>
            </w:pPr>
          </w:p>
        </w:tc>
        <w:tc>
          <w:tcPr>
            <w:tcW w:w="1418" w:type="dxa"/>
            <w:vMerge/>
          </w:tcPr>
          <w:p w:rsidR="00C3273C" w:rsidRDefault="00C3273C">
            <w:pPr>
              <w:pStyle w:val="ConsPlusNormal"/>
            </w:pPr>
          </w:p>
        </w:tc>
        <w:tc>
          <w:tcPr>
            <w:tcW w:w="1361" w:type="dxa"/>
          </w:tcPr>
          <w:p w:rsidR="00C3273C" w:rsidRDefault="00C3273C">
            <w:pPr>
              <w:pStyle w:val="ConsPlusNormal"/>
              <w:jc w:val="center"/>
            </w:pPr>
            <w:r>
              <w:t>единиц</w:t>
            </w:r>
          </w:p>
        </w:tc>
        <w:tc>
          <w:tcPr>
            <w:tcW w:w="5783" w:type="dxa"/>
            <w:vMerge/>
          </w:tcPr>
          <w:p w:rsidR="00C3273C" w:rsidRDefault="00C3273C">
            <w:pPr>
              <w:pStyle w:val="ConsPlusNormal"/>
            </w:pPr>
          </w:p>
        </w:tc>
      </w:tr>
      <w:tr w:rsidR="00C3273C">
        <w:tc>
          <w:tcPr>
            <w:tcW w:w="855" w:type="dxa"/>
            <w:vMerge w:val="restart"/>
            <w:tcBorders>
              <w:bottom w:val="nil"/>
            </w:tcBorders>
          </w:tcPr>
          <w:p w:rsidR="00C3273C" w:rsidRDefault="00C3273C">
            <w:pPr>
              <w:pStyle w:val="ConsPlusNormal"/>
              <w:jc w:val="center"/>
            </w:pPr>
            <w:r>
              <w:t>5.4.</w:t>
            </w:r>
          </w:p>
        </w:tc>
        <w:tc>
          <w:tcPr>
            <w:tcW w:w="3061" w:type="dxa"/>
          </w:tcPr>
          <w:p w:rsidR="00C3273C" w:rsidRDefault="00C3273C">
            <w:pPr>
              <w:pStyle w:val="ConsPlusNormal"/>
              <w:jc w:val="both"/>
            </w:pPr>
            <w:r>
              <w:t>Точность подготовки сводной бухгалтерской отчетности подведомственных муниципальных бюджетных и автономных учреждений, Р</w:t>
            </w:r>
            <w:r>
              <w:rPr>
                <w:vertAlign w:val="subscript"/>
              </w:rPr>
              <w:t>5.4</w:t>
            </w:r>
            <w:r>
              <w:t>:</w:t>
            </w:r>
          </w:p>
        </w:tc>
        <w:tc>
          <w:tcPr>
            <w:tcW w:w="992" w:type="dxa"/>
          </w:tcPr>
          <w:p w:rsidR="00C3273C" w:rsidRDefault="00C3273C">
            <w:pPr>
              <w:pStyle w:val="ConsPlusNormal"/>
            </w:pPr>
          </w:p>
        </w:tc>
        <w:tc>
          <w:tcPr>
            <w:tcW w:w="1418" w:type="dxa"/>
            <w:vMerge w:val="restart"/>
            <w:tcBorders>
              <w:bottom w:val="nil"/>
            </w:tcBorders>
          </w:tcPr>
          <w:p w:rsidR="00C3273C" w:rsidRDefault="00C3273C">
            <w:pPr>
              <w:pStyle w:val="ConsPlusNormal"/>
              <w:jc w:val="center"/>
            </w:pPr>
            <w:r>
              <w:t>0,8</w:t>
            </w:r>
          </w:p>
        </w:tc>
        <w:tc>
          <w:tcPr>
            <w:tcW w:w="1361" w:type="dxa"/>
          </w:tcPr>
          <w:p w:rsidR="00C3273C" w:rsidRDefault="00C3273C">
            <w:pPr>
              <w:pStyle w:val="ConsPlusNormal"/>
              <w:jc w:val="center"/>
            </w:pPr>
            <w:r>
              <w:t>доля</w:t>
            </w:r>
          </w:p>
        </w:tc>
        <w:tc>
          <w:tcPr>
            <w:tcW w:w="5783" w:type="dxa"/>
            <w:vMerge w:val="restart"/>
          </w:tcPr>
          <w:p w:rsidR="00C3273C" w:rsidRDefault="00C3273C">
            <w:pPr>
              <w:pStyle w:val="ConsPlusNormal"/>
              <w:jc w:val="center"/>
            </w:pPr>
            <w:r>
              <w:t>Р</w:t>
            </w:r>
            <w:r>
              <w:rPr>
                <w:vertAlign w:val="subscript"/>
              </w:rPr>
              <w:t>5.4</w:t>
            </w:r>
            <w:r>
              <w:t xml:space="preserve"> определяется по следующей формуле:</w:t>
            </w:r>
          </w:p>
          <w:p w:rsidR="00C3273C" w:rsidRDefault="00C3273C">
            <w:pPr>
              <w:pStyle w:val="ConsPlusNormal"/>
              <w:jc w:val="center"/>
            </w:pPr>
            <w:r>
              <w:t>Р</w:t>
            </w:r>
            <w:r>
              <w:rPr>
                <w:vertAlign w:val="subscript"/>
              </w:rPr>
              <w:t>5.4</w:t>
            </w:r>
            <w:r>
              <w:t xml:space="preserve"> = 1 - (О</w:t>
            </w:r>
            <w:r>
              <w:rPr>
                <w:vertAlign w:val="subscript"/>
              </w:rPr>
              <w:t>1</w:t>
            </w:r>
            <w:r>
              <w:t xml:space="preserve"> / О)</w:t>
            </w:r>
          </w:p>
        </w:tc>
      </w:tr>
      <w:tr w:rsidR="00C3273C">
        <w:tc>
          <w:tcPr>
            <w:tcW w:w="855" w:type="dxa"/>
            <w:vMerge/>
            <w:tcBorders>
              <w:bottom w:val="nil"/>
            </w:tcBorders>
          </w:tcPr>
          <w:p w:rsidR="00C3273C" w:rsidRDefault="00C3273C">
            <w:pPr>
              <w:pStyle w:val="ConsPlusNormal"/>
            </w:pPr>
          </w:p>
        </w:tc>
        <w:tc>
          <w:tcPr>
            <w:tcW w:w="3061" w:type="dxa"/>
          </w:tcPr>
          <w:p w:rsidR="00C3273C" w:rsidRDefault="00C3273C">
            <w:pPr>
              <w:pStyle w:val="ConsPlusNormal"/>
              <w:jc w:val="both"/>
            </w:pPr>
            <w:r>
              <w:t xml:space="preserve">количество форм месячной, квартальной, годовой сводной бухгалтерской отчетности муниципальных учреждений, возвращенных на доработку органам, в ведомственном подчинении которых находятся муниципальные </w:t>
            </w:r>
            <w:r>
              <w:lastRenderedPageBreak/>
              <w:t>бюджетные и автономные учреждения, О</w:t>
            </w:r>
            <w:r>
              <w:rPr>
                <w:vertAlign w:val="subscript"/>
              </w:rPr>
              <w:t>1</w:t>
            </w:r>
          </w:p>
        </w:tc>
        <w:tc>
          <w:tcPr>
            <w:tcW w:w="992" w:type="dxa"/>
          </w:tcPr>
          <w:p w:rsidR="00C3273C" w:rsidRDefault="00C3273C">
            <w:pPr>
              <w:pStyle w:val="ConsPlusNormal"/>
            </w:pPr>
          </w:p>
        </w:tc>
        <w:tc>
          <w:tcPr>
            <w:tcW w:w="1418" w:type="dxa"/>
            <w:vMerge/>
            <w:tcBorders>
              <w:bottom w:val="nil"/>
            </w:tcBorders>
          </w:tcPr>
          <w:p w:rsidR="00C3273C" w:rsidRDefault="00C3273C">
            <w:pPr>
              <w:pStyle w:val="ConsPlusNormal"/>
            </w:pPr>
          </w:p>
        </w:tc>
        <w:tc>
          <w:tcPr>
            <w:tcW w:w="1361" w:type="dxa"/>
          </w:tcPr>
          <w:p w:rsidR="00C3273C" w:rsidRDefault="00C3273C">
            <w:pPr>
              <w:pStyle w:val="ConsPlusNormal"/>
              <w:jc w:val="center"/>
            </w:pPr>
            <w:r>
              <w:t>единиц</w:t>
            </w:r>
          </w:p>
        </w:tc>
        <w:tc>
          <w:tcPr>
            <w:tcW w:w="5783" w:type="dxa"/>
            <w:vMerge/>
          </w:tcPr>
          <w:p w:rsidR="00C3273C" w:rsidRDefault="00C3273C">
            <w:pPr>
              <w:pStyle w:val="ConsPlusNormal"/>
            </w:pPr>
          </w:p>
        </w:tc>
      </w:tr>
      <w:tr w:rsidR="00C3273C">
        <w:tblPrEx>
          <w:tblBorders>
            <w:insideH w:val="nil"/>
          </w:tblBorders>
        </w:tblPrEx>
        <w:tc>
          <w:tcPr>
            <w:tcW w:w="855" w:type="dxa"/>
            <w:vMerge/>
            <w:tcBorders>
              <w:bottom w:val="nil"/>
            </w:tcBorders>
          </w:tcPr>
          <w:p w:rsidR="00C3273C" w:rsidRDefault="00C3273C">
            <w:pPr>
              <w:pStyle w:val="ConsPlusNormal"/>
            </w:pPr>
          </w:p>
        </w:tc>
        <w:tc>
          <w:tcPr>
            <w:tcW w:w="3061" w:type="dxa"/>
            <w:tcBorders>
              <w:bottom w:val="nil"/>
            </w:tcBorders>
          </w:tcPr>
          <w:p w:rsidR="00C3273C" w:rsidRDefault="00C3273C">
            <w:pPr>
              <w:pStyle w:val="ConsPlusNormal"/>
              <w:jc w:val="both"/>
            </w:pPr>
            <w:r>
              <w:t>общее количество представленных в департамент финансов форм месячной, квартальной, годовой сводной бухгалтерской отчетности муниципальных бюджетных и автономных учреждений, О</w:t>
            </w:r>
          </w:p>
        </w:tc>
        <w:tc>
          <w:tcPr>
            <w:tcW w:w="992" w:type="dxa"/>
            <w:tcBorders>
              <w:bottom w:val="nil"/>
            </w:tcBorders>
          </w:tcPr>
          <w:p w:rsidR="00C3273C" w:rsidRDefault="00C3273C">
            <w:pPr>
              <w:pStyle w:val="ConsPlusNormal"/>
            </w:pPr>
          </w:p>
        </w:tc>
        <w:tc>
          <w:tcPr>
            <w:tcW w:w="1418" w:type="dxa"/>
            <w:vMerge/>
            <w:tcBorders>
              <w:bottom w:val="nil"/>
            </w:tcBorders>
          </w:tcPr>
          <w:p w:rsidR="00C3273C" w:rsidRDefault="00C3273C">
            <w:pPr>
              <w:pStyle w:val="ConsPlusNormal"/>
            </w:pPr>
          </w:p>
        </w:tc>
        <w:tc>
          <w:tcPr>
            <w:tcW w:w="1361" w:type="dxa"/>
            <w:tcBorders>
              <w:bottom w:val="nil"/>
            </w:tcBorders>
          </w:tcPr>
          <w:p w:rsidR="00C3273C" w:rsidRDefault="00C3273C">
            <w:pPr>
              <w:pStyle w:val="ConsPlusNormal"/>
              <w:jc w:val="center"/>
            </w:pPr>
            <w:r>
              <w:t>единиц</w:t>
            </w:r>
          </w:p>
        </w:tc>
        <w:tc>
          <w:tcPr>
            <w:tcW w:w="5783" w:type="dxa"/>
            <w:tcBorders>
              <w:bottom w:val="nil"/>
            </w:tcBorders>
          </w:tcPr>
          <w:p w:rsidR="00C3273C" w:rsidRDefault="00C3273C">
            <w:pPr>
              <w:pStyle w:val="ConsPlusNormal"/>
            </w:pPr>
          </w:p>
        </w:tc>
      </w:tr>
      <w:tr w:rsidR="00C3273C">
        <w:tblPrEx>
          <w:tblBorders>
            <w:insideH w:val="nil"/>
          </w:tblBorders>
        </w:tblPrEx>
        <w:tc>
          <w:tcPr>
            <w:tcW w:w="13470" w:type="dxa"/>
            <w:gridSpan w:val="6"/>
            <w:tcBorders>
              <w:top w:val="nil"/>
            </w:tcBorders>
          </w:tcPr>
          <w:p w:rsidR="00C3273C" w:rsidRDefault="00C3273C">
            <w:pPr>
              <w:pStyle w:val="ConsPlusNormal"/>
              <w:jc w:val="both"/>
            </w:pPr>
            <w:r>
              <w:t xml:space="preserve">(в ред. </w:t>
            </w:r>
            <w:hyperlink r:id="rId127">
              <w:r>
                <w:rPr>
                  <w:color w:val="0000FF"/>
                </w:rPr>
                <w:t>Постановления</w:t>
              </w:r>
            </w:hyperlink>
            <w:r>
              <w:t xml:space="preserve"> Администрации городского округа Тольятти Самарской области</w:t>
            </w:r>
          </w:p>
          <w:p w:rsidR="00C3273C" w:rsidRDefault="00C3273C">
            <w:pPr>
              <w:pStyle w:val="ConsPlusNormal"/>
              <w:jc w:val="both"/>
            </w:pPr>
            <w:r>
              <w:t>от 18.12.2025 N 2700-п/1)</w:t>
            </w:r>
          </w:p>
        </w:tc>
      </w:tr>
      <w:tr w:rsidR="00C3273C">
        <w:tc>
          <w:tcPr>
            <w:tcW w:w="855" w:type="dxa"/>
          </w:tcPr>
          <w:p w:rsidR="00C3273C" w:rsidRDefault="00C3273C">
            <w:pPr>
              <w:pStyle w:val="ConsPlusNormal"/>
              <w:jc w:val="center"/>
            </w:pPr>
            <w:r>
              <w:t>5.5.</w:t>
            </w:r>
          </w:p>
        </w:tc>
        <w:tc>
          <w:tcPr>
            <w:tcW w:w="3061" w:type="dxa"/>
          </w:tcPr>
          <w:p w:rsidR="00C3273C" w:rsidRDefault="00C3273C">
            <w:pPr>
              <w:pStyle w:val="ConsPlusNormal"/>
              <w:jc w:val="both"/>
            </w:pPr>
            <w:r>
              <w:t>Обеспечение размещения муниципальными учреждениями городского округа информации на официальном сайте в сети Интернет (</w:t>
            </w:r>
            <w:hyperlink r:id="rId128">
              <w:r>
                <w:rPr>
                  <w:color w:val="0000FF"/>
                </w:rPr>
                <w:t>www.bus.gov.ru</w:t>
              </w:r>
            </w:hyperlink>
            <w:r>
              <w:t xml:space="preserve">) в соответствии с требованиями </w:t>
            </w:r>
            <w:hyperlink r:id="rId129">
              <w:r>
                <w:rPr>
                  <w:color w:val="0000FF"/>
                </w:rPr>
                <w:t>Порядка</w:t>
              </w:r>
            </w:hyperlink>
            <w:r>
              <w:t xml:space="preserve"> предоставления информации государственным (муниципальным) учреждением, ее размещения на официальном сайте в сети Интернет и ведения указанного сайта, утвержденного приказом Министерства финансов Российской Федерации от 21.07.2011 N 86н, Р</w:t>
            </w:r>
            <w:r>
              <w:rPr>
                <w:vertAlign w:val="subscript"/>
              </w:rPr>
              <w:t>5.5</w:t>
            </w:r>
            <w:r>
              <w:t>:</w:t>
            </w:r>
          </w:p>
        </w:tc>
        <w:tc>
          <w:tcPr>
            <w:tcW w:w="992" w:type="dxa"/>
          </w:tcPr>
          <w:p w:rsidR="00C3273C" w:rsidRDefault="00C3273C">
            <w:pPr>
              <w:pStyle w:val="ConsPlusNormal"/>
            </w:pPr>
          </w:p>
        </w:tc>
        <w:tc>
          <w:tcPr>
            <w:tcW w:w="1418" w:type="dxa"/>
          </w:tcPr>
          <w:p w:rsidR="00C3273C" w:rsidRDefault="00C3273C">
            <w:pPr>
              <w:pStyle w:val="ConsPlusNormal"/>
              <w:jc w:val="center"/>
            </w:pPr>
            <w:r>
              <w:t>0,6</w:t>
            </w:r>
          </w:p>
        </w:tc>
        <w:tc>
          <w:tcPr>
            <w:tcW w:w="1361" w:type="dxa"/>
          </w:tcPr>
          <w:p w:rsidR="00C3273C" w:rsidRDefault="00C3273C">
            <w:pPr>
              <w:pStyle w:val="ConsPlusNormal"/>
              <w:jc w:val="center"/>
            </w:pPr>
            <w:r>
              <w:t>доля</w:t>
            </w:r>
          </w:p>
        </w:tc>
        <w:tc>
          <w:tcPr>
            <w:tcW w:w="5783" w:type="dxa"/>
            <w:vMerge w:val="restart"/>
            <w:tcBorders>
              <w:bottom w:val="nil"/>
            </w:tcBorders>
          </w:tcPr>
          <w:p w:rsidR="00C3273C" w:rsidRDefault="00C3273C">
            <w:pPr>
              <w:pStyle w:val="ConsPlusNormal"/>
              <w:jc w:val="center"/>
            </w:pPr>
            <w:r>
              <w:t>Р</w:t>
            </w:r>
            <w:r>
              <w:rPr>
                <w:vertAlign w:val="subscript"/>
              </w:rPr>
              <w:t>5.5</w:t>
            </w:r>
            <w:r>
              <w:t xml:space="preserve"> определяется по следующей формуле:</w:t>
            </w:r>
          </w:p>
          <w:p w:rsidR="00C3273C" w:rsidRDefault="00C3273C">
            <w:pPr>
              <w:pStyle w:val="ConsPlusNormal"/>
              <w:jc w:val="center"/>
            </w:pPr>
            <w:r>
              <w:rPr>
                <w:noProof/>
                <w:position w:val="-8"/>
              </w:rPr>
              <w:drawing>
                <wp:inline distT="0" distB="0" distL="0" distR="0">
                  <wp:extent cx="1058545" cy="251460"/>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1058545" cy="251460"/>
                          </a:xfrm>
                          <a:prstGeom prst="rect">
                            <a:avLst/>
                          </a:prstGeom>
                          <a:noFill/>
                          <a:ln>
                            <a:noFill/>
                          </a:ln>
                        </pic:spPr>
                      </pic:pic>
                    </a:graphicData>
                  </a:graphic>
                </wp:inline>
              </w:drawing>
            </w:r>
          </w:p>
        </w:tc>
      </w:tr>
      <w:tr w:rsidR="00C3273C">
        <w:tc>
          <w:tcPr>
            <w:tcW w:w="855" w:type="dxa"/>
          </w:tcPr>
          <w:p w:rsidR="00C3273C" w:rsidRDefault="00C3273C">
            <w:pPr>
              <w:pStyle w:val="ConsPlusNormal"/>
            </w:pPr>
          </w:p>
        </w:tc>
        <w:tc>
          <w:tcPr>
            <w:tcW w:w="3061" w:type="dxa"/>
          </w:tcPr>
          <w:p w:rsidR="00C3273C" w:rsidRDefault="00C3273C">
            <w:pPr>
              <w:pStyle w:val="ConsPlusNormal"/>
              <w:jc w:val="both"/>
            </w:pPr>
            <w:r>
              <w:t>количество подведомственных муниципальных казенных, бюджетных и автономных учреждений городского округа, по которым размещена информация на официальном сайте в сети Интернет (</w:t>
            </w:r>
            <w:hyperlink r:id="rId131">
              <w:r>
                <w:rPr>
                  <w:color w:val="0000FF"/>
                </w:rPr>
                <w:t>www.bus.gov.ru</w:t>
              </w:r>
            </w:hyperlink>
            <w:r>
              <w:t>) в полном объеме, М</w:t>
            </w:r>
            <w:r>
              <w:rPr>
                <w:vertAlign w:val="subscript"/>
              </w:rPr>
              <w:t>и</w:t>
            </w:r>
          </w:p>
        </w:tc>
        <w:tc>
          <w:tcPr>
            <w:tcW w:w="992" w:type="dxa"/>
          </w:tcPr>
          <w:p w:rsidR="00C3273C" w:rsidRDefault="00C3273C">
            <w:pPr>
              <w:pStyle w:val="ConsPlusNormal"/>
            </w:pPr>
          </w:p>
        </w:tc>
        <w:tc>
          <w:tcPr>
            <w:tcW w:w="1418" w:type="dxa"/>
          </w:tcPr>
          <w:p w:rsidR="00C3273C" w:rsidRDefault="00C3273C">
            <w:pPr>
              <w:pStyle w:val="ConsPlusNormal"/>
            </w:pPr>
          </w:p>
        </w:tc>
        <w:tc>
          <w:tcPr>
            <w:tcW w:w="1361" w:type="dxa"/>
          </w:tcPr>
          <w:p w:rsidR="00C3273C" w:rsidRDefault="00C3273C">
            <w:pPr>
              <w:pStyle w:val="ConsPlusNormal"/>
              <w:jc w:val="center"/>
            </w:pPr>
            <w:r>
              <w:t>единиц</w:t>
            </w:r>
          </w:p>
        </w:tc>
        <w:tc>
          <w:tcPr>
            <w:tcW w:w="5783" w:type="dxa"/>
            <w:vMerge/>
            <w:tcBorders>
              <w:bottom w:val="nil"/>
            </w:tcBorders>
          </w:tcPr>
          <w:p w:rsidR="00C3273C" w:rsidRDefault="00C3273C">
            <w:pPr>
              <w:pStyle w:val="ConsPlusNormal"/>
            </w:pPr>
          </w:p>
        </w:tc>
      </w:tr>
      <w:tr w:rsidR="00C3273C">
        <w:tc>
          <w:tcPr>
            <w:tcW w:w="855" w:type="dxa"/>
          </w:tcPr>
          <w:p w:rsidR="00C3273C" w:rsidRDefault="00C3273C">
            <w:pPr>
              <w:pStyle w:val="ConsPlusNormal"/>
            </w:pPr>
          </w:p>
        </w:tc>
        <w:tc>
          <w:tcPr>
            <w:tcW w:w="3061" w:type="dxa"/>
          </w:tcPr>
          <w:p w:rsidR="00C3273C" w:rsidRDefault="00C3273C">
            <w:pPr>
              <w:pStyle w:val="ConsPlusNormal"/>
              <w:jc w:val="both"/>
            </w:pPr>
            <w:r>
              <w:t>общее количество муниципальных казенных, бюджетных и автономных учреждений городского округа, подведомственных главному администратору, </w:t>
            </w:r>
            <w:r>
              <w:rPr>
                <w:noProof/>
                <w:position w:val="-8"/>
              </w:rPr>
              <w:drawing>
                <wp:inline distT="0" distB="0" distL="0" distR="0">
                  <wp:extent cx="262255" cy="251460"/>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62255" cy="251460"/>
                          </a:xfrm>
                          <a:prstGeom prst="rect">
                            <a:avLst/>
                          </a:prstGeom>
                          <a:noFill/>
                          <a:ln>
                            <a:noFill/>
                          </a:ln>
                        </pic:spPr>
                      </pic:pic>
                    </a:graphicData>
                  </a:graphic>
                </wp:inline>
              </w:drawing>
            </w:r>
          </w:p>
        </w:tc>
        <w:tc>
          <w:tcPr>
            <w:tcW w:w="992" w:type="dxa"/>
          </w:tcPr>
          <w:p w:rsidR="00C3273C" w:rsidRDefault="00C3273C">
            <w:pPr>
              <w:pStyle w:val="ConsPlusNormal"/>
            </w:pPr>
          </w:p>
        </w:tc>
        <w:tc>
          <w:tcPr>
            <w:tcW w:w="1418" w:type="dxa"/>
          </w:tcPr>
          <w:p w:rsidR="00C3273C" w:rsidRDefault="00C3273C">
            <w:pPr>
              <w:pStyle w:val="ConsPlusNormal"/>
            </w:pPr>
          </w:p>
        </w:tc>
        <w:tc>
          <w:tcPr>
            <w:tcW w:w="1361" w:type="dxa"/>
          </w:tcPr>
          <w:p w:rsidR="00C3273C" w:rsidRDefault="00C3273C">
            <w:pPr>
              <w:pStyle w:val="ConsPlusNormal"/>
              <w:jc w:val="center"/>
            </w:pPr>
            <w:r>
              <w:t>единиц</w:t>
            </w:r>
          </w:p>
        </w:tc>
        <w:tc>
          <w:tcPr>
            <w:tcW w:w="5783" w:type="dxa"/>
            <w:tcBorders>
              <w:top w:val="nil"/>
            </w:tcBorders>
          </w:tcPr>
          <w:p w:rsidR="00C3273C" w:rsidRDefault="00C3273C">
            <w:pPr>
              <w:pStyle w:val="ConsPlusNormal"/>
            </w:pPr>
          </w:p>
        </w:tc>
      </w:tr>
      <w:tr w:rsidR="00C3273C">
        <w:tc>
          <w:tcPr>
            <w:tcW w:w="855" w:type="dxa"/>
          </w:tcPr>
          <w:p w:rsidR="00C3273C" w:rsidRDefault="00C3273C">
            <w:pPr>
              <w:pStyle w:val="ConsPlusNormal"/>
              <w:jc w:val="center"/>
            </w:pPr>
            <w:r>
              <w:t>5.6.</w:t>
            </w:r>
          </w:p>
        </w:tc>
        <w:tc>
          <w:tcPr>
            <w:tcW w:w="3061" w:type="dxa"/>
          </w:tcPr>
          <w:p w:rsidR="00C3273C" w:rsidRDefault="00C3273C">
            <w:pPr>
              <w:pStyle w:val="ConsPlusNormal"/>
              <w:jc w:val="both"/>
            </w:pPr>
            <w:r>
              <w:t>Размещение на официальном сайте в сети Интернет (</w:t>
            </w:r>
            <w:hyperlink r:id="rId132">
              <w:r>
                <w:rPr>
                  <w:color w:val="0000FF"/>
                </w:rPr>
                <w:t>www.bus.gov.ru</w:t>
              </w:r>
            </w:hyperlink>
            <w:r>
              <w:t>) информации о результатах независимой оценки качества оказания услуг учреждениями городского округа, оказывающими услуги в сферах образования и культуры, Р</w:t>
            </w:r>
            <w:r>
              <w:rPr>
                <w:vertAlign w:val="subscript"/>
              </w:rPr>
              <w:t>5.6</w:t>
            </w:r>
          </w:p>
        </w:tc>
        <w:tc>
          <w:tcPr>
            <w:tcW w:w="992" w:type="dxa"/>
          </w:tcPr>
          <w:p w:rsidR="00C3273C" w:rsidRDefault="00C3273C">
            <w:pPr>
              <w:pStyle w:val="ConsPlusNormal"/>
            </w:pPr>
          </w:p>
        </w:tc>
        <w:tc>
          <w:tcPr>
            <w:tcW w:w="1418" w:type="dxa"/>
          </w:tcPr>
          <w:p w:rsidR="00C3273C" w:rsidRDefault="00C3273C">
            <w:pPr>
              <w:pStyle w:val="ConsPlusNormal"/>
              <w:jc w:val="center"/>
            </w:pPr>
            <w:r>
              <w:t>0,6</w:t>
            </w:r>
          </w:p>
        </w:tc>
        <w:tc>
          <w:tcPr>
            <w:tcW w:w="1361" w:type="dxa"/>
          </w:tcPr>
          <w:p w:rsidR="00C3273C" w:rsidRDefault="00C3273C">
            <w:pPr>
              <w:pStyle w:val="ConsPlusNormal"/>
              <w:jc w:val="center"/>
            </w:pPr>
            <w:r>
              <w:t>да/нет</w:t>
            </w:r>
          </w:p>
        </w:tc>
        <w:tc>
          <w:tcPr>
            <w:tcW w:w="5783" w:type="dxa"/>
          </w:tcPr>
          <w:p w:rsidR="00C3273C" w:rsidRDefault="00C3273C">
            <w:pPr>
              <w:pStyle w:val="ConsPlusNormal"/>
              <w:jc w:val="both"/>
            </w:pPr>
            <w:r>
              <w:t>Напротив показателя ставится "1", если информация размещена на официальном сайте в сети Интернет, "0" - если не размещена.</w:t>
            </w:r>
          </w:p>
          <w:p w:rsidR="00C3273C" w:rsidRDefault="00C3273C">
            <w:pPr>
              <w:pStyle w:val="ConsPlusNormal"/>
              <w:jc w:val="both"/>
            </w:pPr>
            <w:r>
              <w:t xml:space="preserve">В соответствии с </w:t>
            </w:r>
            <w:hyperlink r:id="rId133">
              <w:r>
                <w:rPr>
                  <w:color w:val="0000FF"/>
                </w:rPr>
                <w:t>приказом</w:t>
              </w:r>
            </w:hyperlink>
            <w:r>
              <w:t xml:space="preserve"> Министерства финансов Российской Федерации от 07.05.2019 N 66н</w:t>
            </w:r>
          </w:p>
        </w:tc>
      </w:tr>
      <w:tr w:rsidR="00C3273C">
        <w:tc>
          <w:tcPr>
            <w:tcW w:w="855" w:type="dxa"/>
            <w:vMerge w:val="restart"/>
          </w:tcPr>
          <w:p w:rsidR="00C3273C" w:rsidRDefault="00C3273C">
            <w:pPr>
              <w:pStyle w:val="ConsPlusNormal"/>
              <w:jc w:val="center"/>
            </w:pPr>
            <w:r>
              <w:t>5.7.</w:t>
            </w:r>
          </w:p>
        </w:tc>
        <w:tc>
          <w:tcPr>
            <w:tcW w:w="3061" w:type="dxa"/>
          </w:tcPr>
          <w:p w:rsidR="00C3273C" w:rsidRDefault="00C3273C">
            <w:pPr>
              <w:pStyle w:val="ConsPlusNormal"/>
              <w:jc w:val="both"/>
            </w:pPr>
            <w:r>
              <w:t xml:space="preserve">Направление информации главными администраторами в государственную информационную систему о государственных и </w:t>
            </w:r>
            <w:r>
              <w:lastRenderedPageBreak/>
              <w:t>муниципальных платежах посредством государственной информационной системы Самарской области "Система государственных и муниципальных платежей", Р</w:t>
            </w:r>
            <w:r>
              <w:rPr>
                <w:vertAlign w:val="subscript"/>
              </w:rPr>
              <w:t>5.7</w:t>
            </w:r>
          </w:p>
        </w:tc>
        <w:tc>
          <w:tcPr>
            <w:tcW w:w="992" w:type="dxa"/>
          </w:tcPr>
          <w:p w:rsidR="00C3273C" w:rsidRDefault="00C3273C">
            <w:pPr>
              <w:pStyle w:val="ConsPlusNormal"/>
            </w:pPr>
          </w:p>
        </w:tc>
        <w:tc>
          <w:tcPr>
            <w:tcW w:w="1418" w:type="dxa"/>
          </w:tcPr>
          <w:p w:rsidR="00C3273C" w:rsidRDefault="00C3273C">
            <w:pPr>
              <w:pStyle w:val="ConsPlusNormal"/>
              <w:jc w:val="center"/>
            </w:pPr>
            <w:r>
              <w:t>0,5</w:t>
            </w:r>
          </w:p>
        </w:tc>
        <w:tc>
          <w:tcPr>
            <w:tcW w:w="1361" w:type="dxa"/>
          </w:tcPr>
          <w:p w:rsidR="00C3273C" w:rsidRDefault="00C3273C">
            <w:pPr>
              <w:pStyle w:val="ConsPlusNormal"/>
              <w:jc w:val="center"/>
            </w:pPr>
            <w:r>
              <w:t>доля</w:t>
            </w:r>
          </w:p>
        </w:tc>
        <w:tc>
          <w:tcPr>
            <w:tcW w:w="5783" w:type="dxa"/>
            <w:vMerge w:val="restart"/>
          </w:tcPr>
          <w:p w:rsidR="00C3273C" w:rsidRDefault="00C3273C">
            <w:pPr>
              <w:pStyle w:val="ConsPlusNormal"/>
              <w:jc w:val="center"/>
            </w:pPr>
            <w:r>
              <w:t>Р</w:t>
            </w:r>
            <w:r>
              <w:rPr>
                <w:vertAlign w:val="subscript"/>
              </w:rPr>
              <w:t>5.7</w:t>
            </w:r>
            <w:r>
              <w:t xml:space="preserve"> определяется по следующей формуле:</w:t>
            </w:r>
          </w:p>
          <w:p w:rsidR="00C3273C" w:rsidRDefault="00C3273C">
            <w:pPr>
              <w:pStyle w:val="ConsPlusNormal"/>
              <w:jc w:val="center"/>
            </w:pPr>
            <w:r>
              <w:t>P</w:t>
            </w:r>
            <w:r>
              <w:rPr>
                <w:vertAlign w:val="subscript"/>
              </w:rPr>
              <w:t>5.7</w:t>
            </w:r>
            <w:r>
              <w:t xml:space="preserve"> = G1 / G</w:t>
            </w:r>
          </w:p>
          <w:p w:rsidR="00C3273C" w:rsidRDefault="00C3273C">
            <w:pPr>
              <w:pStyle w:val="ConsPlusNormal"/>
              <w:jc w:val="both"/>
            </w:pPr>
            <w:r>
              <w:t>Используются данные рейтинга Управления Федерального казначейства по Самарской области.</w:t>
            </w:r>
          </w:p>
          <w:p w:rsidR="00C3273C" w:rsidRDefault="00C3273C">
            <w:pPr>
              <w:pStyle w:val="ConsPlusNormal"/>
              <w:jc w:val="both"/>
            </w:pPr>
            <w:r>
              <w:t>Если значение G1 &gt; G, ставится значение "1"</w:t>
            </w:r>
          </w:p>
        </w:tc>
      </w:tr>
      <w:tr w:rsidR="00C3273C">
        <w:tc>
          <w:tcPr>
            <w:tcW w:w="855" w:type="dxa"/>
            <w:vMerge/>
          </w:tcPr>
          <w:p w:rsidR="00C3273C" w:rsidRDefault="00C3273C">
            <w:pPr>
              <w:pStyle w:val="ConsPlusNormal"/>
            </w:pPr>
          </w:p>
        </w:tc>
        <w:tc>
          <w:tcPr>
            <w:tcW w:w="3061" w:type="dxa"/>
          </w:tcPr>
          <w:p w:rsidR="00C3273C" w:rsidRDefault="00C3273C">
            <w:pPr>
              <w:pStyle w:val="ConsPlusNormal"/>
              <w:jc w:val="both"/>
            </w:pPr>
            <w:r>
              <w:t>суммы подлежащих уплате денежных средств, указанных в загруженных извещениях о начислениях по главному администратору, G1</w:t>
            </w:r>
          </w:p>
        </w:tc>
        <w:tc>
          <w:tcPr>
            <w:tcW w:w="992" w:type="dxa"/>
          </w:tcPr>
          <w:p w:rsidR="00C3273C" w:rsidRDefault="00C3273C">
            <w:pPr>
              <w:pStyle w:val="ConsPlusNormal"/>
            </w:pPr>
          </w:p>
        </w:tc>
        <w:tc>
          <w:tcPr>
            <w:tcW w:w="1418" w:type="dxa"/>
          </w:tcPr>
          <w:p w:rsidR="00C3273C" w:rsidRDefault="00C3273C">
            <w:pPr>
              <w:pStyle w:val="ConsPlusNormal"/>
            </w:pPr>
          </w:p>
        </w:tc>
        <w:tc>
          <w:tcPr>
            <w:tcW w:w="1361" w:type="dxa"/>
          </w:tcPr>
          <w:p w:rsidR="00C3273C" w:rsidRDefault="00C3273C">
            <w:pPr>
              <w:pStyle w:val="ConsPlusNormal"/>
              <w:jc w:val="center"/>
            </w:pPr>
            <w:r>
              <w:t>тыс. руб.</w:t>
            </w:r>
          </w:p>
        </w:tc>
        <w:tc>
          <w:tcPr>
            <w:tcW w:w="5783" w:type="dxa"/>
            <w:vMerge/>
          </w:tcPr>
          <w:p w:rsidR="00C3273C" w:rsidRDefault="00C3273C">
            <w:pPr>
              <w:pStyle w:val="ConsPlusNormal"/>
            </w:pPr>
          </w:p>
        </w:tc>
      </w:tr>
      <w:tr w:rsidR="00C3273C">
        <w:tc>
          <w:tcPr>
            <w:tcW w:w="855" w:type="dxa"/>
            <w:vMerge/>
          </w:tcPr>
          <w:p w:rsidR="00C3273C" w:rsidRDefault="00C3273C">
            <w:pPr>
              <w:pStyle w:val="ConsPlusNormal"/>
            </w:pPr>
          </w:p>
        </w:tc>
        <w:tc>
          <w:tcPr>
            <w:tcW w:w="3061" w:type="dxa"/>
          </w:tcPr>
          <w:p w:rsidR="00C3273C" w:rsidRDefault="00C3273C">
            <w:pPr>
              <w:pStyle w:val="ConsPlusNormal"/>
              <w:jc w:val="both"/>
            </w:pPr>
            <w:r>
              <w:t>суммы уплаченных денежных средств, указанных в загруженных извещениях о приеме к исполнению распоряжений в пользу главного администратора, G</w:t>
            </w:r>
          </w:p>
        </w:tc>
        <w:tc>
          <w:tcPr>
            <w:tcW w:w="992" w:type="dxa"/>
          </w:tcPr>
          <w:p w:rsidR="00C3273C" w:rsidRDefault="00C3273C">
            <w:pPr>
              <w:pStyle w:val="ConsPlusNormal"/>
            </w:pPr>
          </w:p>
        </w:tc>
        <w:tc>
          <w:tcPr>
            <w:tcW w:w="1418" w:type="dxa"/>
          </w:tcPr>
          <w:p w:rsidR="00C3273C" w:rsidRDefault="00C3273C">
            <w:pPr>
              <w:pStyle w:val="ConsPlusNormal"/>
            </w:pPr>
          </w:p>
        </w:tc>
        <w:tc>
          <w:tcPr>
            <w:tcW w:w="1361" w:type="dxa"/>
          </w:tcPr>
          <w:p w:rsidR="00C3273C" w:rsidRDefault="00C3273C">
            <w:pPr>
              <w:pStyle w:val="ConsPlusNormal"/>
              <w:jc w:val="center"/>
            </w:pPr>
            <w:r>
              <w:t>тыс. руб.</w:t>
            </w:r>
          </w:p>
        </w:tc>
        <w:tc>
          <w:tcPr>
            <w:tcW w:w="5783" w:type="dxa"/>
            <w:vMerge/>
          </w:tcPr>
          <w:p w:rsidR="00C3273C" w:rsidRDefault="00C3273C">
            <w:pPr>
              <w:pStyle w:val="ConsPlusNormal"/>
            </w:pPr>
          </w:p>
        </w:tc>
      </w:tr>
      <w:tr w:rsidR="00C3273C">
        <w:tc>
          <w:tcPr>
            <w:tcW w:w="855" w:type="dxa"/>
          </w:tcPr>
          <w:p w:rsidR="00C3273C" w:rsidRDefault="00C3273C">
            <w:pPr>
              <w:pStyle w:val="ConsPlusNormal"/>
              <w:jc w:val="center"/>
            </w:pPr>
            <w:r>
              <w:t>5.8.</w:t>
            </w:r>
          </w:p>
        </w:tc>
        <w:tc>
          <w:tcPr>
            <w:tcW w:w="3061" w:type="dxa"/>
          </w:tcPr>
          <w:p w:rsidR="00C3273C" w:rsidRDefault="00C3273C">
            <w:pPr>
              <w:pStyle w:val="ConsPlusNormal"/>
              <w:jc w:val="both"/>
            </w:pPr>
            <w:r>
              <w:t>Обеспечение осуществления подведомственными муниципальными автономными учреждениями городского округа операций со средствами субсидии на выполнение муниципального задания и средствами, полученными от приносящей доход деятельности, на лицевых счетах, открытых в департаменте финансов, Р</w:t>
            </w:r>
            <w:r>
              <w:rPr>
                <w:vertAlign w:val="subscript"/>
              </w:rPr>
              <w:t>5.8</w:t>
            </w:r>
          </w:p>
        </w:tc>
        <w:tc>
          <w:tcPr>
            <w:tcW w:w="992" w:type="dxa"/>
          </w:tcPr>
          <w:p w:rsidR="00C3273C" w:rsidRDefault="00C3273C">
            <w:pPr>
              <w:pStyle w:val="ConsPlusNormal"/>
            </w:pPr>
          </w:p>
        </w:tc>
        <w:tc>
          <w:tcPr>
            <w:tcW w:w="1418" w:type="dxa"/>
          </w:tcPr>
          <w:p w:rsidR="00C3273C" w:rsidRDefault="00C3273C">
            <w:pPr>
              <w:pStyle w:val="ConsPlusNormal"/>
              <w:jc w:val="center"/>
            </w:pPr>
            <w:r>
              <w:t>0,4</w:t>
            </w:r>
          </w:p>
        </w:tc>
        <w:tc>
          <w:tcPr>
            <w:tcW w:w="1361" w:type="dxa"/>
          </w:tcPr>
          <w:p w:rsidR="00C3273C" w:rsidRDefault="00C3273C">
            <w:pPr>
              <w:pStyle w:val="ConsPlusNormal"/>
              <w:jc w:val="center"/>
            </w:pPr>
            <w:r>
              <w:t>да/нет</w:t>
            </w:r>
          </w:p>
        </w:tc>
        <w:tc>
          <w:tcPr>
            <w:tcW w:w="5783" w:type="dxa"/>
          </w:tcPr>
          <w:p w:rsidR="00C3273C" w:rsidRDefault="00C3273C">
            <w:pPr>
              <w:pStyle w:val="ConsPlusNormal"/>
              <w:jc w:val="both"/>
            </w:pPr>
            <w:r>
              <w:t>Напротив показателя ставится "1", если всеми подведомственными муниципальными автономными учреждениями городского округа Тольятти обеспечено осуществление операций со средствами субсидии на выполнение муниципального задания и со средствами от приносящей доход деятельности на лицевых счетах, открытых в департаменте финансов,</w:t>
            </w:r>
          </w:p>
          <w:p w:rsidR="00C3273C" w:rsidRDefault="00C3273C">
            <w:pPr>
              <w:pStyle w:val="ConsPlusNormal"/>
              <w:jc w:val="both"/>
            </w:pPr>
            <w:r>
              <w:t>"0" - если осуществление операций со средствами субсидии на выполнение муниципального задания и со средствами от приносящей доход деятельности на лицевых счетах, открытых в департаменте финансов, не обеспечено хотя бы одним подведомственным муниципальным автономным учреждением городского округа Тольятти</w:t>
            </w:r>
          </w:p>
        </w:tc>
      </w:tr>
      <w:tr w:rsidR="00C3273C">
        <w:tc>
          <w:tcPr>
            <w:tcW w:w="855" w:type="dxa"/>
          </w:tcPr>
          <w:p w:rsidR="00C3273C" w:rsidRDefault="00C3273C">
            <w:pPr>
              <w:pStyle w:val="ConsPlusNormal"/>
              <w:jc w:val="center"/>
            </w:pPr>
            <w:r>
              <w:lastRenderedPageBreak/>
              <w:t>5.9.</w:t>
            </w:r>
          </w:p>
        </w:tc>
        <w:tc>
          <w:tcPr>
            <w:tcW w:w="3061" w:type="dxa"/>
          </w:tcPr>
          <w:p w:rsidR="00C3273C" w:rsidRDefault="00C3273C">
            <w:pPr>
              <w:pStyle w:val="ConsPlusNormal"/>
              <w:jc w:val="both"/>
            </w:pPr>
            <w:r>
              <w:t>Отсутствие штрафных санкций, связанных с нарушением условий предоставления (расходования) и (или) нецелевым использованием межбюджетных трансфертов, Р</w:t>
            </w:r>
            <w:r>
              <w:rPr>
                <w:vertAlign w:val="subscript"/>
              </w:rPr>
              <w:t>5.9</w:t>
            </w:r>
          </w:p>
        </w:tc>
        <w:tc>
          <w:tcPr>
            <w:tcW w:w="992" w:type="dxa"/>
          </w:tcPr>
          <w:p w:rsidR="00C3273C" w:rsidRDefault="00C3273C">
            <w:pPr>
              <w:pStyle w:val="ConsPlusNormal"/>
            </w:pPr>
          </w:p>
        </w:tc>
        <w:tc>
          <w:tcPr>
            <w:tcW w:w="1418" w:type="dxa"/>
          </w:tcPr>
          <w:p w:rsidR="00C3273C" w:rsidRDefault="00C3273C">
            <w:pPr>
              <w:pStyle w:val="ConsPlusNormal"/>
              <w:jc w:val="center"/>
            </w:pPr>
            <w:r>
              <w:t>1,3</w:t>
            </w:r>
          </w:p>
        </w:tc>
        <w:tc>
          <w:tcPr>
            <w:tcW w:w="1361" w:type="dxa"/>
          </w:tcPr>
          <w:p w:rsidR="00C3273C" w:rsidRDefault="00C3273C">
            <w:pPr>
              <w:pStyle w:val="ConsPlusNormal"/>
              <w:jc w:val="center"/>
            </w:pPr>
            <w:r>
              <w:t>да/нет</w:t>
            </w:r>
          </w:p>
        </w:tc>
        <w:tc>
          <w:tcPr>
            <w:tcW w:w="5783" w:type="dxa"/>
          </w:tcPr>
          <w:p w:rsidR="00C3273C" w:rsidRDefault="00C3273C">
            <w:pPr>
              <w:pStyle w:val="ConsPlusNormal"/>
              <w:jc w:val="both"/>
            </w:pPr>
            <w:r>
              <w:t>Напротив показателя ставится "1", если штрафные санкции не применялись, а также в случае принятия Правительством Самарской области решения об освобождении администрации городского округа от применения мер ответственности за нарушение главным администратором обязательств, предусмотренных соглашением о предоставлении межбюджетного трансферта из областного бюджета,</w:t>
            </w:r>
          </w:p>
          <w:p w:rsidR="00C3273C" w:rsidRDefault="00C3273C">
            <w:pPr>
              <w:pStyle w:val="ConsPlusNormal"/>
              <w:jc w:val="both"/>
            </w:pPr>
            <w:r>
              <w:t>"0" - в случае взыскания средств из бюджета городского округа в связи с нарушением главным администратором условий предоставления (расходования) и (или) нецелевым использованием межбюджетных трансфертов</w:t>
            </w:r>
          </w:p>
        </w:tc>
      </w:tr>
      <w:tr w:rsidR="00C3273C">
        <w:tc>
          <w:tcPr>
            <w:tcW w:w="855" w:type="dxa"/>
          </w:tcPr>
          <w:p w:rsidR="00C3273C" w:rsidRDefault="00C3273C">
            <w:pPr>
              <w:pStyle w:val="ConsPlusNormal"/>
              <w:jc w:val="center"/>
            </w:pPr>
            <w:r>
              <w:t>5.10.</w:t>
            </w:r>
          </w:p>
        </w:tc>
        <w:tc>
          <w:tcPr>
            <w:tcW w:w="3061" w:type="dxa"/>
          </w:tcPr>
          <w:p w:rsidR="00C3273C" w:rsidRDefault="00C3273C">
            <w:pPr>
              <w:pStyle w:val="ConsPlusNormal"/>
              <w:jc w:val="both"/>
            </w:pPr>
            <w:r>
              <w:t>Наличие утвержденного Порядка осуществления внутреннего финансового аудита, Р</w:t>
            </w:r>
            <w:r>
              <w:rPr>
                <w:vertAlign w:val="subscript"/>
              </w:rPr>
              <w:t>5.10</w:t>
            </w:r>
          </w:p>
        </w:tc>
        <w:tc>
          <w:tcPr>
            <w:tcW w:w="992" w:type="dxa"/>
          </w:tcPr>
          <w:p w:rsidR="00C3273C" w:rsidRDefault="00C3273C">
            <w:pPr>
              <w:pStyle w:val="ConsPlusNormal"/>
            </w:pPr>
          </w:p>
        </w:tc>
        <w:tc>
          <w:tcPr>
            <w:tcW w:w="1418" w:type="dxa"/>
          </w:tcPr>
          <w:p w:rsidR="00C3273C" w:rsidRDefault="00C3273C">
            <w:pPr>
              <w:pStyle w:val="ConsPlusNormal"/>
              <w:jc w:val="center"/>
            </w:pPr>
            <w:r>
              <w:t>1,0</w:t>
            </w:r>
          </w:p>
        </w:tc>
        <w:tc>
          <w:tcPr>
            <w:tcW w:w="1361" w:type="dxa"/>
          </w:tcPr>
          <w:p w:rsidR="00C3273C" w:rsidRDefault="00C3273C">
            <w:pPr>
              <w:pStyle w:val="ConsPlusNormal"/>
              <w:jc w:val="center"/>
            </w:pPr>
            <w:r>
              <w:t>да/нет</w:t>
            </w:r>
          </w:p>
        </w:tc>
        <w:tc>
          <w:tcPr>
            <w:tcW w:w="5783" w:type="dxa"/>
          </w:tcPr>
          <w:p w:rsidR="00C3273C" w:rsidRDefault="00C3273C">
            <w:pPr>
              <w:pStyle w:val="ConsPlusNormal"/>
              <w:jc w:val="both"/>
            </w:pPr>
            <w:r>
              <w:t>Напротив наименования показателя ставится "1", если соответствующий Порядок утвержден у главного администратора,</w:t>
            </w:r>
          </w:p>
          <w:p w:rsidR="00C3273C" w:rsidRDefault="00C3273C">
            <w:pPr>
              <w:pStyle w:val="ConsPlusNormal"/>
              <w:jc w:val="both"/>
            </w:pPr>
            <w:r>
              <w:t>"0" - если указанный Порядок не утвержден</w:t>
            </w:r>
          </w:p>
        </w:tc>
      </w:tr>
      <w:tr w:rsidR="00C3273C">
        <w:tblPrEx>
          <w:tblBorders>
            <w:insideH w:val="nil"/>
          </w:tblBorders>
        </w:tblPrEx>
        <w:tc>
          <w:tcPr>
            <w:tcW w:w="855" w:type="dxa"/>
            <w:tcBorders>
              <w:bottom w:val="nil"/>
            </w:tcBorders>
          </w:tcPr>
          <w:p w:rsidR="00C3273C" w:rsidRDefault="00C3273C">
            <w:pPr>
              <w:pStyle w:val="ConsPlusNormal"/>
              <w:jc w:val="center"/>
            </w:pPr>
            <w:r>
              <w:t>5.11.</w:t>
            </w:r>
          </w:p>
        </w:tc>
        <w:tc>
          <w:tcPr>
            <w:tcW w:w="3061" w:type="dxa"/>
            <w:tcBorders>
              <w:bottom w:val="nil"/>
            </w:tcBorders>
          </w:tcPr>
          <w:p w:rsidR="00C3273C" w:rsidRDefault="00C3273C">
            <w:pPr>
              <w:pStyle w:val="ConsPlusNormal"/>
              <w:jc w:val="both"/>
            </w:pPr>
            <w:r>
              <w:t>Нарушение требований к управлению (распоряжению, учету и контролю) за использованием муниципальной собственности, выявленные у главного администратора и подведомственных учреждений в ходе контрольных мероприятий органами муниципального финансового контроля в отчетном периоде, Р5.11</w:t>
            </w:r>
          </w:p>
        </w:tc>
        <w:tc>
          <w:tcPr>
            <w:tcW w:w="992" w:type="dxa"/>
            <w:tcBorders>
              <w:bottom w:val="nil"/>
            </w:tcBorders>
          </w:tcPr>
          <w:p w:rsidR="00C3273C" w:rsidRDefault="00C3273C">
            <w:pPr>
              <w:pStyle w:val="ConsPlusNormal"/>
            </w:pPr>
          </w:p>
        </w:tc>
        <w:tc>
          <w:tcPr>
            <w:tcW w:w="1418" w:type="dxa"/>
            <w:tcBorders>
              <w:bottom w:val="nil"/>
            </w:tcBorders>
          </w:tcPr>
          <w:p w:rsidR="00C3273C" w:rsidRDefault="00C3273C">
            <w:pPr>
              <w:pStyle w:val="ConsPlusNormal"/>
              <w:jc w:val="center"/>
            </w:pPr>
            <w:r>
              <w:t>1,2</w:t>
            </w:r>
          </w:p>
        </w:tc>
        <w:tc>
          <w:tcPr>
            <w:tcW w:w="1361" w:type="dxa"/>
            <w:tcBorders>
              <w:bottom w:val="nil"/>
            </w:tcBorders>
          </w:tcPr>
          <w:p w:rsidR="00C3273C" w:rsidRDefault="00C3273C">
            <w:pPr>
              <w:pStyle w:val="ConsPlusNormal"/>
              <w:jc w:val="center"/>
            </w:pPr>
            <w:r>
              <w:t>да/нет</w:t>
            </w:r>
          </w:p>
        </w:tc>
        <w:tc>
          <w:tcPr>
            <w:tcW w:w="5783" w:type="dxa"/>
            <w:tcBorders>
              <w:bottom w:val="nil"/>
            </w:tcBorders>
          </w:tcPr>
          <w:p w:rsidR="00C3273C" w:rsidRDefault="00C3273C">
            <w:pPr>
              <w:pStyle w:val="ConsPlusNormal"/>
              <w:jc w:val="both"/>
            </w:pPr>
            <w:r>
              <w:t>Напротив наименования показателя ставится "1" - отсутствуют нарушения у главных администраторов и подведомственных учреждений, "0" - нарушения имеются. Информация проверяется по данным, полученным от органов внешнего и внутреннего муниципального финансового контроля. При оценке показателя не учитываются нарушения, в отношении которых ведется претензионная работа и (или) судебные споры</w:t>
            </w:r>
          </w:p>
        </w:tc>
      </w:tr>
      <w:tr w:rsidR="00C3273C">
        <w:tblPrEx>
          <w:tblBorders>
            <w:insideH w:val="nil"/>
          </w:tblBorders>
        </w:tblPrEx>
        <w:tc>
          <w:tcPr>
            <w:tcW w:w="13470" w:type="dxa"/>
            <w:gridSpan w:val="6"/>
            <w:tcBorders>
              <w:top w:val="nil"/>
            </w:tcBorders>
          </w:tcPr>
          <w:p w:rsidR="00C3273C" w:rsidRDefault="00C3273C">
            <w:pPr>
              <w:pStyle w:val="ConsPlusNormal"/>
              <w:jc w:val="both"/>
            </w:pPr>
            <w:r>
              <w:t xml:space="preserve">(в ред. </w:t>
            </w:r>
            <w:hyperlink r:id="rId134">
              <w:r>
                <w:rPr>
                  <w:color w:val="0000FF"/>
                </w:rPr>
                <w:t>Постановления</w:t>
              </w:r>
            </w:hyperlink>
            <w:r>
              <w:t xml:space="preserve"> Администрации городского округа Тольятти Самарской области</w:t>
            </w:r>
          </w:p>
          <w:p w:rsidR="00C3273C" w:rsidRDefault="00C3273C">
            <w:pPr>
              <w:pStyle w:val="ConsPlusNormal"/>
              <w:jc w:val="both"/>
            </w:pPr>
            <w:r>
              <w:t>от 18.12.2025 N 2700-п/1)</w:t>
            </w:r>
          </w:p>
        </w:tc>
      </w:tr>
      <w:tr w:rsidR="00C3273C">
        <w:tc>
          <w:tcPr>
            <w:tcW w:w="13470" w:type="dxa"/>
            <w:gridSpan w:val="6"/>
          </w:tcPr>
          <w:p w:rsidR="00C3273C" w:rsidRDefault="00C3273C">
            <w:pPr>
              <w:pStyle w:val="ConsPlusNormal"/>
              <w:jc w:val="center"/>
              <w:outlineLvl w:val="2"/>
            </w:pPr>
            <w:r>
              <w:lastRenderedPageBreak/>
              <w:t>6. Показатели, характеризующие осуществление закупок товаров, работ и услуг для обеспечения муниципальных нужд городского округа</w:t>
            </w:r>
          </w:p>
        </w:tc>
      </w:tr>
      <w:tr w:rsidR="00C3273C">
        <w:tc>
          <w:tcPr>
            <w:tcW w:w="855" w:type="dxa"/>
          </w:tcPr>
          <w:p w:rsidR="00C3273C" w:rsidRDefault="00C3273C">
            <w:pPr>
              <w:pStyle w:val="ConsPlusNormal"/>
              <w:jc w:val="center"/>
            </w:pPr>
            <w:r>
              <w:t>6.1.</w:t>
            </w:r>
          </w:p>
        </w:tc>
        <w:tc>
          <w:tcPr>
            <w:tcW w:w="3061" w:type="dxa"/>
          </w:tcPr>
          <w:p w:rsidR="00C3273C" w:rsidRDefault="00C3273C">
            <w:pPr>
              <w:pStyle w:val="ConsPlusNormal"/>
              <w:jc w:val="both"/>
            </w:pPr>
            <w:r>
              <w:t xml:space="preserve">Наличие протокола(ов) департамента финансов по результатам контроля, предусмотренного </w:t>
            </w:r>
            <w:hyperlink r:id="rId135">
              <w:r>
                <w:rPr>
                  <w:color w:val="0000FF"/>
                </w:rPr>
                <w:t>частью 5 статьи 99</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 в части превышения объема финансового обеспечения, включенного в планы-графики, над объемом финансового обеспечения для осуществления закупок, утвержденным и доведенным до заказчика, Р</w:t>
            </w:r>
            <w:r>
              <w:rPr>
                <w:vertAlign w:val="subscript"/>
              </w:rPr>
              <w:t>6.1</w:t>
            </w:r>
          </w:p>
        </w:tc>
        <w:tc>
          <w:tcPr>
            <w:tcW w:w="992" w:type="dxa"/>
          </w:tcPr>
          <w:p w:rsidR="00C3273C" w:rsidRDefault="00C3273C">
            <w:pPr>
              <w:pStyle w:val="ConsPlusNormal"/>
            </w:pPr>
          </w:p>
        </w:tc>
        <w:tc>
          <w:tcPr>
            <w:tcW w:w="1418" w:type="dxa"/>
          </w:tcPr>
          <w:p w:rsidR="00C3273C" w:rsidRDefault="00C3273C">
            <w:pPr>
              <w:pStyle w:val="ConsPlusNormal"/>
              <w:jc w:val="center"/>
            </w:pPr>
            <w:r>
              <w:t>1,5</w:t>
            </w:r>
          </w:p>
        </w:tc>
        <w:tc>
          <w:tcPr>
            <w:tcW w:w="1361" w:type="dxa"/>
          </w:tcPr>
          <w:p w:rsidR="00C3273C" w:rsidRDefault="00C3273C">
            <w:pPr>
              <w:pStyle w:val="ConsPlusNormal"/>
              <w:jc w:val="center"/>
            </w:pPr>
            <w:r>
              <w:t>да/нет</w:t>
            </w:r>
          </w:p>
        </w:tc>
        <w:tc>
          <w:tcPr>
            <w:tcW w:w="5783" w:type="dxa"/>
          </w:tcPr>
          <w:p w:rsidR="00C3273C" w:rsidRDefault="00C3273C">
            <w:pPr>
              <w:pStyle w:val="ConsPlusNormal"/>
              <w:jc w:val="both"/>
            </w:pPr>
            <w:r>
              <w:t>Напротив наименования показателя ставится "1", если по главному администратору протоколы отсутствуют,</w:t>
            </w:r>
          </w:p>
          <w:p w:rsidR="00C3273C" w:rsidRDefault="00C3273C">
            <w:pPr>
              <w:pStyle w:val="ConsPlusNormal"/>
            </w:pPr>
            <w:r>
              <w:t>"0" - если протоколы сформированы</w:t>
            </w:r>
          </w:p>
        </w:tc>
      </w:tr>
      <w:tr w:rsidR="00C3273C">
        <w:tc>
          <w:tcPr>
            <w:tcW w:w="855" w:type="dxa"/>
          </w:tcPr>
          <w:p w:rsidR="00C3273C" w:rsidRDefault="00C3273C">
            <w:pPr>
              <w:pStyle w:val="ConsPlusNormal"/>
              <w:jc w:val="center"/>
            </w:pPr>
            <w:r>
              <w:t>6.2.</w:t>
            </w:r>
          </w:p>
        </w:tc>
        <w:tc>
          <w:tcPr>
            <w:tcW w:w="3061" w:type="dxa"/>
          </w:tcPr>
          <w:p w:rsidR="00C3273C" w:rsidRDefault="00C3273C">
            <w:pPr>
              <w:pStyle w:val="ConsPlusNormal"/>
              <w:jc w:val="both"/>
            </w:pPr>
            <w:r>
              <w:t>Нарушения, выявленные у главных администраторов и подведомственных учреждений в ходе контрольных мероприятий органом администрации городского округа, являющимся органом внутреннего муниципального финансового контроля, в отчетном периоде, Р</w:t>
            </w:r>
            <w:r>
              <w:rPr>
                <w:vertAlign w:val="subscript"/>
              </w:rPr>
              <w:t>6.2</w:t>
            </w:r>
          </w:p>
        </w:tc>
        <w:tc>
          <w:tcPr>
            <w:tcW w:w="992" w:type="dxa"/>
          </w:tcPr>
          <w:p w:rsidR="00C3273C" w:rsidRDefault="00C3273C">
            <w:pPr>
              <w:pStyle w:val="ConsPlusNormal"/>
            </w:pPr>
          </w:p>
        </w:tc>
        <w:tc>
          <w:tcPr>
            <w:tcW w:w="1418" w:type="dxa"/>
          </w:tcPr>
          <w:p w:rsidR="00C3273C" w:rsidRDefault="00C3273C">
            <w:pPr>
              <w:pStyle w:val="ConsPlusNormal"/>
              <w:jc w:val="center"/>
            </w:pPr>
            <w:r>
              <w:t>1,2</w:t>
            </w:r>
          </w:p>
        </w:tc>
        <w:tc>
          <w:tcPr>
            <w:tcW w:w="1361" w:type="dxa"/>
          </w:tcPr>
          <w:p w:rsidR="00C3273C" w:rsidRDefault="00C3273C">
            <w:pPr>
              <w:pStyle w:val="ConsPlusNormal"/>
              <w:jc w:val="center"/>
            </w:pPr>
            <w:r>
              <w:t>да/нет</w:t>
            </w:r>
          </w:p>
        </w:tc>
        <w:tc>
          <w:tcPr>
            <w:tcW w:w="5783" w:type="dxa"/>
          </w:tcPr>
          <w:p w:rsidR="00C3273C" w:rsidRDefault="00C3273C">
            <w:pPr>
              <w:pStyle w:val="ConsPlusNormal"/>
              <w:jc w:val="both"/>
            </w:pPr>
            <w:r>
              <w:t>Напротив наименования показателя ставится "1" - отсутствуют нарушения у главных администраторов и подведомственных учреждений,</w:t>
            </w:r>
          </w:p>
          <w:p w:rsidR="00C3273C" w:rsidRDefault="00C3273C">
            <w:pPr>
              <w:pStyle w:val="ConsPlusNormal"/>
              <w:jc w:val="both"/>
            </w:pPr>
            <w:r>
              <w:t>"0" - установлены нарушения</w:t>
            </w:r>
          </w:p>
        </w:tc>
      </w:tr>
    </w:tbl>
    <w:p w:rsidR="00C3273C" w:rsidRDefault="00C3273C">
      <w:pPr>
        <w:pStyle w:val="ConsPlusNormal"/>
        <w:sectPr w:rsidR="00C3273C">
          <w:pgSz w:w="16838" w:h="11905" w:orient="landscape"/>
          <w:pgMar w:top="1701" w:right="1134" w:bottom="850" w:left="1134" w:header="0" w:footer="0" w:gutter="0"/>
          <w:cols w:space="720"/>
          <w:titlePg/>
        </w:sectPr>
      </w:pPr>
    </w:p>
    <w:p w:rsidR="00C3273C" w:rsidRDefault="00C3273C">
      <w:pPr>
        <w:pStyle w:val="ConsPlusNormal"/>
        <w:jc w:val="both"/>
      </w:pPr>
    </w:p>
    <w:p w:rsidR="00C3273C" w:rsidRDefault="00C3273C">
      <w:pPr>
        <w:pStyle w:val="ConsPlusNormal"/>
        <w:jc w:val="both"/>
      </w:pPr>
    </w:p>
    <w:p w:rsidR="00C3273C" w:rsidRDefault="00C3273C">
      <w:pPr>
        <w:pStyle w:val="ConsPlusNormal"/>
        <w:jc w:val="both"/>
      </w:pPr>
    </w:p>
    <w:p w:rsidR="00C3273C" w:rsidRDefault="00C3273C">
      <w:pPr>
        <w:pStyle w:val="ConsPlusNormal"/>
        <w:jc w:val="both"/>
      </w:pPr>
    </w:p>
    <w:p w:rsidR="00C3273C" w:rsidRDefault="00C3273C">
      <w:pPr>
        <w:pStyle w:val="ConsPlusNormal"/>
        <w:jc w:val="both"/>
      </w:pPr>
    </w:p>
    <w:p w:rsidR="00C3273C" w:rsidRDefault="00C3273C">
      <w:pPr>
        <w:pStyle w:val="ConsPlusNormal"/>
        <w:jc w:val="right"/>
        <w:outlineLvl w:val="1"/>
      </w:pPr>
      <w:r>
        <w:t>Приложение 6</w:t>
      </w:r>
    </w:p>
    <w:p w:rsidR="00C3273C" w:rsidRDefault="00C3273C">
      <w:pPr>
        <w:pStyle w:val="ConsPlusNormal"/>
        <w:jc w:val="right"/>
      </w:pPr>
      <w:r>
        <w:t>к Положению</w:t>
      </w:r>
    </w:p>
    <w:p w:rsidR="00C3273C" w:rsidRDefault="00C3273C">
      <w:pPr>
        <w:pStyle w:val="ConsPlusNormal"/>
        <w:jc w:val="right"/>
      </w:pPr>
      <w:r>
        <w:t>о проведении департаментом финансов</w:t>
      </w:r>
    </w:p>
    <w:p w:rsidR="00C3273C" w:rsidRDefault="00C3273C">
      <w:pPr>
        <w:pStyle w:val="ConsPlusNormal"/>
        <w:jc w:val="right"/>
      </w:pPr>
      <w:r>
        <w:t>администрации городского округа Тольятти</w:t>
      </w:r>
    </w:p>
    <w:p w:rsidR="00C3273C" w:rsidRDefault="00C3273C">
      <w:pPr>
        <w:pStyle w:val="ConsPlusNormal"/>
        <w:jc w:val="right"/>
      </w:pPr>
      <w:r>
        <w:t>мониторинга качества финансового менеджмента</w:t>
      </w:r>
    </w:p>
    <w:p w:rsidR="00C3273C" w:rsidRDefault="00C3273C">
      <w:pPr>
        <w:pStyle w:val="ConsPlusNormal"/>
        <w:jc w:val="both"/>
      </w:pPr>
    </w:p>
    <w:p w:rsidR="00C3273C" w:rsidRDefault="00C3273C">
      <w:pPr>
        <w:pStyle w:val="ConsPlusTitle"/>
        <w:jc w:val="center"/>
      </w:pPr>
      <w:bookmarkStart w:id="13" w:name="P2546"/>
      <w:bookmarkEnd w:id="13"/>
      <w:r>
        <w:t>ПОРЯДОК</w:t>
      </w:r>
    </w:p>
    <w:p w:rsidR="00C3273C" w:rsidRDefault="00C3273C">
      <w:pPr>
        <w:pStyle w:val="ConsPlusTitle"/>
        <w:jc w:val="center"/>
      </w:pPr>
      <w:r>
        <w:t>РАСЧЕТА ЗНАЧЕНИЙ ПОКАЗАТЕЛЕЙ КАЧЕСТВА ФИНАНСОВОГО</w:t>
      </w:r>
    </w:p>
    <w:p w:rsidR="00C3273C" w:rsidRDefault="00C3273C">
      <w:pPr>
        <w:pStyle w:val="ConsPlusTitle"/>
        <w:jc w:val="center"/>
      </w:pPr>
      <w:r>
        <w:t>МЕНЕДЖМЕНТА МУНИЦИПАЛЬНЫХ КАЗЕННЫХ УЧРЕЖДЕНИЙ ГОРОДСКОГО</w:t>
      </w:r>
    </w:p>
    <w:p w:rsidR="00C3273C" w:rsidRDefault="00C3273C">
      <w:pPr>
        <w:pStyle w:val="ConsPlusTitle"/>
        <w:jc w:val="center"/>
      </w:pPr>
      <w:r>
        <w:t>ОКРУГА ТОЛЬЯТТИ (ДАЛЕЕ - ГОРОДСКОЙ ОКРУГ, УЧРЕЖДЕНИЕ),</w:t>
      </w:r>
    </w:p>
    <w:p w:rsidR="00C3273C" w:rsidRDefault="00C3273C">
      <w:pPr>
        <w:pStyle w:val="ConsPlusTitle"/>
        <w:jc w:val="center"/>
      </w:pPr>
      <w:r>
        <w:t>ОПРЕДЕЛЕНИЕ ВЕСОВЫХ КОЭФФИЦИЕНТОВ</w:t>
      </w:r>
    </w:p>
    <w:p w:rsidR="00C3273C" w:rsidRDefault="00C3273C">
      <w:pPr>
        <w:pStyle w:val="ConsPlusTitle"/>
        <w:jc w:val="center"/>
      </w:pPr>
      <w:r>
        <w:t>(ЗНАЧИМОСТИ) ПОКАЗАТЕЛЕЙ КАЧЕСТВА И ЕДИНИЦ ИЗМЕРЕНИЯ</w:t>
      </w:r>
    </w:p>
    <w:p w:rsidR="00C3273C" w:rsidRDefault="00C3273C">
      <w:pPr>
        <w:pStyle w:val="ConsPlusTitle"/>
        <w:jc w:val="center"/>
      </w:pPr>
      <w:r>
        <w:t>ПОКАЗАТЕЛЕЙ КАЧЕСТВА</w:t>
      </w:r>
    </w:p>
    <w:p w:rsidR="00C3273C" w:rsidRDefault="00C3273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C3273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3273C" w:rsidRDefault="00C3273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3273C" w:rsidRDefault="00C3273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3273C" w:rsidRDefault="00C3273C">
            <w:pPr>
              <w:pStyle w:val="ConsPlusNormal"/>
              <w:jc w:val="center"/>
            </w:pPr>
            <w:r>
              <w:rPr>
                <w:color w:val="392C69"/>
              </w:rPr>
              <w:t>Список изменяющих документов</w:t>
            </w:r>
          </w:p>
          <w:p w:rsidR="00C3273C" w:rsidRDefault="00C3273C">
            <w:pPr>
              <w:pStyle w:val="ConsPlusNormal"/>
              <w:jc w:val="center"/>
            </w:pPr>
            <w:r>
              <w:rPr>
                <w:color w:val="392C69"/>
              </w:rPr>
              <w:t xml:space="preserve">(в ред. </w:t>
            </w:r>
            <w:hyperlink r:id="rId136">
              <w:r>
                <w:rPr>
                  <w:color w:val="0000FF"/>
                </w:rPr>
                <w:t>Постановления</w:t>
              </w:r>
            </w:hyperlink>
            <w:r>
              <w:rPr>
                <w:color w:val="392C69"/>
              </w:rPr>
              <w:t xml:space="preserve"> Администрации городского округа Тольятти Самарской</w:t>
            </w:r>
          </w:p>
          <w:p w:rsidR="00C3273C" w:rsidRDefault="00C3273C">
            <w:pPr>
              <w:pStyle w:val="ConsPlusNormal"/>
              <w:jc w:val="center"/>
            </w:pPr>
            <w:r>
              <w:rPr>
                <w:color w:val="392C69"/>
              </w:rPr>
              <w:t>области от 18.12.2025 N 2700-п/1)</w:t>
            </w:r>
          </w:p>
        </w:tc>
        <w:tc>
          <w:tcPr>
            <w:tcW w:w="113" w:type="dxa"/>
            <w:tcBorders>
              <w:top w:val="nil"/>
              <w:left w:val="nil"/>
              <w:bottom w:val="nil"/>
              <w:right w:val="nil"/>
            </w:tcBorders>
            <w:shd w:val="clear" w:color="auto" w:fill="F4F3F8"/>
            <w:tcMar>
              <w:top w:w="0" w:type="dxa"/>
              <w:left w:w="0" w:type="dxa"/>
              <w:bottom w:w="0" w:type="dxa"/>
              <w:right w:w="0" w:type="dxa"/>
            </w:tcMar>
          </w:tcPr>
          <w:p w:rsidR="00C3273C" w:rsidRDefault="00C3273C">
            <w:pPr>
              <w:pStyle w:val="ConsPlusNormal"/>
            </w:pPr>
          </w:p>
        </w:tc>
      </w:tr>
    </w:tbl>
    <w:p w:rsidR="00C3273C" w:rsidRDefault="00C3273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6"/>
        <w:gridCol w:w="3118"/>
        <w:gridCol w:w="1053"/>
        <w:gridCol w:w="1271"/>
        <w:gridCol w:w="1099"/>
        <w:gridCol w:w="5499"/>
      </w:tblGrid>
      <w:tr w:rsidR="00C3273C">
        <w:tc>
          <w:tcPr>
            <w:tcW w:w="516" w:type="dxa"/>
          </w:tcPr>
          <w:p w:rsidR="00C3273C" w:rsidRDefault="00C3273C">
            <w:pPr>
              <w:pStyle w:val="ConsPlusNormal"/>
              <w:jc w:val="center"/>
            </w:pPr>
            <w:r>
              <w:t>N п/п</w:t>
            </w:r>
          </w:p>
        </w:tc>
        <w:tc>
          <w:tcPr>
            <w:tcW w:w="3118" w:type="dxa"/>
          </w:tcPr>
          <w:p w:rsidR="00C3273C" w:rsidRDefault="00C3273C">
            <w:pPr>
              <w:pStyle w:val="ConsPlusNormal"/>
              <w:jc w:val="center"/>
            </w:pPr>
            <w:r>
              <w:t>Наименование показателя качества</w:t>
            </w:r>
          </w:p>
        </w:tc>
        <w:tc>
          <w:tcPr>
            <w:tcW w:w="1053" w:type="dxa"/>
          </w:tcPr>
          <w:p w:rsidR="00C3273C" w:rsidRDefault="00C3273C">
            <w:pPr>
              <w:pStyle w:val="ConsPlusNormal"/>
              <w:jc w:val="center"/>
            </w:pPr>
            <w:r>
              <w:t>Значение показателя качества</w:t>
            </w:r>
          </w:p>
        </w:tc>
        <w:tc>
          <w:tcPr>
            <w:tcW w:w="1271" w:type="dxa"/>
          </w:tcPr>
          <w:p w:rsidR="00C3273C" w:rsidRDefault="00C3273C">
            <w:pPr>
              <w:pStyle w:val="ConsPlusNormal"/>
              <w:jc w:val="center"/>
            </w:pPr>
            <w:r>
              <w:t>Весовой коэффициент (значимость) показателя качества</w:t>
            </w:r>
          </w:p>
        </w:tc>
        <w:tc>
          <w:tcPr>
            <w:tcW w:w="1099" w:type="dxa"/>
          </w:tcPr>
          <w:p w:rsidR="00C3273C" w:rsidRDefault="00C3273C">
            <w:pPr>
              <w:pStyle w:val="ConsPlusNormal"/>
              <w:jc w:val="center"/>
            </w:pPr>
            <w:r>
              <w:t>Единица измерения показателя качества</w:t>
            </w:r>
          </w:p>
        </w:tc>
        <w:tc>
          <w:tcPr>
            <w:tcW w:w="5499" w:type="dxa"/>
          </w:tcPr>
          <w:p w:rsidR="00C3273C" w:rsidRDefault="00C3273C">
            <w:pPr>
              <w:pStyle w:val="ConsPlusNormal"/>
              <w:jc w:val="center"/>
            </w:pPr>
            <w:r>
              <w:t>Порядок расчета значения показателя качества</w:t>
            </w:r>
          </w:p>
        </w:tc>
      </w:tr>
      <w:tr w:rsidR="00C3273C">
        <w:tc>
          <w:tcPr>
            <w:tcW w:w="12556" w:type="dxa"/>
            <w:gridSpan w:val="6"/>
          </w:tcPr>
          <w:p w:rsidR="00C3273C" w:rsidRDefault="00C3273C">
            <w:pPr>
              <w:pStyle w:val="ConsPlusNormal"/>
              <w:jc w:val="center"/>
              <w:outlineLvl w:val="2"/>
            </w:pPr>
            <w:r>
              <w:t>1. Показатели, характеризующие качество и своевременность представления документов, необходимых для формирования и исполнения бюджета городского округа</w:t>
            </w:r>
          </w:p>
        </w:tc>
      </w:tr>
      <w:tr w:rsidR="00C3273C">
        <w:tc>
          <w:tcPr>
            <w:tcW w:w="516" w:type="dxa"/>
            <w:vMerge w:val="restart"/>
            <w:tcBorders>
              <w:bottom w:val="nil"/>
            </w:tcBorders>
          </w:tcPr>
          <w:p w:rsidR="00C3273C" w:rsidRDefault="00C3273C">
            <w:pPr>
              <w:pStyle w:val="ConsPlusNormal"/>
              <w:jc w:val="center"/>
            </w:pPr>
            <w:r>
              <w:lastRenderedPageBreak/>
              <w:t>1.1.</w:t>
            </w:r>
          </w:p>
        </w:tc>
        <w:tc>
          <w:tcPr>
            <w:tcW w:w="3118" w:type="dxa"/>
          </w:tcPr>
          <w:p w:rsidR="00C3273C" w:rsidRDefault="00C3273C">
            <w:pPr>
              <w:pStyle w:val="ConsPlusNormal"/>
              <w:jc w:val="both"/>
            </w:pPr>
            <w:r>
              <w:t>Соблюдение учреждениями сроков представления документов, материалов, требований к ним, установленных главным распорядителем бюджетных средств при формировании бюджета городского округа, главными распорядителями бюджетных средств Р</w:t>
            </w:r>
            <w:r>
              <w:rPr>
                <w:vertAlign w:val="subscript"/>
              </w:rPr>
              <w:t>1.1</w:t>
            </w:r>
            <w:r>
              <w:t>:</w:t>
            </w:r>
          </w:p>
        </w:tc>
        <w:tc>
          <w:tcPr>
            <w:tcW w:w="1053" w:type="dxa"/>
          </w:tcPr>
          <w:p w:rsidR="00C3273C" w:rsidRDefault="00C3273C">
            <w:pPr>
              <w:pStyle w:val="ConsPlusNormal"/>
            </w:pPr>
          </w:p>
        </w:tc>
        <w:tc>
          <w:tcPr>
            <w:tcW w:w="1271" w:type="dxa"/>
            <w:vMerge w:val="restart"/>
            <w:tcBorders>
              <w:bottom w:val="nil"/>
            </w:tcBorders>
          </w:tcPr>
          <w:p w:rsidR="00C3273C" w:rsidRDefault="00C3273C">
            <w:pPr>
              <w:pStyle w:val="ConsPlusNormal"/>
              <w:jc w:val="center"/>
            </w:pPr>
            <w:r>
              <w:t>0,8</w:t>
            </w:r>
          </w:p>
        </w:tc>
        <w:tc>
          <w:tcPr>
            <w:tcW w:w="1099" w:type="dxa"/>
          </w:tcPr>
          <w:p w:rsidR="00C3273C" w:rsidRDefault="00C3273C">
            <w:pPr>
              <w:pStyle w:val="ConsPlusNormal"/>
              <w:jc w:val="center"/>
            </w:pPr>
            <w:r>
              <w:t>доля</w:t>
            </w:r>
          </w:p>
        </w:tc>
        <w:tc>
          <w:tcPr>
            <w:tcW w:w="5499" w:type="dxa"/>
            <w:vMerge w:val="restart"/>
            <w:tcBorders>
              <w:bottom w:val="nil"/>
            </w:tcBorders>
          </w:tcPr>
          <w:p w:rsidR="00C3273C" w:rsidRDefault="00C3273C">
            <w:pPr>
              <w:pStyle w:val="ConsPlusNormal"/>
              <w:jc w:val="center"/>
            </w:pPr>
            <w:r>
              <w:t>Р</w:t>
            </w:r>
            <w:r>
              <w:rPr>
                <w:vertAlign w:val="subscript"/>
              </w:rPr>
              <w:t>1.1</w:t>
            </w:r>
            <w:r>
              <w:t xml:space="preserve"> определяется по следующей формуле:</w:t>
            </w:r>
          </w:p>
          <w:p w:rsidR="00C3273C" w:rsidRDefault="00C3273C">
            <w:pPr>
              <w:pStyle w:val="ConsPlusNormal"/>
              <w:jc w:val="center"/>
            </w:pPr>
            <w:r>
              <w:rPr>
                <w:noProof/>
                <w:position w:val="-24"/>
              </w:rPr>
              <w:drawing>
                <wp:inline distT="0" distB="0" distL="0" distR="0">
                  <wp:extent cx="1163320" cy="450850"/>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163320" cy="450850"/>
                          </a:xfrm>
                          <a:prstGeom prst="rect">
                            <a:avLst/>
                          </a:prstGeom>
                          <a:noFill/>
                          <a:ln>
                            <a:noFill/>
                          </a:ln>
                        </pic:spPr>
                      </pic:pic>
                    </a:graphicData>
                  </a:graphic>
                </wp:inline>
              </w:drawing>
            </w:r>
          </w:p>
          <w:p w:rsidR="00C3273C" w:rsidRDefault="00C3273C">
            <w:pPr>
              <w:pStyle w:val="ConsPlusNormal"/>
              <w:jc w:val="both"/>
            </w:pPr>
            <w:r>
              <w:t>Перечень документов, материалов и сроки их представления по запросу главного распорядителя бюджетных средств для обеспечения исполнения требований МПА:</w:t>
            </w:r>
          </w:p>
          <w:p w:rsidR="00C3273C" w:rsidRDefault="00C3273C">
            <w:pPr>
              <w:pStyle w:val="ConsPlusNormal"/>
              <w:jc w:val="both"/>
            </w:pPr>
            <w:r>
              <w:t>Распоряжение администрации городского округа о составлении проекта бюджета на очередной финансовый год и плановый период (принимается ежегодно);</w:t>
            </w:r>
          </w:p>
          <w:p w:rsidR="00C3273C" w:rsidRDefault="00C3273C">
            <w:pPr>
              <w:pStyle w:val="ConsPlusNormal"/>
              <w:jc w:val="both"/>
            </w:pPr>
            <w:hyperlink r:id="rId137">
              <w:r>
                <w:rPr>
                  <w:color w:val="0000FF"/>
                </w:rPr>
                <w:t>Постановление</w:t>
              </w:r>
            </w:hyperlink>
            <w:r>
              <w:t xml:space="preserve"> мэрии городского округа от 26.08.2016 N 2730-п/1 "Об утверждении порядка ведения реестра расходных обязательств городского округа Тольятти"</w:t>
            </w:r>
          </w:p>
        </w:tc>
      </w:tr>
      <w:tr w:rsidR="00C3273C">
        <w:tc>
          <w:tcPr>
            <w:tcW w:w="516" w:type="dxa"/>
            <w:vMerge/>
            <w:tcBorders>
              <w:bottom w:val="nil"/>
            </w:tcBorders>
          </w:tcPr>
          <w:p w:rsidR="00C3273C" w:rsidRDefault="00C3273C">
            <w:pPr>
              <w:pStyle w:val="ConsPlusNormal"/>
            </w:pPr>
          </w:p>
        </w:tc>
        <w:tc>
          <w:tcPr>
            <w:tcW w:w="3118" w:type="dxa"/>
          </w:tcPr>
          <w:p w:rsidR="00C3273C" w:rsidRDefault="00C3273C">
            <w:pPr>
              <w:pStyle w:val="ConsPlusNormal"/>
              <w:jc w:val="both"/>
            </w:pPr>
            <w:r>
              <w:t>количество документов, материалов, представленных с нарушением сроков, требований, Е</w:t>
            </w:r>
          </w:p>
        </w:tc>
        <w:tc>
          <w:tcPr>
            <w:tcW w:w="1053" w:type="dxa"/>
          </w:tcPr>
          <w:p w:rsidR="00C3273C" w:rsidRDefault="00C3273C">
            <w:pPr>
              <w:pStyle w:val="ConsPlusNormal"/>
            </w:pPr>
          </w:p>
        </w:tc>
        <w:tc>
          <w:tcPr>
            <w:tcW w:w="1271" w:type="dxa"/>
            <w:vMerge/>
            <w:tcBorders>
              <w:bottom w:val="nil"/>
            </w:tcBorders>
          </w:tcPr>
          <w:p w:rsidR="00C3273C" w:rsidRDefault="00C3273C">
            <w:pPr>
              <w:pStyle w:val="ConsPlusNormal"/>
            </w:pPr>
          </w:p>
        </w:tc>
        <w:tc>
          <w:tcPr>
            <w:tcW w:w="1099" w:type="dxa"/>
          </w:tcPr>
          <w:p w:rsidR="00C3273C" w:rsidRDefault="00C3273C">
            <w:pPr>
              <w:pStyle w:val="ConsPlusNormal"/>
              <w:jc w:val="center"/>
            </w:pPr>
            <w:r>
              <w:t>единиц</w:t>
            </w:r>
          </w:p>
        </w:tc>
        <w:tc>
          <w:tcPr>
            <w:tcW w:w="5499" w:type="dxa"/>
            <w:vMerge/>
            <w:tcBorders>
              <w:bottom w:val="nil"/>
            </w:tcBorders>
          </w:tcPr>
          <w:p w:rsidR="00C3273C" w:rsidRDefault="00C3273C">
            <w:pPr>
              <w:pStyle w:val="ConsPlusNormal"/>
            </w:pPr>
          </w:p>
        </w:tc>
      </w:tr>
      <w:tr w:rsidR="00C3273C">
        <w:tc>
          <w:tcPr>
            <w:tcW w:w="516" w:type="dxa"/>
            <w:tcBorders>
              <w:top w:val="nil"/>
            </w:tcBorders>
          </w:tcPr>
          <w:p w:rsidR="00C3273C" w:rsidRDefault="00C3273C">
            <w:pPr>
              <w:pStyle w:val="ConsPlusNormal"/>
            </w:pPr>
          </w:p>
        </w:tc>
        <w:tc>
          <w:tcPr>
            <w:tcW w:w="3118" w:type="dxa"/>
          </w:tcPr>
          <w:p w:rsidR="00C3273C" w:rsidRDefault="00C3273C">
            <w:pPr>
              <w:pStyle w:val="ConsPlusNormal"/>
              <w:jc w:val="both"/>
            </w:pPr>
            <w:r>
              <w:t>количество документов, материалов, которые необходимо представить в рамках бюджетного процесса в установленные сроки, с установленными требованиями, </w:t>
            </w:r>
            <w:r>
              <w:rPr>
                <w:noProof/>
                <w:position w:val="-8"/>
              </w:rPr>
              <w:drawing>
                <wp:inline distT="0" distB="0" distL="0" distR="0">
                  <wp:extent cx="220345" cy="251460"/>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20345" cy="251460"/>
                          </a:xfrm>
                          <a:prstGeom prst="rect">
                            <a:avLst/>
                          </a:prstGeom>
                          <a:noFill/>
                          <a:ln>
                            <a:noFill/>
                          </a:ln>
                        </pic:spPr>
                      </pic:pic>
                    </a:graphicData>
                  </a:graphic>
                </wp:inline>
              </w:drawing>
            </w:r>
          </w:p>
        </w:tc>
        <w:tc>
          <w:tcPr>
            <w:tcW w:w="1053" w:type="dxa"/>
          </w:tcPr>
          <w:p w:rsidR="00C3273C" w:rsidRDefault="00C3273C">
            <w:pPr>
              <w:pStyle w:val="ConsPlusNormal"/>
            </w:pPr>
          </w:p>
        </w:tc>
        <w:tc>
          <w:tcPr>
            <w:tcW w:w="1271" w:type="dxa"/>
            <w:tcBorders>
              <w:top w:val="nil"/>
            </w:tcBorders>
          </w:tcPr>
          <w:p w:rsidR="00C3273C" w:rsidRDefault="00C3273C">
            <w:pPr>
              <w:pStyle w:val="ConsPlusNormal"/>
            </w:pPr>
          </w:p>
        </w:tc>
        <w:tc>
          <w:tcPr>
            <w:tcW w:w="1099" w:type="dxa"/>
          </w:tcPr>
          <w:p w:rsidR="00C3273C" w:rsidRDefault="00C3273C">
            <w:pPr>
              <w:pStyle w:val="ConsPlusNormal"/>
              <w:jc w:val="center"/>
            </w:pPr>
            <w:r>
              <w:t>единиц</w:t>
            </w:r>
          </w:p>
        </w:tc>
        <w:tc>
          <w:tcPr>
            <w:tcW w:w="5499" w:type="dxa"/>
            <w:tcBorders>
              <w:top w:val="nil"/>
            </w:tcBorders>
          </w:tcPr>
          <w:p w:rsidR="00C3273C" w:rsidRDefault="00C3273C">
            <w:pPr>
              <w:pStyle w:val="ConsPlusNormal"/>
            </w:pPr>
          </w:p>
        </w:tc>
      </w:tr>
      <w:tr w:rsidR="00C3273C">
        <w:tc>
          <w:tcPr>
            <w:tcW w:w="516" w:type="dxa"/>
            <w:vMerge w:val="restart"/>
          </w:tcPr>
          <w:p w:rsidR="00C3273C" w:rsidRDefault="00C3273C">
            <w:pPr>
              <w:pStyle w:val="ConsPlusNormal"/>
              <w:jc w:val="center"/>
            </w:pPr>
            <w:r>
              <w:t>1.2.</w:t>
            </w:r>
          </w:p>
        </w:tc>
        <w:tc>
          <w:tcPr>
            <w:tcW w:w="3118" w:type="dxa"/>
          </w:tcPr>
          <w:p w:rsidR="00C3273C" w:rsidRDefault="00C3273C">
            <w:pPr>
              <w:pStyle w:val="ConsPlusNormal"/>
              <w:jc w:val="both"/>
            </w:pPr>
            <w:r>
              <w:t>Соблюдение учреждениями сроков представления документов, необходимых для завершения операций по расходам бюджета городского округа в текущем финансовом году, установленных постановлением администрации городского округа, Р</w:t>
            </w:r>
            <w:r>
              <w:rPr>
                <w:vertAlign w:val="subscript"/>
              </w:rPr>
              <w:t>1.2</w:t>
            </w:r>
            <w:r>
              <w:t>:</w:t>
            </w:r>
          </w:p>
        </w:tc>
        <w:tc>
          <w:tcPr>
            <w:tcW w:w="1053" w:type="dxa"/>
          </w:tcPr>
          <w:p w:rsidR="00C3273C" w:rsidRDefault="00C3273C">
            <w:pPr>
              <w:pStyle w:val="ConsPlusNormal"/>
            </w:pPr>
          </w:p>
        </w:tc>
        <w:tc>
          <w:tcPr>
            <w:tcW w:w="1271" w:type="dxa"/>
            <w:vMerge w:val="restart"/>
          </w:tcPr>
          <w:p w:rsidR="00C3273C" w:rsidRDefault="00C3273C">
            <w:pPr>
              <w:pStyle w:val="ConsPlusNormal"/>
              <w:jc w:val="center"/>
            </w:pPr>
            <w:r>
              <w:t>1,0</w:t>
            </w:r>
          </w:p>
        </w:tc>
        <w:tc>
          <w:tcPr>
            <w:tcW w:w="1099" w:type="dxa"/>
          </w:tcPr>
          <w:p w:rsidR="00C3273C" w:rsidRDefault="00C3273C">
            <w:pPr>
              <w:pStyle w:val="ConsPlusNormal"/>
              <w:jc w:val="center"/>
            </w:pPr>
            <w:r>
              <w:t>доля</w:t>
            </w:r>
          </w:p>
        </w:tc>
        <w:tc>
          <w:tcPr>
            <w:tcW w:w="5499" w:type="dxa"/>
          </w:tcPr>
          <w:p w:rsidR="00C3273C" w:rsidRDefault="00C3273C">
            <w:pPr>
              <w:pStyle w:val="ConsPlusNormal"/>
              <w:jc w:val="center"/>
            </w:pPr>
            <w:r>
              <w:t>Р</w:t>
            </w:r>
            <w:r>
              <w:rPr>
                <w:vertAlign w:val="subscript"/>
              </w:rPr>
              <w:t>1.2</w:t>
            </w:r>
            <w:r>
              <w:t xml:space="preserve"> определяется по следующей формуле:</w:t>
            </w:r>
          </w:p>
          <w:p w:rsidR="00C3273C" w:rsidRDefault="00C3273C">
            <w:pPr>
              <w:pStyle w:val="ConsPlusNormal"/>
              <w:jc w:val="center"/>
            </w:pPr>
            <w:r>
              <w:t>Р</w:t>
            </w:r>
            <w:r>
              <w:rPr>
                <w:vertAlign w:val="subscript"/>
              </w:rPr>
              <w:t>1.2</w:t>
            </w:r>
            <w:r>
              <w:t xml:space="preserve"> = (С</w:t>
            </w:r>
            <w:r>
              <w:rPr>
                <w:vertAlign w:val="subscript"/>
              </w:rPr>
              <w:t>p</w:t>
            </w:r>
            <w:r>
              <w:t xml:space="preserve"> + R</w:t>
            </w:r>
            <w:r>
              <w:rPr>
                <w:vertAlign w:val="subscript"/>
              </w:rPr>
              <w:t>a</w:t>
            </w:r>
            <w:r>
              <w:t xml:space="preserve"> + М</w:t>
            </w:r>
            <w:r>
              <w:rPr>
                <w:vertAlign w:val="subscript"/>
              </w:rPr>
              <w:t>t</w:t>
            </w:r>
            <w:r>
              <w:t>) / 3</w:t>
            </w:r>
          </w:p>
          <w:p w:rsidR="00C3273C" w:rsidRDefault="00C3273C">
            <w:pPr>
              <w:pStyle w:val="ConsPlusNormal"/>
              <w:jc w:val="both"/>
            </w:pPr>
            <w:r>
              <w:t>Напротив наименования показателя ставится "1", если документы были представлены без нарушения сроков, "0" - если с нарушением сроков</w:t>
            </w:r>
          </w:p>
        </w:tc>
      </w:tr>
      <w:tr w:rsidR="00C3273C">
        <w:tc>
          <w:tcPr>
            <w:tcW w:w="516" w:type="dxa"/>
            <w:vMerge/>
          </w:tcPr>
          <w:p w:rsidR="00C3273C" w:rsidRDefault="00C3273C">
            <w:pPr>
              <w:pStyle w:val="ConsPlusNormal"/>
            </w:pPr>
          </w:p>
        </w:tc>
        <w:tc>
          <w:tcPr>
            <w:tcW w:w="3118" w:type="dxa"/>
          </w:tcPr>
          <w:p w:rsidR="00C3273C" w:rsidRDefault="00C3273C">
            <w:pPr>
              <w:pStyle w:val="ConsPlusNormal"/>
              <w:jc w:val="both"/>
            </w:pPr>
            <w:r>
              <w:t>заявки на оплату расходов и иные документы, необходимые для подтверждения в установленном порядке принятых денежных обязательств и последующего осуществления перечислений из бюджета городского округа, С</w:t>
            </w:r>
            <w:r>
              <w:rPr>
                <w:vertAlign w:val="subscript"/>
              </w:rPr>
              <w:t>р</w:t>
            </w:r>
          </w:p>
        </w:tc>
        <w:tc>
          <w:tcPr>
            <w:tcW w:w="1053" w:type="dxa"/>
          </w:tcPr>
          <w:p w:rsidR="00C3273C" w:rsidRDefault="00C3273C">
            <w:pPr>
              <w:pStyle w:val="ConsPlusNormal"/>
            </w:pPr>
          </w:p>
        </w:tc>
        <w:tc>
          <w:tcPr>
            <w:tcW w:w="1271" w:type="dxa"/>
            <w:vMerge/>
          </w:tcPr>
          <w:p w:rsidR="00C3273C" w:rsidRDefault="00C3273C">
            <w:pPr>
              <w:pStyle w:val="ConsPlusNormal"/>
            </w:pPr>
          </w:p>
        </w:tc>
        <w:tc>
          <w:tcPr>
            <w:tcW w:w="1099" w:type="dxa"/>
          </w:tcPr>
          <w:p w:rsidR="00C3273C" w:rsidRDefault="00C3273C">
            <w:pPr>
              <w:pStyle w:val="ConsPlusNormal"/>
              <w:jc w:val="center"/>
            </w:pPr>
            <w:r>
              <w:t>да/нет</w:t>
            </w:r>
          </w:p>
        </w:tc>
        <w:tc>
          <w:tcPr>
            <w:tcW w:w="5499" w:type="dxa"/>
          </w:tcPr>
          <w:p w:rsidR="00C3273C" w:rsidRDefault="00C3273C">
            <w:pPr>
              <w:pStyle w:val="ConsPlusNormal"/>
              <w:jc w:val="both"/>
            </w:pPr>
            <w:hyperlink r:id="rId138">
              <w:r>
                <w:rPr>
                  <w:color w:val="0000FF"/>
                </w:rPr>
                <w:t>Постановление</w:t>
              </w:r>
            </w:hyperlink>
            <w:r>
              <w:t xml:space="preserve"> администрации городского округа Тольятти от 04.10.2021 N 3264-п/1 "Об утверждении Порядка завершения операций по исполнению бюджета городского округа Тольятти в текущем финансовом году"</w:t>
            </w:r>
          </w:p>
        </w:tc>
      </w:tr>
      <w:tr w:rsidR="00C3273C">
        <w:tc>
          <w:tcPr>
            <w:tcW w:w="516" w:type="dxa"/>
            <w:vMerge/>
          </w:tcPr>
          <w:p w:rsidR="00C3273C" w:rsidRDefault="00C3273C">
            <w:pPr>
              <w:pStyle w:val="ConsPlusNormal"/>
            </w:pPr>
          </w:p>
        </w:tc>
        <w:tc>
          <w:tcPr>
            <w:tcW w:w="3118" w:type="dxa"/>
          </w:tcPr>
          <w:p w:rsidR="00C3273C" w:rsidRDefault="00C3273C">
            <w:pPr>
              <w:pStyle w:val="ConsPlusNormal"/>
              <w:jc w:val="both"/>
            </w:pPr>
            <w:r>
              <w:t>уведомления об изменении объемов бюджетных ассигнований, лимитов бюджетных обязательств для доведения соответствующих показателей до получателей средств (администраторов источников финансирования дефицита) бюджета городского округа, R</w:t>
            </w:r>
            <w:r>
              <w:rPr>
                <w:vertAlign w:val="subscript"/>
              </w:rPr>
              <w:t>a</w:t>
            </w:r>
          </w:p>
        </w:tc>
        <w:tc>
          <w:tcPr>
            <w:tcW w:w="1053" w:type="dxa"/>
          </w:tcPr>
          <w:p w:rsidR="00C3273C" w:rsidRDefault="00C3273C">
            <w:pPr>
              <w:pStyle w:val="ConsPlusNormal"/>
            </w:pPr>
          </w:p>
        </w:tc>
        <w:tc>
          <w:tcPr>
            <w:tcW w:w="1271" w:type="dxa"/>
            <w:vMerge/>
          </w:tcPr>
          <w:p w:rsidR="00C3273C" w:rsidRDefault="00C3273C">
            <w:pPr>
              <w:pStyle w:val="ConsPlusNormal"/>
            </w:pPr>
          </w:p>
        </w:tc>
        <w:tc>
          <w:tcPr>
            <w:tcW w:w="1099" w:type="dxa"/>
          </w:tcPr>
          <w:p w:rsidR="00C3273C" w:rsidRDefault="00C3273C">
            <w:pPr>
              <w:pStyle w:val="ConsPlusNormal"/>
              <w:jc w:val="center"/>
            </w:pPr>
            <w:r>
              <w:t>да/нет</w:t>
            </w:r>
          </w:p>
        </w:tc>
        <w:tc>
          <w:tcPr>
            <w:tcW w:w="5499" w:type="dxa"/>
          </w:tcPr>
          <w:p w:rsidR="00C3273C" w:rsidRDefault="00C3273C">
            <w:pPr>
              <w:pStyle w:val="ConsPlusNormal"/>
              <w:jc w:val="both"/>
            </w:pPr>
            <w:hyperlink r:id="rId139">
              <w:r>
                <w:rPr>
                  <w:color w:val="0000FF"/>
                </w:rPr>
                <w:t>Постановление</w:t>
              </w:r>
            </w:hyperlink>
            <w:r>
              <w:t xml:space="preserve"> администрации городского округа Тольятти от 31.12.2019 N 3741-п/1 "Об утверждении Порядка составления и ведения сводной бюджетной росписи бюджета городского округа Тольятти и бюджетных росписей главных распорядителей бюджетных средств городского округа Тольятти (главных администраторов источников финансирования дефицита бюджета городского округа Тольятти)"</w:t>
            </w:r>
          </w:p>
        </w:tc>
      </w:tr>
      <w:tr w:rsidR="00C3273C">
        <w:tc>
          <w:tcPr>
            <w:tcW w:w="516" w:type="dxa"/>
            <w:vMerge/>
          </w:tcPr>
          <w:p w:rsidR="00C3273C" w:rsidRDefault="00C3273C">
            <w:pPr>
              <w:pStyle w:val="ConsPlusNormal"/>
            </w:pPr>
          </w:p>
        </w:tc>
        <w:tc>
          <w:tcPr>
            <w:tcW w:w="3118" w:type="dxa"/>
          </w:tcPr>
          <w:p w:rsidR="00C3273C" w:rsidRDefault="00C3273C">
            <w:pPr>
              <w:pStyle w:val="ConsPlusNormal"/>
              <w:jc w:val="both"/>
            </w:pPr>
            <w:r>
              <w:t>проекты изменений бюджетных ассигнований сводной бюджетной росписи и лимитов бюджетных обязательств, за исключением изменений, определенных в МПА, М</w:t>
            </w:r>
            <w:r>
              <w:rPr>
                <w:vertAlign w:val="subscript"/>
              </w:rPr>
              <w:t>t</w:t>
            </w:r>
          </w:p>
        </w:tc>
        <w:tc>
          <w:tcPr>
            <w:tcW w:w="1053" w:type="dxa"/>
          </w:tcPr>
          <w:p w:rsidR="00C3273C" w:rsidRDefault="00C3273C">
            <w:pPr>
              <w:pStyle w:val="ConsPlusNormal"/>
            </w:pPr>
          </w:p>
        </w:tc>
        <w:tc>
          <w:tcPr>
            <w:tcW w:w="1271" w:type="dxa"/>
            <w:vMerge/>
          </w:tcPr>
          <w:p w:rsidR="00C3273C" w:rsidRDefault="00C3273C">
            <w:pPr>
              <w:pStyle w:val="ConsPlusNormal"/>
            </w:pPr>
          </w:p>
        </w:tc>
        <w:tc>
          <w:tcPr>
            <w:tcW w:w="1099" w:type="dxa"/>
          </w:tcPr>
          <w:p w:rsidR="00C3273C" w:rsidRDefault="00C3273C">
            <w:pPr>
              <w:pStyle w:val="ConsPlusNormal"/>
              <w:jc w:val="center"/>
            </w:pPr>
            <w:r>
              <w:t>да/нет</w:t>
            </w:r>
          </w:p>
        </w:tc>
        <w:tc>
          <w:tcPr>
            <w:tcW w:w="5499" w:type="dxa"/>
          </w:tcPr>
          <w:p w:rsidR="00C3273C" w:rsidRDefault="00C3273C">
            <w:pPr>
              <w:pStyle w:val="ConsPlusNormal"/>
              <w:jc w:val="both"/>
            </w:pPr>
            <w:hyperlink r:id="rId140">
              <w:r>
                <w:rPr>
                  <w:color w:val="0000FF"/>
                </w:rPr>
                <w:t>Постановление</w:t>
              </w:r>
            </w:hyperlink>
            <w:r>
              <w:t xml:space="preserve"> администрации городского округа Тольятти от 31.12.2019 N 3741-п/1 "Об утверждении Порядка составления и ведения сводной бюджетной росписи бюджета городского округа Тольятти и бюджетных росписей главных распорядителей бюджетных средств городского округа Тольятти (главных администраторов источников финансирования дефицита бюджета городского округа Тольятти)"</w:t>
            </w:r>
          </w:p>
        </w:tc>
      </w:tr>
      <w:tr w:rsidR="00C3273C">
        <w:tc>
          <w:tcPr>
            <w:tcW w:w="516" w:type="dxa"/>
            <w:vMerge w:val="restart"/>
            <w:tcBorders>
              <w:bottom w:val="nil"/>
            </w:tcBorders>
          </w:tcPr>
          <w:p w:rsidR="00C3273C" w:rsidRDefault="00C3273C">
            <w:pPr>
              <w:pStyle w:val="ConsPlusNormal"/>
              <w:jc w:val="center"/>
            </w:pPr>
            <w:r>
              <w:t>1.3.</w:t>
            </w:r>
          </w:p>
        </w:tc>
        <w:tc>
          <w:tcPr>
            <w:tcW w:w="3118" w:type="dxa"/>
          </w:tcPr>
          <w:p w:rsidR="00C3273C" w:rsidRDefault="00C3273C">
            <w:pPr>
              <w:pStyle w:val="ConsPlusNormal"/>
              <w:jc w:val="both"/>
            </w:pPr>
            <w:r>
              <w:t xml:space="preserve">Качество составления кассового плана по расходам на текущий месяц учреждениями в отчетном периоде (без учета </w:t>
            </w:r>
            <w:r>
              <w:lastRenderedPageBreak/>
              <w:t>безвозмездных поступлений), Р</w:t>
            </w:r>
            <w:r>
              <w:rPr>
                <w:vertAlign w:val="subscript"/>
              </w:rPr>
              <w:t>1.3</w:t>
            </w:r>
            <w:r>
              <w:t>:</w:t>
            </w:r>
          </w:p>
        </w:tc>
        <w:tc>
          <w:tcPr>
            <w:tcW w:w="1053" w:type="dxa"/>
          </w:tcPr>
          <w:p w:rsidR="00C3273C" w:rsidRDefault="00C3273C">
            <w:pPr>
              <w:pStyle w:val="ConsPlusNormal"/>
            </w:pPr>
          </w:p>
        </w:tc>
        <w:tc>
          <w:tcPr>
            <w:tcW w:w="1271" w:type="dxa"/>
            <w:vMerge w:val="restart"/>
            <w:tcBorders>
              <w:bottom w:val="nil"/>
            </w:tcBorders>
          </w:tcPr>
          <w:p w:rsidR="00C3273C" w:rsidRDefault="00C3273C">
            <w:pPr>
              <w:pStyle w:val="ConsPlusNormal"/>
              <w:jc w:val="center"/>
            </w:pPr>
            <w:r>
              <w:t>0,5</w:t>
            </w:r>
          </w:p>
        </w:tc>
        <w:tc>
          <w:tcPr>
            <w:tcW w:w="1099" w:type="dxa"/>
          </w:tcPr>
          <w:p w:rsidR="00C3273C" w:rsidRDefault="00C3273C">
            <w:pPr>
              <w:pStyle w:val="ConsPlusNormal"/>
              <w:jc w:val="center"/>
            </w:pPr>
            <w:r>
              <w:t>доля</w:t>
            </w:r>
          </w:p>
        </w:tc>
        <w:tc>
          <w:tcPr>
            <w:tcW w:w="5499" w:type="dxa"/>
          </w:tcPr>
          <w:p w:rsidR="00C3273C" w:rsidRDefault="00C3273C">
            <w:pPr>
              <w:pStyle w:val="ConsPlusNormal"/>
              <w:jc w:val="center"/>
            </w:pPr>
            <w:r>
              <w:t>Р</w:t>
            </w:r>
            <w:r>
              <w:rPr>
                <w:vertAlign w:val="subscript"/>
              </w:rPr>
              <w:t>1.3</w:t>
            </w:r>
            <w:r>
              <w:t xml:space="preserve"> определяется по следующей формуле:</w:t>
            </w:r>
          </w:p>
          <w:p w:rsidR="00C3273C" w:rsidRDefault="00C3273C">
            <w:pPr>
              <w:pStyle w:val="ConsPlusNormal"/>
              <w:jc w:val="center"/>
            </w:pPr>
            <w:r>
              <w:rPr>
                <w:noProof/>
                <w:position w:val="-11"/>
              </w:rPr>
              <w:drawing>
                <wp:inline distT="0" distB="0" distL="0" distR="0">
                  <wp:extent cx="1330960" cy="283210"/>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1330960" cy="283210"/>
                          </a:xfrm>
                          <a:prstGeom prst="rect">
                            <a:avLst/>
                          </a:prstGeom>
                          <a:noFill/>
                          <a:ln>
                            <a:noFill/>
                          </a:ln>
                        </pic:spPr>
                      </pic:pic>
                    </a:graphicData>
                  </a:graphic>
                </wp:inline>
              </w:drawing>
            </w:r>
          </w:p>
        </w:tc>
      </w:tr>
      <w:tr w:rsidR="00C3273C">
        <w:tc>
          <w:tcPr>
            <w:tcW w:w="516" w:type="dxa"/>
            <w:vMerge/>
            <w:tcBorders>
              <w:bottom w:val="nil"/>
            </w:tcBorders>
          </w:tcPr>
          <w:p w:rsidR="00C3273C" w:rsidRDefault="00C3273C">
            <w:pPr>
              <w:pStyle w:val="ConsPlusNormal"/>
            </w:pPr>
          </w:p>
        </w:tc>
        <w:tc>
          <w:tcPr>
            <w:tcW w:w="3118" w:type="dxa"/>
          </w:tcPr>
          <w:p w:rsidR="00C3273C" w:rsidRDefault="00C3273C">
            <w:pPr>
              <w:pStyle w:val="ConsPlusNormal"/>
              <w:jc w:val="both"/>
            </w:pPr>
            <w:r>
              <w:t>количество дополнительных кассовых планов по расходам, не связанных с изменением показателей сводной бюджетной росписи и (или) лимитов бюджетных обязательств, К</w:t>
            </w:r>
          </w:p>
        </w:tc>
        <w:tc>
          <w:tcPr>
            <w:tcW w:w="1053" w:type="dxa"/>
          </w:tcPr>
          <w:p w:rsidR="00C3273C" w:rsidRDefault="00C3273C">
            <w:pPr>
              <w:pStyle w:val="ConsPlusNormal"/>
            </w:pPr>
          </w:p>
        </w:tc>
        <w:tc>
          <w:tcPr>
            <w:tcW w:w="1271" w:type="dxa"/>
            <w:vMerge/>
            <w:tcBorders>
              <w:bottom w:val="nil"/>
            </w:tcBorders>
          </w:tcPr>
          <w:p w:rsidR="00C3273C" w:rsidRDefault="00C3273C">
            <w:pPr>
              <w:pStyle w:val="ConsPlusNormal"/>
            </w:pPr>
          </w:p>
        </w:tc>
        <w:tc>
          <w:tcPr>
            <w:tcW w:w="1099" w:type="dxa"/>
          </w:tcPr>
          <w:p w:rsidR="00C3273C" w:rsidRDefault="00C3273C">
            <w:pPr>
              <w:pStyle w:val="ConsPlusNormal"/>
              <w:jc w:val="center"/>
            </w:pPr>
            <w:r>
              <w:t>единиц</w:t>
            </w:r>
          </w:p>
        </w:tc>
        <w:tc>
          <w:tcPr>
            <w:tcW w:w="5499" w:type="dxa"/>
            <w:tcBorders>
              <w:bottom w:val="nil"/>
            </w:tcBorders>
          </w:tcPr>
          <w:p w:rsidR="00C3273C" w:rsidRDefault="00C3273C">
            <w:pPr>
              <w:pStyle w:val="ConsPlusNormal"/>
            </w:pPr>
          </w:p>
        </w:tc>
      </w:tr>
      <w:tr w:rsidR="00C3273C">
        <w:tc>
          <w:tcPr>
            <w:tcW w:w="516" w:type="dxa"/>
            <w:tcBorders>
              <w:top w:val="nil"/>
            </w:tcBorders>
          </w:tcPr>
          <w:p w:rsidR="00C3273C" w:rsidRDefault="00C3273C">
            <w:pPr>
              <w:pStyle w:val="ConsPlusNormal"/>
            </w:pPr>
          </w:p>
        </w:tc>
        <w:tc>
          <w:tcPr>
            <w:tcW w:w="3118" w:type="dxa"/>
          </w:tcPr>
          <w:p w:rsidR="00C3273C" w:rsidRDefault="00C3273C">
            <w:pPr>
              <w:pStyle w:val="ConsPlusNormal"/>
              <w:jc w:val="both"/>
            </w:pPr>
            <w:r>
              <w:t>общее количество дополнительных кассовых планов по расходам, </w:t>
            </w:r>
            <w:r>
              <w:rPr>
                <w:noProof/>
                <w:position w:val="-8"/>
              </w:rPr>
              <w:drawing>
                <wp:inline distT="0" distB="0" distL="0" distR="0">
                  <wp:extent cx="251460" cy="251460"/>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a:ln>
                            <a:noFill/>
                          </a:ln>
                        </pic:spPr>
                      </pic:pic>
                    </a:graphicData>
                  </a:graphic>
                </wp:inline>
              </w:drawing>
            </w:r>
          </w:p>
        </w:tc>
        <w:tc>
          <w:tcPr>
            <w:tcW w:w="1053" w:type="dxa"/>
          </w:tcPr>
          <w:p w:rsidR="00C3273C" w:rsidRDefault="00C3273C">
            <w:pPr>
              <w:pStyle w:val="ConsPlusNormal"/>
            </w:pPr>
          </w:p>
        </w:tc>
        <w:tc>
          <w:tcPr>
            <w:tcW w:w="1271" w:type="dxa"/>
            <w:tcBorders>
              <w:top w:val="nil"/>
            </w:tcBorders>
          </w:tcPr>
          <w:p w:rsidR="00C3273C" w:rsidRDefault="00C3273C">
            <w:pPr>
              <w:pStyle w:val="ConsPlusNormal"/>
            </w:pPr>
          </w:p>
        </w:tc>
        <w:tc>
          <w:tcPr>
            <w:tcW w:w="1099" w:type="dxa"/>
          </w:tcPr>
          <w:p w:rsidR="00C3273C" w:rsidRDefault="00C3273C">
            <w:pPr>
              <w:pStyle w:val="ConsPlusNormal"/>
              <w:jc w:val="center"/>
            </w:pPr>
            <w:r>
              <w:t>единиц</w:t>
            </w:r>
          </w:p>
        </w:tc>
        <w:tc>
          <w:tcPr>
            <w:tcW w:w="5499" w:type="dxa"/>
            <w:tcBorders>
              <w:top w:val="nil"/>
            </w:tcBorders>
          </w:tcPr>
          <w:p w:rsidR="00C3273C" w:rsidRDefault="00C3273C">
            <w:pPr>
              <w:pStyle w:val="ConsPlusNormal"/>
            </w:pPr>
          </w:p>
        </w:tc>
      </w:tr>
      <w:tr w:rsidR="00C3273C">
        <w:tc>
          <w:tcPr>
            <w:tcW w:w="516" w:type="dxa"/>
            <w:vMerge w:val="restart"/>
          </w:tcPr>
          <w:p w:rsidR="00C3273C" w:rsidRDefault="00C3273C">
            <w:pPr>
              <w:pStyle w:val="ConsPlusNormal"/>
              <w:jc w:val="center"/>
            </w:pPr>
            <w:r>
              <w:t>1.4.</w:t>
            </w:r>
          </w:p>
        </w:tc>
        <w:tc>
          <w:tcPr>
            <w:tcW w:w="3118" w:type="dxa"/>
          </w:tcPr>
          <w:p w:rsidR="00C3273C" w:rsidRDefault="00C3273C">
            <w:pPr>
              <w:pStyle w:val="ConsPlusNormal"/>
              <w:jc w:val="both"/>
            </w:pPr>
            <w:r>
              <w:t>Соблюдение учреждением размера отклонения объема перечислений от открытого кассового плана, установленного Порядком составления и ведения кассового плана исполнения бюджета городского округа (без учета безвозмездных поступлений), Р</w:t>
            </w:r>
            <w:r>
              <w:rPr>
                <w:vertAlign w:val="subscript"/>
              </w:rPr>
              <w:t>1.4</w:t>
            </w:r>
            <w:r>
              <w:t>:</w:t>
            </w:r>
          </w:p>
        </w:tc>
        <w:tc>
          <w:tcPr>
            <w:tcW w:w="1053" w:type="dxa"/>
          </w:tcPr>
          <w:p w:rsidR="00C3273C" w:rsidRDefault="00C3273C">
            <w:pPr>
              <w:pStyle w:val="ConsPlusNormal"/>
            </w:pPr>
          </w:p>
        </w:tc>
        <w:tc>
          <w:tcPr>
            <w:tcW w:w="1271" w:type="dxa"/>
            <w:vMerge w:val="restart"/>
          </w:tcPr>
          <w:p w:rsidR="00C3273C" w:rsidRDefault="00C3273C">
            <w:pPr>
              <w:pStyle w:val="ConsPlusNormal"/>
              <w:jc w:val="center"/>
            </w:pPr>
            <w:r>
              <w:t>0,8</w:t>
            </w:r>
          </w:p>
        </w:tc>
        <w:tc>
          <w:tcPr>
            <w:tcW w:w="1099" w:type="dxa"/>
          </w:tcPr>
          <w:p w:rsidR="00C3273C" w:rsidRDefault="00C3273C">
            <w:pPr>
              <w:pStyle w:val="ConsPlusNormal"/>
              <w:jc w:val="center"/>
            </w:pPr>
            <w:r>
              <w:t>доля</w:t>
            </w:r>
          </w:p>
        </w:tc>
        <w:tc>
          <w:tcPr>
            <w:tcW w:w="5499" w:type="dxa"/>
            <w:vMerge w:val="restart"/>
          </w:tcPr>
          <w:p w:rsidR="00C3273C" w:rsidRDefault="00C3273C">
            <w:pPr>
              <w:pStyle w:val="ConsPlusNormal"/>
              <w:jc w:val="center"/>
            </w:pPr>
            <w:r>
              <w:t>Р</w:t>
            </w:r>
            <w:r>
              <w:rPr>
                <w:vertAlign w:val="subscript"/>
              </w:rPr>
              <w:t>1.4</w:t>
            </w:r>
            <w:r>
              <w:t xml:space="preserve"> определяется по следующей формуле:</w:t>
            </w:r>
          </w:p>
          <w:p w:rsidR="00C3273C" w:rsidRDefault="00C3273C">
            <w:pPr>
              <w:pStyle w:val="ConsPlusNormal"/>
              <w:jc w:val="center"/>
            </w:pPr>
            <w:r>
              <w:t>Р</w:t>
            </w:r>
            <w:r>
              <w:rPr>
                <w:vertAlign w:val="subscript"/>
              </w:rPr>
              <w:t>1.4</w:t>
            </w:r>
            <w:r>
              <w:t xml:space="preserve"> = 1 - (М / 12)</w:t>
            </w:r>
          </w:p>
          <w:p w:rsidR="00C3273C" w:rsidRDefault="00C3273C">
            <w:pPr>
              <w:pStyle w:val="ConsPlusNormal"/>
              <w:jc w:val="both"/>
            </w:pPr>
            <w:hyperlink r:id="rId142">
              <w:r>
                <w:rPr>
                  <w:color w:val="0000FF"/>
                </w:rPr>
                <w:t>Постановление</w:t>
              </w:r>
            </w:hyperlink>
            <w:r>
              <w:t xml:space="preserve"> мэрии городского округа Тольятти от 23.09.2014 N 3528-п/1 "Об утверждении Порядка составления и ведения кассового плана исполнения бюджета городского округа Тольятти в текущем финансовом году"</w:t>
            </w:r>
          </w:p>
        </w:tc>
      </w:tr>
      <w:tr w:rsidR="00C3273C">
        <w:tc>
          <w:tcPr>
            <w:tcW w:w="516" w:type="dxa"/>
            <w:vMerge/>
          </w:tcPr>
          <w:p w:rsidR="00C3273C" w:rsidRDefault="00C3273C">
            <w:pPr>
              <w:pStyle w:val="ConsPlusNormal"/>
            </w:pPr>
          </w:p>
        </w:tc>
        <w:tc>
          <w:tcPr>
            <w:tcW w:w="3118" w:type="dxa"/>
          </w:tcPr>
          <w:p w:rsidR="00C3273C" w:rsidRDefault="00C3273C">
            <w:pPr>
              <w:pStyle w:val="ConsPlusNormal"/>
              <w:jc w:val="both"/>
            </w:pPr>
            <w:r>
              <w:t>количество месяцев отчетного периода, по которым отклонения объема перечислений от открытого кассового плана превышают отклонения, установленные в МПА, М</w:t>
            </w:r>
          </w:p>
        </w:tc>
        <w:tc>
          <w:tcPr>
            <w:tcW w:w="1053" w:type="dxa"/>
          </w:tcPr>
          <w:p w:rsidR="00C3273C" w:rsidRDefault="00C3273C">
            <w:pPr>
              <w:pStyle w:val="ConsPlusNormal"/>
            </w:pPr>
          </w:p>
        </w:tc>
        <w:tc>
          <w:tcPr>
            <w:tcW w:w="1271" w:type="dxa"/>
            <w:vMerge/>
          </w:tcPr>
          <w:p w:rsidR="00C3273C" w:rsidRDefault="00C3273C">
            <w:pPr>
              <w:pStyle w:val="ConsPlusNormal"/>
            </w:pPr>
          </w:p>
        </w:tc>
        <w:tc>
          <w:tcPr>
            <w:tcW w:w="1099" w:type="dxa"/>
          </w:tcPr>
          <w:p w:rsidR="00C3273C" w:rsidRDefault="00C3273C">
            <w:pPr>
              <w:pStyle w:val="ConsPlusNormal"/>
              <w:jc w:val="center"/>
            </w:pPr>
            <w:r>
              <w:t>единиц</w:t>
            </w:r>
          </w:p>
        </w:tc>
        <w:tc>
          <w:tcPr>
            <w:tcW w:w="5499" w:type="dxa"/>
            <w:vMerge/>
          </w:tcPr>
          <w:p w:rsidR="00C3273C" w:rsidRDefault="00C3273C">
            <w:pPr>
              <w:pStyle w:val="ConsPlusNormal"/>
            </w:pPr>
          </w:p>
        </w:tc>
      </w:tr>
      <w:tr w:rsidR="00C3273C">
        <w:tc>
          <w:tcPr>
            <w:tcW w:w="12556" w:type="dxa"/>
            <w:gridSpan w:val="6"/>
          </w:tcPr>
          <w:p w:rsidR="00C3273C" w:rsidRDefault="00C3273C">
            <w:pPr>
              <w:pStyle w:val="ConsPlusNormal"/>
              <w:jc w:val="center"/>
              <w:outlineLvl w:val="2"/>
            </w:pPr>
            <w:r>
              <w:lastRenderedPageBreak/>
              <w:t>2. Показатели, характеризующие качество планирования бюджетных расходов</w:t>
            </w:r>
          </w:p>
        </w:tc>
      </w:tr>
      <w:tr w:rsidR="00C3273C">
        <w:tc>
          <w:tcPr>
            <w:tcW w:w="516" w:type="dxa"/>
            <w:vMerge w:val="restart"/>
            <w:tcBorders>
              <w:bottom w:val="nil"/>
            </w:tcBorders>
          </w:tcPr>
          <w:p w:rsidR="00C3273C" w:rsidRDefault="00C3273C">
            <w:pPr>
              <w:pStyle w:val="ConsPlusNormal"/>
              <w:jc w:val="center"/>
            </w:pPr>
            <w:r>
              <w:t>2.1.</w:t>
            </w:r>
          </w:p>
        </w:tc>
        <w:tc>
          <w:tcPr>
            <w:tcW w:w="3118" w:type="dxa"/>
          </w:tcPr>
          <w:p w:rsidR="00C3273C" w:rsidRDefault="00C3273C">
            <w:pPr>
              <w:pStyle w:val="ConsPlusNormal"/>
              <w:jc w:val="both"/>
            </w:pPr>
            <w:r>
              <w:t>Обоснованность объемов бюджетных ассигнований учреждениями при формировании проекта бюджета городского округа на очередной финансовый год и плановый период, Р</w:t>
            </w:r>
            <w:r>
              <w:rPr>
                <w:vertAlign w:val="subscript"/>
              </w:rPr>
              <w:t>2.1</w:t>
            </w:r>
            <w:r>
              <w:t>:</w:t>
            </w:r>
          </w:p>
        </w:tc>
        <w:tc>
          <w:tcPr>
            <w:tcW w:w="1053" w:type="dxa"/>
          </w:tcPr>
          <w:p w:rsidR="00C3273C" w:rsidRDefault="00C3273C">
            <w:pPr>
              <w:pStyle w:val="ConsPlusNormal"/>
            </w:pPr>
          </w:p>
        </w:tc>
        <w:tc>
          <w:tcPr>
            <w:tcW w:w="1271" w:type="dxa"/>
            <w:vMerge w:val="restart"/>
            <w:tcBorders>
              <w:bottom w:val="nil"/>
            </w:tcBorders>
          </w:tcPr>
          <w:p w:rsidR="00C3273C" w:rsidRDefault="00C3273C">
            <w:pPr>
              <w:pStyle w:val="ConsPlusNormal"/>
              <w:jc w:val="center"/>
            </w:pPr>
            <w:r>
              <w:t>2,0</w:t>
            </w:r>
          </w:p>
        </w:tc>
        <w:tc>
          <w:tcPr>
            <w:tcW w:w="1099" w:type="dxa"/>
          </w:tcPr>
          <w:p w:rsidR="00C3273C" w:rsidRDefault="00C3273C">
            <w:pPr>
              <w:pStyle w:val="ConsPlusNormal"/>
              <w:jc w:val="center"/>
            </w:pPr>
            <w:r>
              <w:t>доля</w:t>
            </w:r>
          </w:p>
        </w:tc>
        <w:tc>
          <w:tcPr>
            <w:tcW w:w="5499" w:type="dxa"/>
            <w:vMerge w:val="restart"/>
          </w:tcPr>
          <w:p w:rsidR="00C3273C" w:rsidRDefault="00C3273C">
            <w:pPr>
              <w:pStyle w:val="ConsPlusNormal"/>
              <w:jc w:val="center"/>
            </w:pPr>
            <w:r>
              <w:t>Р</w:t>
            </w:r>
            <w:r>
              <w:rPr>
                <w:vertAlign w:val="subscript"/>
              </w:rPr>
              <w:t>2.1</w:t>
            </w:r>
            <w:r>
              <w:t xml:space="preserve"> определяется по следующей формуле:</w:t>
            </w:r>
          </w:p>
          <w:p w:rsidR="00C3273C" w:rsidRDefault="00C3273C">
            <w:pPr>
              <w:pStyle w:val="ConsPlusNormal"/>
              <w:jc w:val="center"/>
            </w:pPr>
            <w:r>
              <w:rPr>
                <w:noProof/>
                <w:position w:val="-22"/>
              </w:rPr>
              <w:drawing>
                <wp:inline distT="0" distB="0" distL="0" distR="0">
                  <wp:extent cx="890905" cy="419100"/>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890905" cy="419100"/>
                          </a:xfrm>
                          <a:prstGeom prst="rect">
                            <a:avLst/>
                          </a:prstGeom>
                          <a:noFill/>
                          <a:ln>
                            <a:noFill/>
                          </a:ln>
                        </pic:spPr>
                      </pic:pic>
                    </a:graphicData>
                  </a:graphic>
                </wp:inline>
              </w:drawing>
            </w:r>
          </w:p>
        </w:tc>
      </w:tr>
      <w:tr w:rsidR="00C3273C">
        <w:tc>
          <w:tcPr>
            <w:tcW w:w="516" w:type="dxa"/>
            <w:vMerge/>
            <w:tcBorders>
              <w:bottom w:val="nil"/>
            </w:tcBorders>
          </w:tcPr>
          <w:p w:rsidR="00C3273C" w:rsidRDefault="00C3273C">
            <w:pPr>
              <w:pStyle w:val="ConsPlusNormal"/>
            </w:pPr>
          </w:p>
        </w:tc>
        <w:tc>
          <w:tcPr>
            <w:tcW w:w="3118" w:type="dxa"/>
          </w:tcPr>
          <w:p w:rsidR="00C3273C" w:rsidRDefault="00C3273C">
            <w:pPr>
              <w:pStyle w:val="ConsPlusNormal"/>
              <w:jc w:val="both"/>
            </w:pPr>
            <w:r>
              <w:t>объем бюджетных проектировок, подтвержденных расчетами, расшифровками, коммерческими предложениями, V</w:t>
            </w:r>
            <w:r>
              <w:rPr>
                <w:vertAlign w:val="subscript"/>
              </w:rPr>
              <w:t>0</w:t>
            </w:r>
          </w:p>
        </w:tc>
        <w:tc>
          <w:tcPr>
            <w:tcW w:w="1053" w:type="dxa"/>
          </w:tcPr>
          <w:p w:rsidR="00C3273C" w:rsidRDefault="00C3273C">
            <w:pPr>
              <w:pStyle w:val="ConsPlusNormal"/>
            </w:pPr>
          </w:p>
        </w:tc>
        <w:tc>
          <w:tcPr>
            <w:tcW w:w="1271" w:type="dxa"/>
            <w:vMerge/>
            <w:tcBorders>
              <w:bottom w:val="nil"/>
            </w:tcBorders>
          </w:tcPr>
          <w:p w:rsidR="00C3273C" w:rsidRDefault="00C3273C">
            <w:pPr>
              <w:pStyle w:val="ConsPlusNormal"/>
            </w:pPr>
          </w:p>
        </w:tc>
        <w:tc>
          <w:tcPr>
            <w:tcW w:w="1099" w:type="dxa"/>
          </w:tcPr>
          <w:p w:rsidR="00C3273C" w:rsidRDefault="00C3273C">
            <w:pPr>
              <w:pStyle w:val="ConsPlusNormal"/>
              <w:jc w:val="center"/>
            </w:pPr>
            <w:r>
              <w:t>тыс. рублей</w:t>
            </w:r>
          </w:p>
        </w:tc>
        <w:tc>
          <w:tcPr>
            <w:tcW w:w="5499" w:type="dxa"/>
            <w:vMerge/>
          </w:tcPr>
          <w:p w:rsidR="00C3273C" w:rsidRDefault="00C3273C">
            <w:pPr>
              <w:pStyle w:val="ConsPlusNormal"/>
            </w:pPr>
          </w:p>
        </w:tc>
      </w:tr>
      <w:tr w:rsidR="00C3273C">
        <w:tc>
          <w:tcPr>
            <w:tcW w:w="516" w:type="dxa"/>
            <w:tcBorders>
              <w:top w:val="nil"/>
            </w:tcBorders>
          </w:tcPr>
          <w:p w:rsidR="00C3273C" w:rsidRDefault="00C3273C">
            <w:pPr>
              <w:pStyle w:val="ConsPlusNormal"/>
            </w:pPr>
          </w:p>
        </w:tc>
        <w:tc>
          <w:tcPr>
            <w:tcW w:w="3118" w:type="dxa"/>
          </w:tcPr>
          <w:p w:rsidR="00C3273C" w:rsidRDefault="00C3273C">
            <w:pPr>
              <w:pStyle w:val="ConsPlusNormal"/>
              <w:jc w:val="both"/>
            </w:pPr>
            <w:r>
              <w:t>общий объем заявленных бюджетных ассигнований, </w:t>
            </w:r>
            <w:r>
              <w:rPr>
                <w:noProof/>
                <w:position w:val="-8"/>
              </w:rPr>
              <w:drawing>
                <wp:inline distT="0" distB="0" distL="0" distR="0">
                  <wp:extent cx="220345" cy="251460"/>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20345" cy="251460"/>
                          </a:xfrm>
                          <a:prstGeom prst="rect">
                            <a:avLst/>
                          </a:prstGeom>
                          <a:noFill/>
                          <a:ln>
                            <a:noFill/>
                          </a:ln>
                        </pic:spPr>
                      </pic:pic>
                    </a:graphicData>
                  </a:graphic>
                </wp:inline>
              </w:drawing>
            </w:r>
          </w:p>
        </w:tc>
        <w:tc>
          <w:tcPr>
            <w:tcW w:w="1053" w:type="dxa"/>
          </w:tcPr>
          <w:p w:rsidR="00C3273C" w:rsidRDefault="00C3273C">
            <w:pPr>
              <w:pStyle w:val="ConsPlusNormal"/>
            </w:pPr>
          </w:p>
        </w:tc>
        <w:tc>
          <w:tcPr>
            <w:tcW w:w="1271" w:type="dxa"/>
            <w:tcBorders>
              <w:top w:val="nil"/>
            </w:tcBorders>
          </w:tcPr>
          <w:p w:rsidR="00C3273C" w:rsidRDefault="00C3273C">
            <w:pPr>
              <w:pStyle w:val="ConsPlusNormal"/>
            </w:pPr>
          </w:p>
        </w:tc>
        <w:tc>
          <w:tcPr>
            <w:tcW w:w="1099" w:type="dxa"/>
          </w:tcPr>
          <w:p w:rsidR="00C3273C" w:rsidRDefault="00C3273C">
            <w:pPr>
              <w:pStyle w:val="ConsPlusNormal"/>
              <w:jc w:val="center"/>
            </w:pPr>
            <w:r>
              <w:t>тыс. рублей</w:t>
            </w:r>
          </w:p>
        </w:tc>
        <w:tc>
          <w:tcPr>
            <w:tcW w:w="5499" w:type="dxa"/>
            <w:vMerge/>
          </w:tcPr>
          <w:p w:rsidR="00C3273C" w:rsidRDefault="00C3273C">
            <w:pPr>
              <w:pStyle w:val="ConsPlusNormal"/>
            </w:pPr>
          </w:p>
        </w:tc>
      </w:tr>
      <w:tr w:rsidR="00C3273C">
        <w:tc>
          <w:tcPr>
            <w:tcW w:w="12556" w:type="dxa"/>
            <w:gridSpan w:val="6"/>
          </w:tcPr>
          <w:p w:rsidR="00C3273C" w:rsidRDefault="00C3273C">
            <w:pPr>
              <w:pStyle w:val="ConsPlusNormal"/>
              <w:jc w:val="center"/>
              <w:outlineLvl w:val="2"/>
            </w:pPr>
            <w:r>
              <w:t>3. Показатели, характеризующие качество исполнения бюджета городского округа по расходам</w:t>
            </w:r>
          </w:p>
        </w:tc>
      </w:tr>
      <w:tr w:rsidR="00C3273C">
        <w:tc>
          <w:tcPr>
            <w:tcW w:w="516" w:type="dxa"/>
            <w:vMerge w:val="restart"/>
          </w:tcPr>
          <w:p w:rsidR="00C3273C" w:rsidRDefault="00C3273C">
            <w:pPr>
              <w:pStyle w:val="ConsPlusNormal"/>
              <w:jc w:val="center"/>
            </w:pPr>
            <w:r>
              <w:t>3.1.</w:t>
            </w:r>
          </w:p>
        </w:tc>
        <w:tc>
          <w:tcPr>
            <w:tcW w:w="3118" w:type="dxa"/>
          </w:tcPr>
          <w:p w:rsidR="00C3273C" w:rsidRDefault="00C3273C">
            <w:pPr>
              <w:pStyle w:val="ConsPlusNormal"/>
              <w:jc w:val="both"/>
            </w:pPr>
            <w:r>
              <w:t>Доля освоенных на конец отчетного финансового года бюджетных ассигнований (без учета безвозмездных поступлений), Р</w:t>
            </w:r>
            <w:r>
              <w:rPr>
                <w:vertAlign w:val="subscript"/>
              </w:rPr>
              <w:t>3.1</w:t>
            </w:r>
            <w:r>
              <w:t>:</w:t>
            </w:r>
          </w:p>
        </w:tc>
        <w:tc>
          <w:tcPr>
            <w:tcW w:w="1053" w:type="dxa"/>
          </w:tcPr>
          <w:p w:rsidR="00C3273C" w:rsidRDefault="00C3273C">
            <w:pPr>
              <w:pStyle w:val="ConsPlusNormal"/>
            </w:pPr>
          </w:p>
        </w:tc>
        <w:tc>
          <w:tcPr>
            <w:tcW w:w="1271" w:type="dxa"/>
            <w:vMerge w:val="restart"/>
          </w:tcPr>
          <w:p w:rsidR="00C3273C" w:rsidRDefault="00C3273C">
            <w:pPr>
              <w:pStyle w:val="ConsPlusNormal"/>
              <w:jc w:val="center"/>
            </w:pPr>
            <w:r>
              <w:t>1,1</w:t>
            </w:r>
          </w:p>
        </w:tc>
        <w:tc>
          <w:tcPr>
            <w:tcW w:w="1099" w:type="dxa"/>
          </w:tcPr>
          <w:p w:rsidR="00C3273C" w:rsidRDefault="00C3273C">
            <w:pPr>
              <w:pStyle w:val="ConsPlusNormal"/>
              <w:jc w:val="center"/>
            </w:pPr>
            <w:r>
              <w:t>доля</w:t>
            </w:r>
          </w:p>
        </w:tc>
        <w:tc>
          <w:tcPr>
            <w:tcW w:w="5499" w:type="dxa"/>
            <w:vMerge w:val="restart"/>
          </w:tcPr>
          <w:p w:rsidR="00C3273C" w:rsidRDefault="00C3273C">
            <w:pPr>
              <w:pStyle w:val="ConsPlusNormal"/>
              <w:jc w:val="center"/>
            </w:pPr>
            <w:r>
              <w:t>Р</w:t>
            </w:r>
            <w:r>
              <w:rPr>
                <w:vertAlign w:val="subscript"/>
              </w:rPr>
              <w:t>3.1</w:t>
            </w:r>
            <w:r>
              <w:t xml:space="preserve"> определяется по следующей формуле:</w:t>
            </w:r>
          </w:p>
          <w:p w:rsidR="00C3273C" w:rsidRDefault="00C3273C">
            <w:pPr>
              <w:pStyle w:val="ConsPlusNormal"/>
              <w:jc w:val="center"/>
            </w:pPr>
            <w:r>
              <w:t>Р</w:t>
            </w:r>
            <w:r>
              <w:rPr>
                <w:vertAlign w:val="subscript"/>
              </w:rPr>
              <w:t>3.1</w:t>
            </w:r>
            <w:r>
              <w:t xml:space="preserve"> = E / b</w:t>
            </w:r>
          </w:p>
        </w:tc>
      </w:tr>
      <w:tr w:rsidR="00C3273C">
        <w:tc>
          <w:tcPr>
            <w:tcW w:w="516" w:type="dxa"/>
            <w:vMerge/>
          </w:tcPr>
          <w:p w:rsidR="00C3273C" w:rsidRDefault="00C3273C">
            <w:pPr>
              <w:pStyle w:val="ConsPlusNormal"/>
            </w:pPr>
          </w:p>
        </w:tc>
        <w:tc>
          <w:tcPr>
            <w:tcW w:w="3118" w:type="dxa"/>
          </w:tcPr>
          <w:p w:rsidR="00C3273C" w:rsidRDefault="00C3273C">
            <w:pPr>
              <w:pStyle w:val="ConsPlusNormal"/>
              <w:jc w:val="both"/>
            </w:pPr>
            <w:r>
              <w:t>кассовое исполнение расходов в отчетном финансовом году, E</w:t>
            </w:r>
          </w:p>
        </w:tc>
        <w:tc>
          <w:tcPr>
            <w:tcW w:w="1053" w:type="dxa"/>
          </w:tcPr>
          <w:p w:rsidR="00C3273C" w:rsidRDefault="00C3273C">
            <w:pPr>
              <w:pStyle w:val="ConsPlusNormal"/>
            </w:pPr>
          </w:p>
        </w:tc>
        <w:tc>
          <w:tcPr>
            <w:tcW w:w="1271" w:type="dxa"/>
            <w:vMerge/>
          </w:tcPr>
          <w:p w:rsidR="00C3273C" w:rsidRDefault="00C3273C">
            <w:pPr>
              <w:pStyle w:val="ConsPlusNormal"/>
            </w:pPr>
          </w:p>
        </w:tc>
        <w:tc>
          <w:tcPr>
            <w:tcW w:w="1099" w:type="dxa"/>
          </w:tcPr>
          <w:p w:rsidR="00C3273C" w:rsidRDefault="00C3273C">
            <w:pPr>
              <w:pStyle w:val="ConsPlusNormal"/>
              <w:jc w:val="center"/>
            </w:pPr>
            <w:r>
              <w:t>тыс. рублей</w:t>
            </w:r>
          </w:p>
        </w:tc>
        <w:tc>
          <w:tcPr>
            <w:tcW w:w="5499" w:type="dxa"/>
            <w:vMerge/>
          </w:tcPr>
          <w:p w:rsidR="00C3273C" w:rsidRDefault="00C3273C">
            <w:pPr>
              <w:pStyle w:val="ConsPlusNormal"/>
            </w:pPr>
          </w:p>
        </w:tc>
      </w:tr>
      <w:tr w:rsidR="00C3273C">
        <w:tc>
          <w:tcPr>
            <w:tcW w:w="516" w:type="dxa"/>
            <w:vMerge/>
          </w:tcPr>
          <w:p w:rsidR="00C3273C" w:rsidRDefault="00C3273C">
            <w:pPr>
              <w:pStyle w:val="ConsPlusNormal"/>
            </w:pPr>
          </w:p>
        </w:tc>
        <w:tc>
          <w:tcPr>
            <w:tcW w:w="3118" w:type="dxa"/>
          </w:tcPr>
          <w:p w:rsidR="00C3273C" w:rsidRDefault="00C3273C">
            <w:pPr>
              <w:pStyle w:val="ConsPlusNormal"/>
              <w:jc w:val="both"/>
            </w:pPr>
            <w:r>
              <w:t xml:space="preserve">уточненный плановый объем бюджетных ассигнований в отчетном финансовом году (за </w:t>
            </w:r>
            <w:r>
              <w:lastRenderedPageBreak/>
              <w:t>исключением нераспределенного остатка резервного фонда), b</w:t>
            </w:r>
          </w:p>
        </w:tc>
        <w:tc>
          <w:tcPr>
            <w:tcW w:w="1053" w:type="dxa"/>
          </w:tcPr>
          <w:p w:rsidR="00C3273C" w:rsidRDefault="00C3273C">
            <w:pPr>
              <w:pStyle w:val="ConsPlusNormal"/>
            </w:pPr>
          </w:p>
        </w:tc>
        <w:tc>
          <w:tcPr>
            <w:tcW w:w="1271" w:type="dxa"/>
            <w:vMerge/>
          </w:tcPr>
          <w:p w:rsidR="00C3273C" w:rsidRDefault="00C3273C">
            <w:pPr>
              <w:pStyle w:val="ConsPlusNormal"/>
            </w:pPr>
          </w:p>
        </w:tc>
        <w:tc>
          <w:tcPr>
            <w:tcW w:w="1099" w:type="dxa"/>
          </w:tcPr>
          <w:p w:rsidR="00C3273C" w:rsidRDefault="00C3273C">
            <w:pPr>
              <w:pStyle w:val="ConsPlusNormal"/>
              <w:jc w:val="center"/>
            </w:pPr>
            <w:r>
              <w:t>тыс. рублей</w:t>
            </w:r>
          </w:p>
        </w:tc>
        <w:tc>
          <w:tcPr>
            <w:tcW w:w="5499" w:type="dxa"/>
            <w:vMerge/>
          </w:tcPr>
          <w:p w:rsidR="00C3273C" w:rsidRDefault="00C3273C">
            <w:pPr>
              <w:pStyle w:val="ConsPlusNormal"/>
            </w:pPr>
          </w:p>
        </w:tc>
      </w:tr>
      <w:tr w:rsidR="00C3273C">
        <w:tc>
          <w:tcPr>
            <w:tcW w:w="516" w:type="dxa"/>
            <w:vMerge w:val="restart"/>
          </w:tcPr>
          <w:p w:rsidR="00C3273C" w:rsidRDefault="00C3273C">
            <w:pPr>
              <w:pStyle w:val="ConsPlusNormal"/>
              <w:jc w:val="center"/>
            </w:pPr>
            <w:r>
              <w:lastRenderedPageBreak/>
              <w:t>3.2.</w:t>
            </w:r>
          </w:p>
        </w:tc>
        <w:tc>
          <w:tcPr>
            <w:tcW w:w="3118" w:type="dxa"/>
          </w:tcPr>
          <w:p w:rsidR="00C3273C" w:rsidRDefault="00C3273C">
            <w:pPr>
              <w:pStyle w:val="ConsPlusNormal"/>
              <w:jc w:val="both"/>
            </w:pPr>
            <w:r>
              <w:t>Отсутствие просроченной кредиторской задолженности, Р</w:t>
            </w:r>
            <w:r>
              <w:rPr>
                <w:vertAlign w:val="subscript"/>
              </w:rPr>
              <w:t>3.2</w:t>
            </w:r>
            <w:r>
              <w:t>:</w:t>
            </w:r>
          </w:p>
        </w:tc>
        <w:tc>
          <w:tcPr>
            <w:tcW w:w="1053" w:type="dxa"/>
          </w:tcPr>
          <w:p w:rsidR="00C3273C" w:rsidRDefault="00C3273C">
            <w:pPr>
              <w:pStyle w:val="ConsPlusNormal"/>
            </w:pPr>
          </w:p>
        </w:tc>
        <w:tc>
          <w:tcPr>
            <w:tcW w:w="1271" w:type="dxa"/>
            <w:vMerge w:val="restart"/>
          </w:tcPr>
          <w:p w:rsidR="00C3273C" w:rsidRDefault="00C3273C">
            <w:pPr>
              <w:pStyle w:val="ConsPlusNormal"/>
              <w:jc w:val="center"/>
            </w:pPr>
            <w:r>
              <w:t>1,0</w:t>
            </w:r>
          </w:p>
        </w:tc>
        <w:tc>
          <w:tcPr>
            <w:tcW w:w="1099" w:type="dxa"/>
          </w:tcPr>
          <w:p w:rsidR="00C3273C" w:rsidRDefault="00C3273C">
            <w:pPr>
              <w:pStyle w:val="ConsPlusNormal"/>
              <w:jc w:val="center"/>
            </w:pPr>
            <w:r>
              <w:t>доля</w:t>
            </w:r>
          </w:p>
        </w:tc>
        <w:tc>
          <w:tcPr>
            <w:tcW w:w="5499" w:type="dxa"/>
            <w:vMerge w:val="restart"/>
          </w:tcPr>
          <w:p w:rsidR="00C3273C" w:rsidRDefault="00C3273C">
            <w:pPr>
              <w:pStyle w:val="ConsPlusNormal"/>
              <w:jc w:val="center"/>
            </w:pPr>
            <w:r>
              <w:t>Р</w:t>
            </w:r>
            <w:r>
              <w:rPr>
                <w:vertAlign w:val="subscript"/>
              </w:rPr>
              <w:t>3.2</w:t>
            </w:r>
            <w:r>
              <w:t xml:space="preserve"> определяется по следующей формуле:</w:t>
            </w:r>
          </w:p>
          <w:p w:rsidR="00C3273C" w:rsidRDefault="00C3273C">
            <w:pPr>
              <w:pStyle w:val="ConsPlusNormal"/>
            </w:pPr>
          </w:p>
          <w:p w:rsidR="00C3273C" w:rsidRDefault="00C3273C">
            <w:pPr>
              <w:pStyle w:val="ConsPlusNormal"/>
              <w:jc w:val="center"/>
            </w:pPr>
            <w:r>
              <w:t>Р</w:t>
            </w:r>
            <w:r>
              <w:rPr>
                <w:vertAlign w:val="subscript"/>
              </w:rPr>
              <w:t>3.2</w:t>
            </w:r>
            <w:r>
              <w:t xml:space="preserve"> = 1 - O</w:t>
            </w:r>
            <w:r>
              <w:rPr>
                <w:vertAlign w:val="subscript"/>
              </w:rPr>
              <w:t>k</w:t>
            </w:r>
            <w:r>
              <w:t xml:space="preserve"> / n</w:t>
            </w:r>
          </w:p>
        </w:tc>
      </w:tr>
      <w:tr w:rsidR="00C3273C">
        <w:tc>
          <w:tcPr>
            <w:tcW w:w="516" w:type="dxa"/>
            <w:vMerge/>
          </w:tcPr>
          <w:p w:rsidR="00C3273C" w:rsidRDefault="00C3273C">
            <w:pPr>
              <w:pStyle w:val="ConsPlusNormal"/>
            </w:pPr>
          </w:p>
        </w:tc>
        <w:tc>
          <w:tcPr>
            <w:tcW w:w="3118" w:type="dxa"/>
          </w:tcPr>
          <w:p w:rsidR="00C3273C" w:rsidRDefault="00C3273C">
            <w:pPr>
              <w:pStyle w:val="ConsPlusNormal"/>
              <w:jc w:val="both"/>
            </w:pPr>
            <w:r>
              <w:t>количество месяцев, в которых по состоянию на 1-е число имелась просроченная кредиторская задолженность, O</w:t>
            </w:r>
            <w:r>
              <w:rPr>
                <w:vertAlign w:val="subscript"/>
              </w:rPr>
              <w:t>k</w:t>
            </w:r>
          </w:p>
        </w:tc>
        <w:tc>
          <w:tcPr>
            <w:tcW w:w="1053" w:type="dxa"/>
          </w:tcPr>
          <w:p w:rsidR="00C3273C" w:rsidRDefault="00C3273C">
            <w:pPr>
              <w:pStyle w:val="ConsPlusNormal"/>
            </w:pPr>
          </w:p>
        </w:tc>
        <w:tc>
          <w:tcPr>
            <w:tcW w:w="1271" w:type="dxa"/>
            <w:vMerge/>
          </w:tcPr>
          <w:p w:rsidR="00C3273C" w:rsidRDefault="00C3273C">
            <w:pPr>
              <w:pStyle w:val="ConsPlusNormal"/>
            </w:pPr>
          </w:p>
        </w:tc>
        <w:tc>
          <w:tcPr>
            <w:tcW w:w="1099" w:type="dxa"/>
          </w:tcPr>
          <w:p w:rsidR="00C3273C" w:rsidRDefault="00C3273C">
            <w:pPr>
              <w:pStyle w:val="ConsPlusNormal"/>
              <w:jc w:val="center"/>
            </w:pPr>
            <w:r>
              <w:t>единиц</w:t>
            </w:r>
          </w:p>
        </w:tc>
        <w:tc>
          <w:tcPr>
            <w:tcW w:w="5499" w:type="dxa"/>
            <w:vMerge/>
          </w:tcPr>
          <w:p w:rsidR="00C3273C" w:rsidRDefault="00C3273C">
            <w:pPr>
              <w:pStyle w:val="ConsPlusNormal"/>
            </w:pPr>
          </w:p>
        </w:tc>
      </w:tr>
      <w:tr w:rsidR="00C3273C">
        <w:tc>
          <w:tcPr>
            <w:tcW w:w="516" w:type="dxa"/>
            <w:vMerge/>
          </w:tcPr>
          <w:p w:rsidR="00C3273C" w:rsidRDefault="00C3273C">
            <w:pPr>
              <w:pStyle w:val="ConsPlusNormal"/>
            </w:pPr>
          </w:p>
        </w:tc>
        <w:tc>
          <w:tcPr>
            <w:tcW w:w="3118" w:type="dxa"/>
          </w:tcPr>
          <w:p w:rsidR="00C3273C" w:rsidRDefault="00C3273C">
            <w:pPr>
              <w:pStyle w:val="ConsPlusNormal"/>
              <w:jc w:val="both"/>
            </w:pPr>
            <w:r>
              <w:t>n - количество месяцев в отчетном периоде</w:t>
            </w:r>
          </w:p>
        </w:tc>
        <w:tc>
          <w:tcPr>
            <w:tcW w:w="1053" w:type="dxa"/>
          </w:tcPr>
          <w:p w:rsidR="00C3273C" w:rsidRDefault="00C3273C">
            <w:pPr>
              <w:pStyle w:val="ConsPlusNormal"/>
            </w:pPr>
          </w:p>
        </w:tc>
        <w:tc>
          <w:tcPr>
            <w:tcW w:w="1271" w:type="dxa"/>
            <w:vMerge/>
          </w:tcPr>
          <w:p w:rsidR="00C3273C" w:rsidRDefault="00C3273C">
            <w:pPr>
              <w:pStyle w:val="ConsPlusNormal"/>
            </w:pPr>
          </w:p>
        </w:tc>
        <w:tc>
          <w:tcPr>
            <w:tcW w:w="1099" w:type="dxa"/>
          </w:tcPr>
          <w:p w:rsidR="00C3273C" w:rsidRDefault="00C3273C">
            <w:pPr>
              <w:pStyle w:val="ConsPlusNormal"/>
              <w:jc w:val="center"/>
            </w:pPr>
            <w:r>
              <w:t>единиц</w:t>
            </w:r>
          </w:p>
        </w:tc>
        <w:tc>
          <w:tcPr>
            <w:tcW w:w="5499" w:type="dxa"/>
            <w:vMerge/>
          </w:tcPr>
          <w:p w:rsidR="00C3273C" w:rsidRDefault="00C3273C">
            <w:pPr>
              <w:pStyle w:val="ConsPlusNormal"/>
            </w:pPr>
          </w:p>
        </w:tc>
      </w:tr>
      <w:tr w:rsidR="00C3273C">
        <w:tc>
          <w:tcPr>
            <w:tcW w:w="516" w:type="dxa"/>
            <w:vMerge w:val="restart"/>
            <w:tcBorders>
              <w:bottom w:val="nil"/>
            </w:tcBorders>
          </w:tcPr>
          <w:p w:rsidR="00C3273C" w:rsidRDefault="00C3273C">
            <w:pPr>
              <w:pStyle w:val="ConsPlusNormal"/>
              <w:jc w:val="center"/>
            </w:pPr>
            <w:r>
              <w:t>3.3.</w:t>
            </w:r>
          </w:p>
        </w:tc>
        <w:tc>
          <w:tcPr>
            <w:tcW w:w="3118" w:type="dxa"/>
          </w:tcPr>
          <w:p w:rsidR="00C3273C" w:rsidRDefault="00C3273C">
            <w:pPr>
              <w:pStyle w:val="ConsPlusNormal"/>
              <w:jc w:val="both"/>
            </w:pPr>
            <w:r>
              <w:t>Эффективность использования учреждениями субсидий, иных межбюджетных трансфертов, предоставляемых из вышестоящих бюджетов, Р</w:t>
            </w:r>
            <w:r>
              <w:rPr>
                <w:vertAlign w:val="subscript"/>
              </w:rPr>
              <w:t>3.3</w:t>
            </w:r>
          </w:p>
        </w:tc>
        <w:tc>
          <w:tcPr>
            <w:tcW w:w="1053" w:type="dxa"/>
          </w:tcPr>
          <w:p w:rsidR="00C3273C" w:rsidRDefault="00C3273C">
            <w:pPr>
              <w:pStyle w:val="ConsPlusNormal"/>
            </w:pPr>
          </w:p>
        </w:tc>
        <w:tc>
          <w:tcPr>
            <w:tcW w:w="1271" w:type="dxa"/>
            <w:vMerge w:val="restart"/>
            <w:tcBorders>
              <w:bottom w:val="nil"/>
            </w:tcBorders>
          </w:tcPr>
          <w:p w:rsidR="00C3273C" w:rsidRDefault="00C3273C">
            <w:pPr>
              <w:pStyle w:val="ConsPlusNormal"/>
              <w:jc w:val="center"/>
            </w:pPr>
            <w:r>
              <w:t>1,0</w:t>
            </w:r>
          </w:p>
        </w:tc>
        <w:tc>
          <w:tcPr>
            <w:tcW w:w="1099" w:type="dxa"/>
          </w:tcPr>
          <w:p w:rsidR="00C3273C" w:rsidRDefault="00C3273C">
            <w:pPr>
              <w:pStyle w:val="ConsPlusNormal"/>
              <w:jc w:val="center"/>
            </w:pPr>
            <w:r>
              <w:t>доля</w:t>
            </w:r>
          </w:p>
        </w:tc>
        <w:tc>
          <w:tcPr>
            <w:tcW w:w="5499" w:type="dxa"/>
            <w:tcBorders>
              <w:bottom w:val="nil"/>
            </w:tcBorders>
          </w:tcPr>
          <w:p w:rsidR="00C3273C" w:rsidRDefault="00C3273C">
            <w:pPr>
              <w:pStyle w:val="ConsPlusNormal"/>
              <w:jc w:val="center"/>
            </w:pPr>
            <w:r>
              <w:t>Р</w:t>
            </w:r>
            <w:r>
              <w:rPr>
                <w:vertAlign w:val="subscript"/>
              </w:rPr>
              <w:t>3.3</w:t>
            </w:r>
            <w:r>
              <w:t xml:space="preserve"> определяется по следующей формуле:</w:t>
            </w:r>
          </w:p>
          <w:p w:rsidR="00C3273C" w:rsidRDefault="00C3273C">
            <w:pPr>
              <w:pStyle w:val="ConsPlusNormal"/>
              <w:jc w:val="center"/>
            </w:pPr>
            <w:r>
              <w:rPr>
                <w:noProof/>
                <w:position w:val="-8"/>
              </w:rPr>
              <w:drawing>
                <wp:inline distT="0" distB="0" distL="0" distR="0">
                  <wp:extent cx="1005840" cy="251460"/>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1005840" cy="251460"/>
                          </a:xfrm>
                          <a:prstGeom prst="rect">
                            <a:avLst/>
                          </a:prstGeom>
                          <a:noFill/>
                          <a:ln>
                            <a:noFill/>
                          </a:ln>
                        </pic:spPr>
                      </pic:pic>
                    </a:graphicData>
                  </a:graphic>
                </wp:inline>
              </w:drawing>
            </w:r>
          </w:p>
        </w:tc>
      </w:tr>
      <w:tr w:rsidR="00C3273C">
        <w:tc>
          <w:tcPr>
            <w:tcW w:w="516" w:type="dxa"/>
            <w:vMerge/>
            <w:tcBorders>
              <w:bottom w:val="nil"/>
            </w:tcBorders>
          </w:tcPr>
          <w:p w:rsidR="00C3273C" w:rsidRDefault="00C3273C">
            <w:pPr>
              <w:pStyle w:val="ConsPlusNormal"/>
            </w:pPr>
          </w:p>
        </w:tc>
        <w:tc>
          <w:tcPr>
            <w:tcW w:w="3118" w:type="dxa"/>
          </w:tcPr>
          <w:p w:rsidR="00C3273C" w:rsidRDefault="00C3273C">
            <w:pPr>
              <w:pStyle w:val="ConsPlusNormal"/>
              <w:jc w:val="both"/>
            </w:pPr>
            <w:r>
              <w:t>объем освоения учреждениями субсидий, иных межбюджетных трансфертов, предоставляемых из вышестоящих бюджетов, в отчетном финансовом году, G</w:t>
            </w:r>
            <w:r>
              <w:rPr>
                <w:vertAlign w:val="subscript"/>
              </w:rPr>
              <w:t>d</w:t>
            </w:r>
          </w:p>
        </w:tc>
        <w:tc>
          <w:tcPr>
            <w:tcW w:w="1053" w:type="dxa"/>
          </w:tcPr>
          <w:p w:rsidR="00C3273C" w:rsidRDefault="00C3273C">
            <w:pPr>
              <w:pStyle w:val="ConsPlusNormal"/>
            </w:pPr>
          </w:p>
        </w:tc>
        <w:tc>
          <w:tcPr>
            <w:tcW w:w="1271" w:type="dxa"/>
            <w:vMerge/>
            <w:tcBorders>
              <w:bottom w:val="nil"/>
            </w:tcBorders>
          </w:tcPr>
          <w:p w:rsidR="00C3273C" w:rsidRDefault="00C3273C">
            <w:pPr>
              <w:pStyle w:val="ConsPlusNormal"/>
            </w:pPr>
          </w:p>
        </w:tc>
        <w:tc>
          <w:tcPr>
            <w:tcW w:w="1099" w:type="dxa"/>
          </w:tcPr>
          <w:p w:rsidR="00C3273C" w:rsidRDefault="00C3273C">
            <w:pPr>
              <w:pStyle w:val="ConsPlusNormal"/>
              <w:jc w:val="center"/>
            </w:pPr>
            <w:r>
              <w:t>тыс. рублей</w:t>
            </w:r>
          </w:p>
        </w:tc>
        <w:tc>
          <w:tcPr>
            <w:tcW w:w="5499" w:type="dxa"/>
            <w:tcBorders>
              <w:top w:val="nil"/>
              <w:bottom w:val="nil"/>
            </w:tcBorders>
          </w:tcPr>
          <w:p w:rsidR="00C3273C" w:rsidRDefault="00C3273C">
            <w:pPr>
              <w:pStyle w:val="ConsPlusNormal"/>
            </w:pPr>
          </w:p>
        </w:tc>
      </w:tr>
      <w:tr w:rsidR="00C3273C">
        <w:tc>
          <w:tcPr>
            <w:tcW w:w="516" w:type="dxa"/>
            <w:tcBorders>
              <w:top w:val="nil"/>
            </w:tcBorders>
          </w:tcPr>
          <w:p w:rsidR="00C3273C" w:rsidRDefault="00C3273C">
            <w:pPr>
              <w:pStyle w:val="ConsPlusNormal"/>
            </w:pPr>
          </w:p>
        </w:tc>
        <w:tc>
          <w:tcPr>
            <w:tcW w:w="3118" w:type="dxa"/>
          </w:tcPr>
          <w:p w:rsidR="00C3273C" w:rsidRDefault="00C3273C">
            <w:pPr>
              <w:pStyle w:val="ConsPlusNormal"/>
              <w:jc w:val="both"/>
            </w:pPr>
            <w:r>
              <w:t xml:space="preserve">общий объем выделенных учреждениям субсидий, иных межбюджетных трансфертов из вышестоящих бюджетов в отчетном финансовом году (в </w:t>
            </w:r>
            <w:r>
              <w:lastRenderedPageBreak/>
              <w:t>соответствии с уточненными соглашениями и уведомлениями), </w:t>
            </w:r>
            <w:r>
              <w:rPr>
                <w:noProof/>
                <w:position w:val="-8"/>
              </w:rPr>
              <w:drawing>
                <wp:inline distT="0" distB="0" distL="0" distR="0">
                  <wp:extent cx="241300" cy="251460"/>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41300" cy="251460"/>
                          </a:xfrm>
                          <a:prstGeom prst="rect">
                            <a:avLst/>
                          </a:prstGeom>
                          <a:noFill/>
                          <a:ln>
                            <a:noFill/>
                          </a:ln>
                        </pic:spPr>
                      </pic:pic>
                    </a:graphicData>
                  </a:graphic>
                </wp:inline>
              </w:drawing>
            </w:r>
          </w:p>
        </w:tc>
        <w:tc>
          <w:tcPr>
            <w:tcW w:w="1053" w:type="dxa"/>
          </w:tcPr>
          <w:p w:rsidR="00C3273C" w:rsidRDefault="00C3273C">
            <w:pPr>
              <w:pStyle w:val="ConsPlusNormal"/>
            </w:pPr>
          </w:p>
        </w:tc>
        <w:tc>
          <w:tcPr>
            <w:tcW w:w="1271" w:type="dxa"/>
            <w:tcBorders>
              <w:top w:val="nil"/>
            </w:tcBorders>
          </w:tcPr>
          <w:p w:rsidR="00C3273C" w:rsidRDefault="00C3273C">
            <w:pPr>
              <w:pStyle w:val="ConsPlusNormal"/>
            </w:pPr>
          </w:p>
        </w:tc>
        <w:tc>
          <w:tcPr>
            <w:tcW w:w="1099" w:type="dxa"/>
          </w:tcPr>
          <w:p w:rsidR="00C3273C" w:rsidRDefault="00C3273C">
            <w:pPr>
              <w:pStyle w:val="ConsPlusNormal"/>
              <w:jc w:val="center"/>
            </w:pPr>
            <w:r>
              <w:t>тыс. рублей</w:t>
            </w:r>
          </w:p>
        </w:tc>
        <w:tc>
          <w:tcPr>
            <w:tcW w:w="5499" w:type="dxa"/>
            <w:tcBorders>
              <w:top w:val="nil"/>
            </w:tcBorders>
          </w:tcPr>
          <w:p w:rsidR="00C3273C" w:rsidRDefault="00C3273C">
            <w:pPr>
              <w:pStyle w:val="ConsPlusNormal"/>
            </w:pPr>
          </w:p>
        </w:tc>
      </w:tr>
      <w:tr w:rsidR="00C3273C">
        <w:tc>
          <w:tcPr>
            <w:tcW w:w="516" w:type="dxa"/>
            <w:vMerge w:val="restart"/>
          </w:tcPr>
          <w:p w:rsidR="00C3273C" w:rsidRDefault="00C3273C">
            <w:pPr>
              <w:pStyle w:val="ConsPlusNormal"/>
              <w:jc w:val="center"/>
            </w:pPr>
            <w:r>
              <w:lastRenderedPageBreak/>
              <w:t>3.4.</w:t>
            </w:r>
          </w:p>
        </w:tc>
        <w:tc>
          <w:tcPr>
            <w:tcW w:w="3118" w:type="dxa"/>
          </w:tcPr>
          <w:p w:rsidR="00C3273C" w:rsidRDefault="00C3273C">
            <w:pPr>
              <w:pStyle w:val="ConsPlusNormal"/>
              <w:jc w:val="both"/>
            </w:pPr>
            <w:r>
              <w:t>Нарушение порядка составления, утверждения и ведения бюджетных смет, Р</w:t>
            </w:r>
            <w:r>
              <w:rPr>
                <w:vertAlign w:val="subscript"/>
              </w:rPr>
              <w:t>3.4</w:t>
            </w:r>
            <w:r>
              <w:t>:</w:t>
            </w:r>
          </w:p>
        </w:tc>
        <w:tc>
          <w:tcPr>
            <w:tcW w:w="1053" w:type="dxa"/>
          </w:tcPr>
          <w:p w:rsidR="00C3273C" w:rsidRDefault="00C3273C">
            <w:pPr>
              <w:pStyle w:val="ConsPlusNormal"/>
            </w:pPr>
          </w:p>
        </w:tc>
        <w:tc>
          <w:tcPr>
            <w:tcW w:w="1271" w:type="dxa"/>
            <w:vMerge w:val="restart"/>
          </w:tcPr>
          <w:p w:rsidR="00C3273C" w:rsidRDefault="00C3273C">
            <w:pPr>
              <w:pStyle w:val="ConsPlusNormal"/>
              <w:jc w:val="center"/>
            </w:pPr>
            <w:r>
              <w:t>1,0</w:t>
            </w:r>
          </w:p>
        </w:tc>
        <w:tc>
          <w:tcPr>
            <w:tcW w:w="1099" w:type="dxa"/>
          </w:tcPr>
          <w:p w:rsidR="00C3273C" w:rsidRDefault="00C3273C">
            <w:pPr>
              <w:pStyle w:val="ConsPlusNormal"/>
            </w:pPr>
            <w:r>
              <w:t>доля</w:t>
            </w:r>
          </w:p>
        </w:tc>
        <w:tc>
          <w:tcPr>
            <w:tcW w:w="5499" w:type="dxa"/>
            <w:vMerge w:val="restart"/>
          </w:tcPr>
          <w:p w:rsidR="00C3273C" w:rsidRDefault="00C3273C">
            <w:pPr>
              <w:pStyle w:val="ConsPlusNormal"/>
              <w:jc w:val="center"/>
            </w:pPr>
            <w:r>
              <w:t>Р</w:t>
            </w:r>
            <w:r>
              <w:rPr>
                <w:vertAlign w:val="subscript"/>
              </w:rPr>
              <w:t>3.4</w:t>
            </w:r>
            <w:r>
              <w:t xml:space="preserve"> определяется по следующей формуле:</w:t>
            </w:r>
          </w:p>
          <w:p w:rsidR="00C3273C" w:rsidRDefault="00C3273C">
            <w:pPr>
              <w:pStyle w:val="ConsPlusNormal"/>
              <w:jc w:val="center"/>
            </w:pPr>
            <w:r>
              <w:t>Р</w:t>
            </w:r>
            <w:r>
              <w:rPr>
                <w:vertAlign w:val="subscript"/>
              </w:rPr>
              <w:t>3.4</w:t>
            </w:r>
            <w:r>
              <w:t xml:space="preserve"> = A / A1</w:t>
            </w:r>
          </w:p>
        </w:tc>
      </w:tr>
      <w:tr w:rsidR="00C3273C">
        <w:tc>
          <w:tcPr>
            <w:tcW w:w="516" w:type="dxa"/>
            <w:vMerge/>
          </w:tcPr>
          <w:p w:rsidR="00C3273C" w:rsidRDefault="00C3273C">
            <w:pPr>
              <w:pStyle w:val="ConsPlusNormal"/>
            </w:pPr>
          </w:p>
        </w:tc>
        <w:tc>
          <w:tcPr>
            <w:tcW w:w="3118" w:type="dxa"/>
          </w:tcPr>
          <w:p w:rsidR="00C3273C" w:rsidRDefault="00C3273C">
            <w:pPr>
              <w:pStyle w:val="ConsPlusNormal"/>
            </w:pPr>
            <w:r>
              <w:t>количество бюджетных смет, по которым своевременно внесены изменения после уточнения бюджета, A</w:t>
            </w:r>
          </w:p>
        </w:tc>
        <w:tc>
          <w:tcPr>
            <w:tcW w:w="1053" w:type="dxa"/>
          </w:tcPr>
          <w:p w:rsidR="00C3273C" w:rsidRDefault="00C3273C">
            <w:pPr>
              <w:pStyle w:val="ConsPlusNormal"/>
            </w:pPr>
          </w:p>
        </w:tc>
        <w:tc>
          <w:tcPr>
            <w:tcW w:w="1271" w:type="dxa"/>
            <w:vMerge/>
          </w:tcPr>
          <w:p w:rsidR="00C3273C" w:rsidRDefault="00C3273C">
            <w:pPr>
              <w:pStyle w:val="ConsPlusNormal"/>
            </w:pPr>
          </w:p>
        </w:tc>
        <w:tc>
          <w:tcPr>
            <w:tcW w:w="1099" w:type="dxa"/>
          </w:tcPr>
          <w:p w:rsidR="00C3273C" w:rsidRDefault="00C3273C">
            <w:pPr>
              <w:pStyle w:val="ConsPlusNormal"/>
              <w:jc w:val="center"/>
            </w:pPr>
            <w:r>
              <w:t>кол-во смет</w:t>
            </w:r>
          </w:p>
        </w:tc>
        <w:tc>
          <w:tcPr>
            <w:tcW w:w="5499" w:type="dxa"/>
            <w:vMerge/>
          </w:tcPr>
          <w:p w:rsidR="00C3273C" w:rsidRDefault="00C3273C">
            <w:pPr>
              <w:pStyle w:val="ConsPlusNormal"/>
            </w:pPr>
          </w:p>
        </w:tc>
      </w:tr>
      <w:tr w:rsidR="00C3273C">
        <w:tc>
          <w:tcPr>
            <w:tcW w:w="516" w:type="dxa"/>
            <w:vMerge/>
          </w:tcPr>
          <w:p w:rsidR="00C3273C" w:rsidRDefault="00C3273C">
            <w:pPr>
              <w:pStyle w:val="ConsPlusNormal"/>
            </w:pPr>
          </w:p>
        </w:tc>
        <w:tc>
          <w:tcPr>
            <w:tcW w:w="3118" w:type="dxa"/>
          </w:tcPr>
          <w:p w:rsidR="00C3273C" w:rsidRDefault="00C3273C">
            <w:pPr>
              <w:pStyle w:val="ConsPlusNormal"/>
            </w:pPr>
            <w:r>
              <w:t>количество решений Думы по уточнению бюджета по конкретному администратору, A1</w:t>
            </w:r>
          </w:p>
        </w:tc>
        <w:tc>
          <w:tcPr>
            <w:tcW w:w="1053" w:type="dxa"/>
          </w:tcPr>
          <w:p w:rsidR="00C3273C" w:rsidRDefault="00C3273C">
            <w:pPr>
              <w:pStyle w:val="ConsPlusNormal"/>
            </w:pPr>
          </w:p>
        </w:tc>
        <w:tc>
          <w:tcPr>
            <w:tcW w:w="1271" w:type="dxa"/>
            <w:vMerge/>
          </w:tcPr>
          <w:p w:rsidR="00C3273C" w:rsidRDefault="00C3273C">
            <w:pPr>
              <w:pStyle w:val="ConsPlusNormal"/>
            </w:pPr>
          </w:p>
        </w:tc>
        <w:tc>
          <w:tcPr>
            <w:tcW w:w="1099" w:type="dxa"/>
          </w:tcPr>
          <w:p w:rsidR="00C3273C" w:rsidRDefault="00C3273C">
            <w:pPr>
              <w:pStyle w:val="ConsPlusNormal"/>
              <w:jc w:val="center"/>
            </w:pPr>
            <w:r>
              <w:t>кол-во решений</w:t>
            </w:r>
          </w:p>
        </w:tc>
        <w:tc>
          <w:tcPr>
            <w:tcW w:w="5499" w:type="dxa"/>
            <w:vMerge/>
          </w:tcPr>
          <w:p w:rsidR="00C3273C" w:rsidRDefault="00C3273C">
            <w:pPr>
              <w:pStyle w:val="ConsPlusNormal"/>
            </w:pPr>
          </w:p>
        </w:tc>
      </w:tr>
      <w:tr w:rsidR="00C3273C">
        <w:tc>
          <w:tcPr>
            <w:tcW w:w="516" w:type="dxa"/>
          </w:tcPr>
          <w:p w:rsidR="00C3273C" w:rsidRDefault="00C3273C">
            <w:pPr>
              <w:pStyle w:val="ConsPlusNormal"/>
              <w:jc w:val="center"/>
            </w:pPr>
            <w:r>
              <w:t>3.5.</w:t>
            </w:r>
          </w:p>
        </w:tc>
        <w:tc>
          <w:tcPr>
            <w:tcW w:w="3118" w:type="dxa"/>
          </w:tcPr>
          <w:p w:rsidR="00C3273C" w:rsidRDefault="00C3273C">
            <w:pPr>
              <w:pStyle w:val="ConsPlusNormal"/>
            </w:pPr>
            <w:r>
              <w:t>Нарушения срока постановки на учет бюджетных обязательств, установленного Порядком учета бюджетных обязательств, принятых получателями средств бюджета городского округа, Р</w:t>
            </w:r>
            <w:r>
              <w:rPr>
                <w:vertAlign w:val="subscript"/>
              </w:rPr>
              <w:t>3.5</w:t>
            </w:r>
          </w:p>
        </w:tc>
        <w:tc>
          <w:tcPr>
            <w:tcW w:w="1053" w:type="dxa"/>
          </w:tcPr>
          <w:p w:rsidR="00C3273C" w:rsidRDefault="00C3273C">
            <w:pPr>
              <w:pStyle w:val="ConsPlusNormal"/>
            </w:pPr>
          </w:p>
        </w:tc>
        <w:tc>
          <w:tcPr>
            <w:tcW w:w="1271" w:type="dxa"/>
          </w:tcPr>
          <w:p w:rsidR="00C3273C" w:rsidRDefault="00C3273C">
            <w:pPr>
              <w:pStyle w:val="ConsPlusNormal"/>
              <w:jc w:val="center"/>
            </w:pPr>
            <w:r>
              <w:t>1,3</w:t>
            </w:r>
          </w:p>
        </w:tc>
        <w:tc>
          <w:tcPr>
            <w:tcW w:w="1099" w:type="dxa"/>
          </w:tcPr>
          <w:p w:rsidR="00C3273C" w:rsidRDefault="00C3273C">
            <w:pPr>
              <w:pStyle w:val="ConsPlusNormal"/>
              <w:jc w:val="center"/>
            </w:pPr>
            <w:r>
              <w:t>да/нет</w:t>
            </w:r>
          </w:p>
        </w:tc>
        <w:tc>
          <w:tcPr>
            <w:tcW w:w="5499" w:type="dxa"/>
          </w:tcPr>
          <w:p w:rsidR="00C3273C" w:rsidRDefault="00C3273C">
            <w:pPr>
              <w:pStyle w:val="ConsPlusNormal"/>
              <w:jc w:val="both"/>
            </w:pPr>
            <w:r>
              <w:t>Напротив наименования показателя ставится "1", если документы были представлены без нарушения сроков, "0" - если с нарушением сроков.</w:t>
            </w:r>
          </w:p>
          <w:p w:rsidR="00C3273C" w:rsidRDefault="00C3273C">
            <w:pPr>
              <w:pStyle w:val="ConsPlusNormal"/>
              <w:jc w:val="both"/>
            </w:pPr>
            <w:hyperlink r:id="rId144">
              <w:r>
                <w:rPr>
                  <w:color w:val="0000FF"/>
                </w:rPr>
                <w:t>Постановление</w:t>
              </w:r>
            </w:hyperlink>
            <w:r>
              <w:t xml:space="preserve"> администрации городского округа Тольятти от 05.05.2021 N 1753-п/1 "Об утверждении Порядка учета бюджетных обязательств, принятых получателями средств бюджета городского округа Тольятти"</w:t>
            </w:r>
          </w:p>
        </w:tc>
      </w:tr>
      <w:tr w:rsidR="00C3273C">
        <w:tblPrEx>
          <w:tblBorders>
            <w:insideH w:val="nil"/>
          </w:tblBorders>
        </w:tblPrEx>
        <w:tc>
          <w:tcPr>
            <w:tcW w:w="12556" w:type="dxa"/>
            <w:gridSpan w:val="6"/>
            <w:tcBorders>
              <w:bottom w:val="nil"/>
            </w:tcBorders>
          </w:tcPr>
          <w:p w:rsidR="00C3273C" w:rsidRDefault="00C3273C">
            <w:pPr>
              <w:pStyle w:val="ConsPlusNormal"/>
              <w:jc w:val="center"/>
              <w:outlineLvl w:val="2"/>
            </w:pPr>
            <w:r>
              <w:t>4. Показатели, характеризующие качество ведения бюджетного учета, составления бюджетной отчетности и управления активами</w:t>
            </w:r>
          </w:p>
        </w:tc>
      </w:tr>
      <w:tr w:rsidR="00C3273C">
        <w:tblPrEx>
          <w:tblBorders>
            <w:insideH w:val="nil"/>
          </w:tblBorders>
        </w:tblPrEx>
        <w:tc>
          <w:tcPr>
            <w:tcW w:w="12556" w:type="dxa"/>
            <w:gridSpan w:val="6"/>
            <w:tcBorders>
              <w:top w:val="nil"/>
            </w:tcBorders>
          </w:tcPr>
          <w:p w:rsidR="00C3273C" w:rsidRDefault="00C3273C">
            <w:pPr>
              <w:pStyle w:val="ConsPlusNormal"/>
              <w:jc w:val="center"/>
            </w:pPr>
            <w:r>
              <w:t xml:space="preserve">(в ред. </w:t>
            </w:r>
            <w:hyperlink r:id="rId145">
              <w:r>
                <w:rPr>
                  <w:color w:val="0000FF"/>
                </w:rPr>
                <w:t>Постановления</w:t>
              </w:r>
            </w:hyperlink>
            <w:r>
              <w:t xml:space="preserve"> Администрации городского округа</w:t>
            </w:r>
          </w:p>
          <w:p w:rsidR="00C3273C" w:rsidRDefault="00C3273C">
            <w:pPr>
              <w:pStyle w:val="ConsPlusNormal"/>
              <w:jc w:val="center"/>
            </w:pPr>
            <w:r>
              <w:t>Тольятти Самарской области от 18.12.2025 N 2700-п/1)</w:t>
            </w:r>
          </w:p>
        </w:tc>
      </w:tr>
      <w:tr w:rsidR="00C3273C">
        <w:tc>
          <w:tcPr>
            <w:tcW w:w="516" w:type="dxa"/>
            <w:vMerge w:val="restart"/>
          </w:tcPr>
          <w:p w:rsidR="00C3273C" w:rsidRDefault="00C3273C">
            <w:pPr>
              <w:pStyle w:val="ConsPlusNormal"/>
              <w:jc w:val="center"/>
            </w:pPr>
            <w:r>
              <w:t>4.1.</w:t>
            </w:r>
          </w:p>
        </w:tc>
        <w:tc>
          <w:tcPr>
            <w:tcW w:w="3118" w:type="dxa"/>
          </w:tcPr>
          <w:p w:rsidR="00C3273C" w:rsidRDefault="00C3273C">
            <w:pPr>
              <w:pStyle w:val="ConsPlusNormal"/>
              <w:jc w:val="both"/>
            </w:pPr>
            <w:r>
              <w:t>Своевременность представления учреждением бюджетной отчетности, Р</w:t>
            </w:r>
            <w:r>
              <w:rPr>
                <w:vertAlign w:val="subscript"/>
              </w:rPr>
              <w:t>4.1</w:t>
            </w:r>
            <w:r>
              <w:t>:</w:t>
            </w:r>
          </w:p>
        </w:tc>
        <w:tc>
          <w:tcPr>
            <w:tcW w:w="1053" w:type="dxa"/>
          </w:tcPr>
          <w:p w:rsidR="00C3273C" w:rsidRDefault="00C3273C">
            <w:pPr>
              <w:pStyle w:val="ConsPlusNormal"/>
            </w:pPr>
          </w:p>
        </w:tc>
        <w:tc>
          <w:tcPr>
            <w:tcW w:w="1271" w:type="dxa"/>
            <w:vMerge w:val="restart"/>
          </w:tcPr>
          <w:p w:rsidR="00C3273C" w:rsidRDefault="00C3273C">
            <w:pPr>
              <w:pStyle w:val="ConsPlusNormal"/>
              <w:jc w:val="center"/>
            </w:pPr>
            <w:r>
              <w:t>0,6</w:t>
            </w:r>
          </w:p>
        </w:tc>
        <w:tc>
          <w:tcPr>
            <w:tcW w:w="1099" w:type="dxa"/>
          </w:tcPr>
          <w:p w:rsidR="00C3273C" w:rsidRDefault="00C3273C">
            <w:pPr>
              <w:pStyle w:val="ConsPlusNormal"/>
              <w:jc w:val="center"/>
            </w:pPr>
            <w:r>
              <w:t>доля</w:t>
            </w:r>
          </w:p>
        </w:tc>
        <w:tc>
          <w:tcPr>
            <w:tcW w:w="5499" w:type="dxa"/>
            <w:vMerge w:val="restart"/>
          </w:tcPr>
          <w:p w:rsidR="00C3273C" w:rsidRDefault="00C3273C">
            <w:pPr>
              <w:pStyle w:val="ConsPlusNormal"/>
              <w:jc w:val="center"/>
            </w:pPr>
            <w:r>
              <w:t>Р</w:t>
            </w:r>
            <w:r>
              <w:rPr>
                <w:vertAlign w:val="subscript"/>
              </w:rPr>
              <w:t>4.1</w:t>
            </w:r>
            <w:r>
              <w:t xml:space="preserve"> определяется по следующей формуле:</w:t>
            </w:r>
          </w:p>
          <w:p w:rsidR="00C3273C" w:rsidRDefault="00C3273C">
            <w:pPr>
              <w:pStyle w:val="ConsPlusNormal"/>
              <w:jc w:val="center"/>
            </w:pPr>
            <w:r>
              <w:t>Р</w:t>
            </w:r>
            <w:r>
              <w:rPr>
                <w:vertAlign w:val="subscript"/>
              </w:rPr>
              <w:t>4.1</w:t>
            </w:r>
            <w:r>
              <w:t xml:space="preserve"> = 1 (А / П)</w:t>
            </w:r>
          </w:p>
        </w:tc>
      </w:tr>
      <w:tr w:rsidR="00C3273C">
        <w:tc>
          <w:tcPr>
            <w:tcW w:w="516" w:type="dxa"/>
            <w:vMerge/>
          </w:tcPr>
          <w:p w:rsidR="00C3273C" w:rsidRDefault="00C3273C">
            <w:pPr>
              <w:pStyle w:val="ConsPlusNormal"/>
            </w:pPr>
          </w:p>
        </w:tc>
        <w:tc>
          <w:tcPr>
            <w:tcW w:w="3118" w:type="dxa"/>
          </w:tcPr>
          <w:p w:rsidR="00C3273C" w:rsidRDefault="00C3273C">
            <w:pPr>
              <w:pStyle w:val="ConsPlusNormal"/>
              <w:jc w:val="both"/>
            </w:pPr>
            <w:r>
              <w:t>количество месяцев в отчетном финансовом году, по которым бюджетная отчетность представлена позже установленного срока, А</w:t>
            </w:r>
          </w:p>
        </w:tc>
        <w:tc>
          <w:tcPr>
            <w:tcW w:w="1053" w:type="dxa"/>
          </w:tcPr>
          <w:p w:rsidR="00C3273C" w:rsidRDefault="00C3273C">
            <w:pPr>
              <w:pStyle w:val="ConsPlusNormal"/>
            </w:pPr>
          </w:p>
        </w:tc>
        <w:tc>
          <w:tcPr>
            <w:tcW w:w="1271" w:type="dxa"/>
            <w:vMerge/>
          </w:tcPr>
          <w:p w:rsidR="00C3273C" w:rsidRDefault="00C3273C">
            <w:pPr>
              <w:pStyle w:val="ConsPlusNormal"/>
            </w:pPr>
          </w:p>
        </w:tc>
        <w:tc>
          <w:tcPr>
            <w:tcW w:w="1099" w:type="dxa"/>
          </w:tcPr>
          <w:p w:rsidR="00C3273C" w:rsidRDefault="00C3273C">
            <w:pPr>
              <w:pStyle w:val="ConsPlusNormal"/>
              <w:jc w:val="center"/>
            </w:pPr>
            <w:r>
              <w:t>единиц</w:t>
            </w:r>
          </w:p>
        </w:tc>
        <w:tc>
          <w:tcPr>
            <w:tcW w:w="5499" w:type="dxa"/>
            <w:vMerge/>
          </w:tcPr>
          <w:p w:rsidR="00C3273C" w:rsidRDefault="00C3273C">
            <w:pPr>
              <w:pStyle w:val="ConsPlusNormal"/>
            </w:pPr>
          </w:p>
        </w:tc>
      </w:tr>
      <w:tr w:rsidR="00C3273C">
        <w:tc>
          <w:tcPr>
            <w:tcW w:w="516" w:type="dxa"/>
            <w:vMerge/>
          </w:tcPr>
          <w:p w:rsidR="00C3273C" w:rsidRDefault="00C3273C">
            <w:pPr>
              <w:pStyle w:val="ConsPlusNormal"/>
            </w:pPr>
          </w:p>
        </w:tc>
        <w:tc>
          <w:tcPr>
            <w:tcW w:w="3118" w:type="dxa"/>
          </w:tcPr>
          <w:p w:rsidR="00C3273C" w:rsidRDefault="00C3273C">
            <w:pPr>
              <w:pStyle w:val="ConsPlusNormal"/>
              <w:jc w:val="both"/>
            </w:pPr>
            <w:r>
              <w:t>количество месяцев, в течение которых представлялась бюджетная отчетность, n</w:t>
            </w:r>
          </w:p>
        </w:tc>
        <w:tc>
          <w:tcPr>
            <w:tcW w:w="1053" w:type="dxa"/>
          </w:tcPr>
          <w:p w:rsidR="00C3273C" w:rsidRDefault="00C3273C">
            <w:pPr>
              <w:pStyle w:val="ConsPlusNormal"/>
            </w:pPr>
          </w:p>
        </w:tc>
        <w:tc>
          <w:tcPr>
            <w:tcW w:w="1271" w:type="dxa"/>
            <w:vMerge/>
          </w:tcPr>
          <w:p w:rsidR="00C3273C" w:rsidRDefault="00C3273C">
            <w:pPr>
              <w:pStyle w:val="ConsPlusNormal"/>
            </w:pPr>
          </w:p>
        </w:tc>
        <w:tc>
          <w:tcPr>
            <w:tcW w:w="1099" w:type="dxa"/>
          </w:tcPr>
          <w:p w:rsidR="00C3273C" w:rsidRDefault="00C3273C">
            <w:pPr>
              <w:pStyle w:val="ConsPlusNormal"/>
              <w:jc w:val="center"/>
            </w:pPr>
            <w:r>
              <w:t>единиц</w:t>
            </w:r>
          </w:p>
        </w:tc>
        <w:tc>
          <w:tcPr>
            <w:tcW w:w="5499" w:type="dxa"/>
            <w:vMerge/>
          </w:tcPr>
          <w:p w:rsidR="00C3273C" w:rsidRDefault="00C3273C">
            <w:pPr>
              <w:pStyle w:val="ConsPlusNormal"/>
            </w:pPr>
          </w:p>
        </w:tc>
      </w:tr>
      <w:tr w:rsidR="00C3273C">
        <w:tc>
          <w:tcPr>
            <w:tcW w:w="516" w:type="dxa"/>
            <w:vMerge w:val="restart"/>
          </w:tcPr>
          <w:p w:rsidR="00C3273C" w:rsidRDefault="00C3273C">
            <w:pPr>
              <w:pStyle w:val="ConsPlusNormal"/>
              <w:jc w:val="center"/>
            </w:pPr>
            <w:r>
              <w:t>4.2.</w:t>
            </w:r>
          </w:p>
        </w:tc>
        <w:tc>
          <w:tcPr>
            <w:tcW w:w="3118" w:type="dxa"/>
          </w:tcPr>
          <w:p w:rsidR="00C3273C" w:rsidRDefault="00C3273C">
            <w:pPr>
              <w:pStyle w:val="ConsPlusNormal"/>
              <w:jc w:val="both"/>
            </w:pPr>
            <w:r>
              <w:t>Точность подготовки учреждением бюджетной отчетности, Р</w:t>
            </w:r>
            <w:r>
              <w:rPr>
                <w:vertAlign w:val="subscript"/>
              </w:rPr>
              <w:t>4.2</w:t>
            </w:r>
            <w:r>
              <w:t>:</w:t>
            </w:r>
          </w:p>
        </w:tc>
        <w:tc>
          <w:tcPr>
            <w:tcW w:w="1053" w:type="dxa"/>
          </w:tcPr>
          <w:p w:rsidR="00C3273C" w:rsidRDefault="00C3273C">
            <w:pPr>
              <w:pStyle w:val="ConsPlusNormal"/>
            </w:pPr>
          </w:p>
        </w:tc>
        <w:tc>
          <w:tcPr>
            <w:tcW w:w="1271" w:type="dxa"/>
            <w:vMerge w:val="restart"/>
          </w:tcPr>
          <w:p w:rsidR="00C3273C" w:rsidRDefault="00C3273C">
            <w:pPr>
              <w:pStyle w:val="ConsPlusNormal"/>
              <w:jc w:val="center"/>
            </w:pPr>
            <w:r>
              <w:t>0,8</w:t>
            </w:r>
          </w:p>
        </w:tc>
        <w:tc>
          <w:tcPr>
            <w:tcW w:w="1099" w:type="dxa"/>
          </w:tcPr>
          <w:p w:rsidR="00C3273C" w:rsidRDefault="00C3273C">
            <w:pPr>
              <w:pStyle w:val="ConsPlusNormal"/>
              <w:jc w:val="center"/>
            </w:pPr>
            <w:r>
              <w:t>доля</w:t>
            </w:r>
          </w:p>
        </w:tc>
        <w:tc>
          <w:tcPr>
            <w:tcW w:w="5499" w:type="dxa"/>
            <w:vMerge w:val="restart"/>
          </w:tcPr>
          <w:p w:rsidR="00C3273C" w:rsidRDefault="00C3273C">
            <w:pPr>
              <w:pStyle w:val="ConsPlusNormal"/>
              <w:jc w:val="center"/>
            </w:pPr>
            <w:r>
              <w:t>Р</w:t>
            </w:r>
            <w:r>
              <w:rPr>
                <w:vertAlign w:val="subscript"/>
              </w:rPr>
              <w:t>4.2</w:t>
            </w:r>
            <w:r>
              <w:t xml:space="preserve"> определяется по следующей формуле:</w:t>
            </w:r>
          </w:p>
          <w:p w:rsidR="00C3273C" w:rsidRDefault="00C3273C">
            <w:pPr>
              <w:pStyle w:val="ConsPlusNormal"/>
              <w:jc w:val="center"/>
            </w:pPr>
            <w:r>
              <w:t>Р</w:t>
            </w:r>
            <w:r>
              <w:rPr>
                <w:vertAlign w:val="subscript"/>
              </w:rPr>
              <w:t>4.2</w:t>
            </w:r>
            <w:r>
              <w:t xml:space="preserve"> = 1 (О</w:t>
            </w:r>
            <w:r>
              <w:rPr>
                <w:vertAlign w:val="subscript"/>
              </w:rPr>
              <w:t>1</w:t>
            </w:r>
            <w:r>
              <w:t xml:space="preserve"> / О)</w:t>
            </w:r>
          </w:p>
        </w:tc>
      </w:tr>
      <w:tr w:rsidR="00C3273C">
        <w:tc>
          <w:tcPr>
            <w:tcW w:w="516" w:type="dxa"/>
            <w:vMerge/>
          </w:tcPr>
          <w:p w:rsidR="00C3273C" w:rsidRDefault="00C3273C">
            <w:pPr>
              <w:pStyle w:val="ConsPlusNormal"/>
            </w:pPr>
          </w:p>
        </w:tc>
        <w:tc>
          <w:tcPr>
            <w:tcW w:w="3118" w:type="dxa"/>
          </w:tcPr>
          <w:p w:rsidR="00C3273C" w:rsidRDefault="00C3273C">
            <w:pPr>
              <w:pStyle w:val="ConsPlusNormal"/>
              <w:jc w:val="both"/>
            </w:pPr>
            <w:r>
              <w:t>количество форм месячной, квартальной, годовой бюджетной отчетности, возвращенных на доработку главному администратору, О</w:t>
            </w:r>
            <w:r>
              <w:rPr>
                <w:vertAlign w:val="subscript"/>
              </w:rPr>
              <w:t>1</w:t>
            </w:r>
          </w:p>
        </w:tc>
        <w:tc>
          <w:tcPr>
            <w:tcW w:w="1053" w:type="dxa"/>
          </w:tcPr>
          <w:p w:rsidR="00C3273C" w:rsidRDefault="00C3273C">
            <w:pPr>
              <w:pStyle w:val="ConsPlusNormal"/>
            </w:pPr>
          </w:p>
        </w:tc>
        <w:tc>
          <w:tcPr>
            <w:tcW w:w="1271" w:type="dxa"/>
            <w:vMerge/>
          </w:tcPr>
          <w:p w:rsidR="00C3273C" w:rsidRDefault="00C3273C">
            <w:pPr>
              <w:pStyle w:val="ConsPlusNormal"/>
            </w:pPr>
          </w:p>
        </w:tc>
        <w:tc>
          <w:tcPr>
            <w:tcW w:w="1099" w:type="dxa"/>
          </w:tcPr>
          <w:p w:rsidR="00C3273C" w:rsidRDefault="00C3273C">
            <w:pPr>
              <w:pStyle w:val="ConsPlusNormal"/>
              <w:jc w:val="center"/>
            </w:pPr>
            <w:r>
              <w:t>единиц</w:t>
            </w:r>
          </w:p>
        </w:tc>
        <w:tc>
          <w:tcPr>
            <w:tcW w:w="5499" w:type="dxa"/>
            <w:vMerge/>
          </w:tcPr>
          <w:p w:rsidR="00C3273C" w:rsidRDefault="00C3273C">
            <w:pPr>
              <w:pStyle w:val="ConsPlusNormal"/>
            </w:pPr>
          </w:p>
        </w:tc>
      </w:tr>
      <w:tr w:rsidR="00C3273C">
        <w:tc>
          <w:tcPr>
            <w:tcW w:w="516" w:type="dxa"/>
            <w:vMerge/>
          </w:tcPr>
          <w:p w:rsidR="00C3273C" w:rsidRDefault="00C3273C">
            <w:pPr>
              <w:pStyle w:val="ConsPlusNormal"/>
            </w:pPr>
          </w:p>
        </w:tc>
        <w:tc>
          <w:tcPr>
            <w:tcW w:w="3118" w:type="dxa"/>
          </w:tcPr>
          <w:p w:rsidR="00C3273C" w:rsidRDefault="00C3273C">
            <w:pPr>
              <w:pStyle w:val="ConsPlusNormal"/>
              <w:jc w:val="both"/>
            </w:pPr>
            <w:r>
              <w:t>общее количество форм месячной, квартальной, годовой бюджетной отчетности, представленных главному администратору, О</w:t>
            </w:r>
          </w:p>
        </w:tc>
        <w:tc>
          <w:tcPr>
            <w:tcW w:w="1053" w:type="dxa"/>
          </w:tcPr>
          <w:p w:rsidR="00C3273C" w:rsidRDefault="00C3273C">
            <w:pPr>
              <w:pStyle w:val="ConsPlusNormal"/>
            </w:pPr>
          </w:p>
        </w:tc>
        <w:tc>
          <w:tcPr>
            <w:tcW w:w="1271" w:type="dxa"/>
            <w:vMerge/>
          </w:tcPr>
          <w:p w:rsidR="00C3273C" w:rsidRDefault="00C3273C">
            <w:pPr>
              <w:pStyle w:val="ConsPlusNormal"/>
            </w:pPr>
          </w:p>
        </w:tc>
        <w:tc>
          <w:tcPr>
            <w:tcW w:w="1099" w:type="dxa"/>
          </w:tcPr>
          <w:p w:rsidR="00C3273C" w:rsidRDefault="00C3273C">
            <w:pPr>
              <w:pStyle w:val="ConsPlusNormal"/>
              <w:jc w:val="center"/>
            </w:pPr>
            <w:r>
              <w:t>единиц</w:t>
            </w:r>
          </w:p>
        </w:tc>
        <w:tc>
          <w:tcPr>
            <w:tcW w:w="5499" w:type="dxa"/>
            <w:vMerge/>
          </w:tcPr>
          <w:p w:rsidR="00C3273C" w:rsidRDefault="00C3273C">
            <w:pPr>
              <w:pStyle w:val="ConsPlusNormal"/>
            </w:pPr>
          </w:p>
        </w:tc>
      </w:tr>
      <w:tr w:rsidR="00C3273C">
        <w:tc>
          <w:tcPr>
            <w:tcW w:w="516" w:type="dxa"/>
          </w:tcPr>
          <w:p w:rsidR="00C3273C" w:rsidRDefault="00C3273C">
            <w:pPr>
              <w:pStyle w:val="ConsPlusNormal"/>
              <w:jc w:val="center"/>
            </w:pPr>
            <w:r>
              <w:t>4.3.</w:t>
            </w:r>
          </w:p>
        </w:tc>
        <w:tc>
          <w:tcPr>
            <w:tcW w:w="3118" w:type="dxa"/>
          </w:tcPr>
          <w:p w:rsidR="00C3273C" w:rsidRDefault="00C3273C">
            <w:pPr>
              <w:pStyle w:val="ConsPlusNormal"/>
              <w:jc w:val="both"/>
            </w:pPr>
            <w:r>
              <w:t>Обеспечение размещения муниципальными учреждениями городского округа информации на официальном сайте в сети Интернет (</w:t>
            </w:r>
            <w:hyperlink r:id="rId146">
              <w:r>
                <w:rPr>
                  <w:color w:val="0000FF"/>
                </w:rPr>
                <w:t>www.bus.gov.ru</w:t>
              </w:r>
            </w:hyperlink>
            <w:r>
              <w:t xml:space="preserve">) в соответствии с требованиями </w:t>
            </w:r>
            <w:hyperlink r:id="rId147">
              <w:r>
                <w:rPr>
                  <w:color w:val="0000FF"/>
                </w:rPr>
                <w:t>Порядка</w:t>
              </w:r>
            </w:hyperlink>
            <w:r>
              <w:t xml:space="preserve"> предоставления информации государственным </w:t>
            </w:r>
            <w:r>
              <w:lastRenderedPageBreak/>
              <w:t>(муниципальным) учреждением, ее размещения на официальном сайте в сети Интернет и ведения указанного сайта, утвержденного приказом Министерства финансов Российской Федерации от 21.07.2011 N 86н, Р</w:t>
            </w:r>
            <w:r>
              <w:rPr>
                <w:vertAlign w:val="subscript"/>
              </w:rPr>
              <w:t>4.3</w:t>
            </w:r>
          </w:p>
        </w:tc>
        <w:tc>
          <w:tcPr>
            <w:tcW w:w="1053" w:type="dxa"/>
          </w:tcPr>
          <w:p w:rsidR="00C3273C" w:rsidRDefault="00C3273C">
            <w:pPr>
              <w:pStyle w:val="ConsPlusNormal"/>
            </w:pPr>
          </w:p>
        </w:tc>
        <w:tc>
          <w:tcPr>
            <w:tcW w:w="1271" w:type="dxa"/>
          </w:tcPr>
          <w:p w:rsidR="00C3273C" w:rsidRDefault="00C3273C">
            <w:pPr>
              <w:pStyle w:val="ConsPlusNormal"/>
              <w:jc w:val="center"/>
            </w:pPr>
            <w:r>
              <w:t>0,6</w:t>
            </w:r>
          </w:p>
        </w:tc>
        <w:tc>
          <w:tcPr>
            <w:tcW w:w="1099" w:type="dxa"/>
          </w:tcPr>
          <w:p w:rsidR="00C3273C" w:rsidRDefault="00C3273C">
            <w:pPr>
              <w:pStyle w:val="ConsPlusNormal"/>
              <w:jc w:val="center"/>
            </w:pPr>
            <w:r>
              <w:t>Да/нет</w:t>
            </w:r>
          </w:p>
        </w:tc>
        <w:tc>
          <w:tcPr>
            <w:tcW w:w="5499" w:type="dxa"/>
          </w:tcPr>
          <w:p w:rsidR="00C3273C" w:rsidRDefault="00C3273C">
            <w:pPr>
              <w:pStyle w:val="ConsPlusNormal"/>
              <w:jc w:val="both"/>
            </w:pPr>
            <w:r>
              <w:t>Напротив показателя ставится "1", если информация размещена на официальном сайте в сети Интернет, "0" - если не размещена</w:t>
            </w:r>
          </w:p>
        </w:tc>
      </w:tr>
      <w:tr w:rsidR="00C3273C">
        <w:tc>
          <w:tcPr>
            <w:tcW w:w="516" w:type="dxa"/>
          </w:tcPr>
          <w:p w:rsidR="00C3273C" w:rsidRDefault="00C3273C">
            <w:pPr>
              <w:pStyle w:val="ConsPlusNormal"/>
              <w:jc w:val="center"/>
            </w:pPr>
            <w:r>
              <w:lastRenderedPageBreak/>
              <w:t>4.4.</w:t>
            </w:r>
          </w:p>
        </w:tc>
        <w:tc>
          <w:tcPr>
            <w:tcW w:w="3118" w:type="dxa"/>
          </w:tcPr>
          <w:p w:rsidR="00C3273C" w:rsidRDefault="00C3273C">
            <w:pPr>
              <w:pStyle w:val="ConsPlusNormal"/>
              <w:jc w:val="both"/>
            </w:pPr>
            <w:r>
              <w:t>Отсутствие штрафных санкций, связанных с нарушением условий предоставления (расходования) и (или) нецелевым использованием межбюджетных трансфертов, Р</w:t>
            </w:r>
            <w:r>
              <w:rPr>
                <w:vertAlign w:val="subscript"/>
              </w:rPr>
              <w:t>4.4</w:t>
            </w:r>
          </w:p>
        </w:tc>
        <w:tc>
          <w:tcPr>
            <w:tcW w:w="1053" w:type="dxa"/>
          </w:tcPr>
          <w:p w:rsidR="00C3273C" w:rsidRDefault="00C3273C">
            <w:pPr>
              <w:pStyle w:val="ConsPlusNormal"/>
            </w:pPr>
          </w:p>
        </w:tc>
        <w:tc>
          <w:tcPr>
            <w:tcW w:w="1271" w:type="dxa"/>
          </w:tcPr>
          <w:p w:rsidR="00C3273C" w:rsidRDefault="00C3273C">
            <w:pPr>
              <w:pStyle w:val="ConsPlusNormal"/>
              <w:jc w:val="center"/>
            </w:pPr>
            <w:r>
              <w:t>1,3</w:t>
            </w:r>
          </w:p>
        </w:tc>
        <w:tc>
          <w:tcPr>
            <w:tcW w:w="1099" w:type="dxa"/>
          </w:tcPr>
          <w:p w:rsidR="00C3273C" w:rsidRDefault="00C3273C">
            <w:pPr>
              <w:pStyle w:val="ConsPlusNormal"/>
              <w:jc w:val="center"/>
            </w:pPr>
            <w:r>
              <w:t>да/нет</w:t>
            </w:r>
          </w:p>
        </w:tc>
        <w:tc>
          <w:tcPr>
            <w:tcW w:w="5499" w:type="dxa"/>
          </w:tcPr>
          <w:p w:rsidR="00C3273C" w:rsidRDefault="00C3273C">
            <w:pPr>
              <w:pStyle w:val="ConsPlusNormal"/>
              <w:jc w:val="both"/>
            </w:pPr>
            <w:r>
              <w:t>Напротив показателя ставится "1", если штрафные санкции не применялись, а также в случае принятия Правительством Самарской области решения об освобождении администрации городского округа от применения мер ответственности за нарушение учреждениями обязательств, предусмотренных соглашением о предоставлении межбюджетного трансферта из областного бюджета,</w:t>
            </w:r>
          </w:p>
          <w:p w:rsidR="00C3273C" w:rsidRDefault="00C3273C">
            <w:pPr>
              <w:pStyle w:val="ConsPlusNormal"/>
              <w:jc w:val="both"/>
            </w:pPr>
            <w:r>
              <w:t>"0" - в случае взыскания средств из бюджета городского округа в связи с нарушением учреждениями условий предоставления (расходования) и (или) нецелевым использованием межбюджетных трансфертов</w:t>
            </w:r>
          </w:p>
        </w:tc>
      </w:tr>
      <w:tr w:rsidR="00C3273C">
        <w:tc>
          <w:tcPr>
            <w:tcW w:w="516" w:type="dxa"/>
          </w:tcPr>
          <w:p w:rsidR="00C3273C" w:rsidRDefault="00C3273C">
            <w:pPr>
              <w:pStyle w:val="ConsPlusNormal"/>
              <w:jc w:val="center"/>
            </w:pPr>
            <w:r>
              <w:t>4.5.</w:t>
            </w:r>
          </w:p>
        </w:tc>
        <w:tc>
          <w:tcPr>
            <w:tcW w:w="3118" w:type="dxa"/>
          </w:tcPr>
          <w:p w:rsidR="00C3273C" w:rsidRDefault="00C3273C">
            <w:pPr>
              <w:pStyle w:val="ConsPlusNormal"/>
              <w:jc w:val="both"/>
            </w:pPr>
            <w:r>
              <w:t>Наличие в учреждении утвержденного Порядка осуществления внутреннего финансового аудита, Р</w:t>
            </w:r>
            <w:r>
              <w:rPr>
                <w:vertAlign w:val="subscript"/>
              </w:rPr>
              <w:t>4.5</w:t>
            </w:r>
          </w:p>
        </w:tc>
        <w:tc>
          <w:tcPr>
            <w:tcW w:w="1053" w:type="dxa"/>
          </w:tcPr>
          <w:p w:rsidR="00C3273C" w:rsidRDefault="00C3273C">
            <w:pPr>
              <w:pStyle w:val="ConsPlusNormal"/>
            </w:pPr>
          </w:p>
        </w:tc>
        <w:tc>
          <w:tcPr>
            <w:tcW w:w="1271" w:type="dxa"/>
          </w:tcPr>
          <w:p w:rsidR="00C3273C" w:rsidRDefault="00C3273C">
            <w:pPr>
              <w:pStyle w:val="ConsPlusNormal"/>
              <w:jc w:val="center"/>
            </w:pPr>
            <w:r>
              <w:t>1,0</w:t>
            </w:r>
          </w:p>
        </w:tc>
        <w:tc>
          <w:tcPr>
            <w:tcW w:w="1099" w:type="dxa"/>
          </w:tcPr>
          <w:p w:rsidR="00C3273C" w:rsidRDefault="00C3273C">
            <w:pPr>
              <w:pStyle w:val="ConsPlusNormal"/>
              <w:jc w:val="center"/>
            </w:pPr>
            <w:r>
              <w:t>да/нет</w:t>
            </w:r>
          </w:p>
        </w:tc>
        <w:tc>
          <w:tcPr>
            <w:tcW w:w="5499" w:type="dxa"/>
          </w:tcPr>
          <w:p w:rsidR="00C3273C" w:rsidRDefault="00C3273C">
            <w:pPr>
              <w:pStyle w:val="ConsPlusNormal"/>
              <w:jc w:val="both"/>
            </w:pPr>
            <w:r>
              <w:t>Напротив наименования показателя ставится "1", если соответствующий Порядок утвержден у главного администратора, "0" - если указанный Порядок не утвержден</w:t>
            </w:r>
          </w:p>
        </w:tc>
      </w:tr>
      <w:tr w:rsidR="00C3273C">
        <w:tblPrEx>
          <w:tblBorders>
            <w:insideH w:val="nil"/>
          </w:tblBorders>
        </w:tblPrEx>
        <w:tc>
          <w:tcPr>
            <w:tcW w:w="516" w:type="dxa"/>
            <w:tcBorders>
              <w:bottom w:val="nil"/>
            </w:tcBorders>
          </w:tcPr>
          <w:p w:rsidR="00C3273C" w:rsidRDefault="00C3273C">
            <w:pPr>
              <w:pStyle w:val="ConsPlusNormal"/>
              <w:jc w:val="center"/>
            </w:pPr>
            <w:r>
              <w:t>4.6.</w:t>
            </w:r>
          </w:p>
        </w:tc>
        <w:tc>
          <w:tcPr>
            <w:tcW w:w="3118" w:type="dxa"/>
            <w:tcBorders>
              <w:bottom w:val="nil"/>
            </w:tcBorders>
          </w:tcPr>
          <w:p w:rsidR="00C3273C" w:rsidRDefault="00C3273C">
            <w:pPr>
              <w:pStyle w:val="ConsPlusNormal"/>
              <w:jc w:val="both"/>
            </w:pPr>
            <w:r>
              <w:t xml:space="preserve">Нарушение требований к управлению (распоряжению, учету и контролю) за использованием муниципальной собственности, выявленные у учреждения в </w:t>
            </w:r>
            <w:r>
              <w:lastRenderedPageBreak/>
              <w:t>ходе контрольных мероприятий органами муниципального финансового контроля в отчетном периоде, Р4.6</w:t>
            </w:r>
          </w:p>
        </w:tc>
        <w:tc>
          <w:tcPr>
            <w:tcW w:w="1053" w:type="dxa"/>
            <w:tcBorders>
              <w:bottom w:val="nil"/>
            </w:tcBorders>
          </w:tcPr>
          <w:p w:rsidR="00C3273C" w:rsidRDefault="00C3273C">
            <w:pPr>
              <w:pStyle w:val="ConsPlusNormal"/>
            </w:pPr>
          </w:p>
        </w:tc>
        <w:tc>
          <w:tcPr>
            <w:tcW w:w="1271" w:type="dxa"/>
            <w:tcBorders>
              <w:bottom w:val="nil"/>
            </w:tcBorders>
          </w:tcPr>
          <w:p w:rsidR="00C3273C" w:rsidRDefault="00C3273C">
            <w:pPr>
              <w:pStyle w:val="ConsPlusNormal"/>
              <w:jc w:val="center"/>
            </w:pPr>
            <w:r>
              <w:t>1,2</w:t>
            </w:r>
          </w:p>
        </w:tc>
        <w:tc>
          <w:tcPr>
            <w:tcW w:w="1099" w:type="dxa"/>
            <w:tcBorders>
              <w:bottom w:val="nil"/>
            </w:tcBorders>
          </w:tcPr>
          <w:p w:rsidR="00C3273C" w:rsidRDefault="00C3273C">
            <w:pPr>
              <w:pStyle w:val="ConsPlusNormal"/>
              <w:jc w:val="center"/>
            </w:pPr>
            <w:r>
              <w:t>да/нет</w:t>
            </w:r>
          </w:p>
        </w:tc>
        <w:tc>
          <w:tcPr>
            <w:tcW w:w="5499" w:type="dxa"/>
            <w:tcBorders>
              <w:bottom w:val="nil"/>
            </w:tcBorders>
          </w:tcPr>
          <w:p w:rsidR="00C3273C" w:rsidRDefault="00C3273C">
            <w:pPr>
              <w:pStyle w:val="ConsPlusNormal"/>
              <w:jc w:val="both"/>
            </w:pPr>
            <w:r>
              <w:t xml:space="preserve">Напротив наименования показателя ставится "1" - отсутствуют нарушения у учреждения, "0" - нарушения имеются. Информация проверяется по данным, полученным от органов внешнего и внутреннего муниципального финансового контроля. При оценке показателя не учитываются нарушения, в отношении </w:t>
            </w:r>
            <w:r>
              <w:lastRenderedPageBreak/>
              <w:t>которых ведется претензионная работа и (или) судебные споры</w:t>
            </w:r>
          </w:p>
        </w:tc>
      </w:tr>
      <w:tr w:rsidR="00C3273C">
        <w:tblPrEx>
          <w:tblBorders>
            <w:insideH w:val="nil"/>
          </w:tblBorders>
        </w:tblPrEx>
        <w:tc>
          <w:tcPr>
            <w:tcW w:w="12556" w:type="dxa"/>
            <w:gridSpan w:val="6"/>
            <w:tcBorders>
              <w:top w:val="nil"/>
            </w:tcBorders>
          </w:tcPr>
          <w:p w:rsidR="00C3273C" w:rsidRDefault="00C3273C">
            <w:pPr>
              <w:pStyle w:val="ConsPlusNormal"/>
              <w:jc w:val="both"/>
            </w:pPr>
            <w:r>
              <w:lastRenderedPageBreak/>
              <w:t xml:space="preserve">(в ред. </w:t>
            </w:r>
            <w:hyperlink r:id="rId148">
              <w:r>
                <w:rPr>
                  <w:color w:val="0000FF"/>
                </w:rPr>
                <w:t>Постановления</w:t>
              </w:r>
            </w:hyperlink>
            <w:r>
              <w:t xml:space="preserve"> Администрации городского округа Тольятти Самарской области</w:t>
            </w:r>
          </w:p>
          <w:p w:rsidR="00C3273C" w:rsidRDefault="00C3273C">
            <w:pPr>
              <w:pStyle w:val="ConsPlusNormal"/>
              <w:jc w:val="both"/>
            </w:pPr>
            <w:r>
              <w:t>от 18.12.2025 N 2700-п/1)</w:t>
            </w:r>
          </w:p>
        </w:tc>
      </w:tr>
      <w:tr w:rsidR="00C3273C">
        <w:tc>
          <w:tcPr>
            <w:tcW w:w="12556" w:type="dxa"/>
            <w:gridSpan w:val="6"/>
          </w:tcPr>
          <w:p w:rsidR="00C3273C" w:rsidRDefault="00C3273C">
            <w:pPr>
              <w:pStyle w:val="ConsPlusNormal"/>
              <w:jc w:val="center"/>
              <w:outlineLvl w:val="2"/>
            </w:pPr>
            <w:r>
              <w:t>5. Показатели, характеризующие осуществление закупок товаров, работ и услуг для обеспечения муниципальных нужд городского округа</w:t>
            </w:r>
          </w:p>
        </w:tc>
      </w:tr>
      <w:tr w:rsidR="00C3273C">
        <w:tc>
          <w:tcPr>
            <w:tcW w:w="516" w:type="dxa"/>
          </w:tcPr>
          <w:p w:rsidR="00C3273C" w:rsidRDefault="00C3273C">
            <w:pPr>
              <w:pStyle w:val="ConsPlusNormal"/>
              <w:jc w:val="center"/>
            </w:pPr>
            <w:r>
              <w:t>5.1.</w:t>
            </w:r>
          </w:p>
        </w:tc>
        <w:tc>
          <w:tcPr>
            <w:tcW w:w="3118" w:type="dxa"/>
          </w:tcPr>
          <w:p w:rsidR="00C3273C" w:rsidRDefault="00C3273C">
            <w:pPr>
              <w:pStyle w:val="ConsPlusNormal"/>
              <w:jc w:val="both"/>
            </w:pPr>
            <w:r>
              <w:t xml:space="preserve">Наличие протокола(ов) департамента финансов по результатам контроля, предусмотренного </w:t>
            </w:r>
            <w:hyperlink r:id="rId149">
              <w:r>
                <w:rPr>
                  <w:color w:val="0000FF"/>
                </w:rPr>
                <w:t>частью 5 статьи 99</w:t>
              </w:r>
            </w:hyperlink>
            <w: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 в части превышения объема финансового обеспечения, включенного в планы-графики, над объемом финансового обеспечения для осуществления закупок, утвержденным и доведенным до заказчика, Р</w:t>
            </w:r>
            <w:r>
              <w:rPr>
                <w:vertAlign w:val="subscript"/>
              </w:rPr>
              <w:t>5.1</w:t>
            </w:r>
          </w:p>
        </w:tc>
        <w:tc>
          <w:tcPr>
            <w:tcW w:w="1053" w:type="dxa"/>
          </w:tcPr>
          <w:p w:rsidR="00C3273C" w:rsidRDefault="00C3273C">
            <w:pPr>
              <w:pStyle w:val="ConsPlusNormal"/>
            </w:pPr>
          </w:p>
        </w:tc>
        <w:tc>
          <w:tcPr>
            <w:tcW w:w="1271" w:type="dxa"/>
          </w:tcPr>
          <w:p w:rsidR="00C3273C" w:rsidRDefault="00C3273C">
            <w:pPr>
              <w:pStyle w:val="ConsPlusNormal"/>
              <w:jc w:val="center"/>
            </w:pPr>
            <w:r>
              <w:t>1,5</w:t>
            </w:r>
          </w:p>
        </w:tc>
        <w:tc>
          <w:tcPr>
            <w:tcW w:w="1099" w:type="dxa"/>
          </w:tcPr>
          <w:p w:rsidR="00C3273C" w:rsidRDefault="00C3273C">
            <w:pPr>
              <w:pStyle w:val="ConsPlusNormal"/>
              <w:jc w:val="center"/>
            </w:pPr>
            <w:r>
              <w:t>да/нет</w:t>
            </w:r>
          </w:p>
        </w:tc>
        <w:tc>
          <w:tcPr>
            <w:tcW w:w="5499" w:type="dxa"/>
          </w:tcPr>
          <w:p w:rsidR="00C3273C" w:rsidRDefault="00C3273C">
            <w:pPr>
              <w:pStyle w:val="ConsPlusNormal"/>
              <w:jc w:val="both"/>
            </w:pPr>
            <w:r>
              <w:t>Напротив наименования показателя ставится "1", если по учреждению протоколы отсутствуют,</w:t>
            </w:r>
          </w:p>
          <w:p w:rsidR="00C3273C" w:rsidRDefault="00C3273C">
            <w:pPr>
              <w:pStyle w:val="ConsPlusNormal"/>
            </w:pPr>
            <w:r>
              <w:t>"0" - если протоколы сформированы</w:t>
            </w:r>
          </w:p>
        </w:tc>
      </w:tr>
      <w:tr w:rsidR="00C3273C">
        <w:tc>
          <w:tcPr>
            <w:tcW w:w="516" w:type="dxa"/>
          </w:tcPr>
          <w:p w:rsidR="00C3273C" w:rsidRDefault="00C3273C">
            <w:pPr>
              <w:pStyle w:val="ConsPlusNormal"/>
              <w:jc w:val="center"/>
            </w:pPr>
            <w:r>
              <w:t>5.2.</w:t>
            </w:r>
          </w:p>
        </w:tc>
        <w:tc>
          <w:tcPr>
            <w:tcW w:w="3118" w:type="dxa"/>
          </w:tcPr>
          <w:p w:rsidR="00C3273C" w:rsidRDefault="00C3273C">
            <w:pPr>
              <w:pStyle w:val="ConsPlusNormal"/>
              <w:jc w:val="both"/>
            </w:pPr>
            <w:r>
              <w:t xml:space="preserve">Нарушения, выявленные у учреждений в ходе </w:t>
            </w:r>
            <w:r>
              <w:lastRenderedPageBreak/>
              <w:t>контрольных мероприятий органом администрации городского округа, являющимся органом внутреннего муниципального финансового контроля, в отчетном периоде, Р</w:t>
            </w:r>
            <w:r>
              <w:rPr>
                <w:vertAlign w:val="subscript"/>
              </w:rPr>
              <w:t>5.2</w:t>
            </w:r>
          </w:p>
        </w:tc>
        <w:tc>
          <w:tcPr>
            <w:tcW w:w="1053" w:type="dxa"/>
          </w:tcPr>
          <w:p w:rsidR="00C3273C" w:rsidRDefault="00C3273C">
            <w:pPr>
              <w:pStyle w:val="ConsPlusNormal"/>
            </w:pPr>
          </w:p>
        </w:tc>
        <w:tc>
          <w:tcPr>
            <w:tcW w:w="1271" w:type="dxa"/>
          </w:tcPr>
          <w:p w:rsidR="00C3273C" w:rsidRDefault="00C3273C">
            <w:pPr>
              <w:pStyle w:val="ConsPlusNormal"/>
              <w:jc w:val="center"/>
            </w:pPr>
            <w:r>
              <w:t>1,2</w:t>
            </w:r>
          </w:p>
        </w:tc>
        <w:tc>
          <w:tcPr>
            <w:tcW w:w="1099" w:type="dxa"/>
          </w:tcPr>
          <w:p w:rsidR="00C3273C" w:rsidRDefault="00C3273C">
            <w:pPr>
              <w:pStyle w:val="ConsPlusNormal"/>
              <w:jc w:val="center"/>
            </w:pPr>
            <w:r>
              <w:t>да/нет</w:t>
            </w:r>
          </w:p>
        </w:tc>
        <w:tc>
          <w:tcPr>
            <w:tcW w:w="5499" w:type="dxa"/>
          </w:tcPr>
          <w:p w:rsidR="00C3273C" w:rsidRDefault="00C3273C">
            <w:pPr>
              <w:pStyle w:val="ConsPlusNormal"/>
              <w:jc w:val="both"/>
            </w:pPr>
            <w:r>
              <w:t>Напротив наименования показателя ставится "1" - отсутствуют нарушения у учреждений,</w:t>
            </w:r>
          </w:p>
          <w:p w:rsidR="00C3273C" w:rsidRDefault="00C3273C">
            <w:pPr>
              <w:pStyle w:val="ConsPlusNormal"/>
              <w:jc w:val="both"/>
            </w:pPr>
            <w:r>
              <w:lastRenderedPageBreak/>
              <w:t>"0" - установлены нарушения</w:t>
            </w:r>
          </w:p>
        </w:tc>
      </w:tr>
    </w:tbl>
    <w:p w:rsidR="00C3273C" w:rsidRDefault="00C3273C">
      <w:pPr>
        <w:pStyle w:val="ConsPlusNormal"/>
        <w:sectPr w:rsidR="00C3273C">
          <w:pgSz w:w="16838" w:h="11905" w:orient="landscape"/>
          <w:pgMar w:top="1701" w:right="1134" w:bottom="850" w:left="1134" w:header="0" w:footer="0" w:gutter="0"/>
          <w:cols w:space="720"/>
          <w:titlePg/>
        </w:sectPr>
      </w:pPr>
    </w:p>
    <w:p w:rsidR="00C3273C" w:rsidRDefault="00C3273C">
      <w:pPr>
        <w:pStyle w:val="ConsPlusNormal"/>
        <w:jc w:val="both"/>
      </w:pPr>
    </w:p>
    <w:p w:rsidR="00C3273C" w:rsidRDefault="00C3273C">
      <w:pPr>
        <w:pStyle w:val="ConsPlusNormal"/>
        <w:jc w:val="both"/>
      </w:pPr>
    </w:p>
    <w:p w:rsidR="00C3273C" w:rsidRDefault="00C3273C">
      <w:pPr>
        <w:pStyle w:val="ConsPlusNormal"/>
        <w:jc w:val="both"/>
      </w:pPr>
    </w:p>
    <w:p w:rsidR="00C3273C" w:rsidRDefault="00C3273C">
      <w:pPr>
        <w:pStyle w:val="ConsPlusNormal"/>
        <w:jc w:val="both"/>
      </w:pPr>
    </w:p>
    <w:p w:rsidR="00C3273C" w:rsidRDefault="00C3273C">
      <w:pPr>
        <w:pStyle w:val="ConsPlusNormal"/>
        <w:jc w:val="both"/>
      </w:pPr>
    </w:p>
    <w:p w:rsidR="00C3273C" w:rsidRDefault="00C3273C">
      <w:pPr>
        <w:pStyle w:val="ConsPlusNormal"/>
        <w:jc w:val="right"/>
        <w:outlineLvl w:val="1"/>
      </w:pPr>
      <w:r>
        <w:t>Приложение 7</w:t>
      </w:r>
    </w:p>
    <w:p w:rsidR="00C3273C" w:rsidRDefault="00C3273C">
      <w:pPr>
        <w:pStyle w:val="ConsPlusNormal"/>
        <w:jc w:val="right"/>
      </w:pPr>
      <w:r>
        <w:t>к Положению</w:t>
      </w:r>
    </w:p>
    <w:p w:rsidR="00C3273C" w:rsidRDefault="00C3273C">
      <w:pPr>
        <w:pStyle w:val="ConsPlusNormal"/>
        <w:jc w:val="right"/>
      </w:pPr>
      <w:r>
        <w:t>о проведении департаментом финансов</w:t>
      </w:r>
    </w:p>
    <w:p w:rsidR="00C3273C" w:rsidRDefault="00C3273C">
      <w:pPr>
        <w:pStyle w:val="ConsPlusNormal"/>
        <w:jc w:val="right"/>
      </w:pPr>
      <w:r>
        <w:t>администрации городского округа Тольятти</w:t>
      </w:r>
    </w:p>
    <w:p w:rsidR="00C3273C" w:rsidRDefault="00C3273C">
      <w:pPr>
        <w:pStyle w:val="ConsPlusNormal"/>
        <w:jc w:val="right"/>
      </w:pPr>
      <w:r>
        <w:t>мониторинга качества финансового менеджмента</w:t>
      </w:r>
    </w:p>
    <w:p w:rsidR="00C3273C" w:rsidRDefault="00C3273C">
      <w:pPr>
        <w:pStyle w:val="ConsPlusNormal"/>
        <w:jc w:val="both"/>
      </w:pPr>
    </w:p>
    <w:p w:rsidR="00C3273C" w:rsidRDefault="00C3273C">
      <w:pPr>
        <w:pStyle w:val="ConsPlusNormal"/>
        <w:jc w:val="center"/>
      </w:pPr>
      <w:bookmarkStart w:id="14" w:name="P2794"/>
      <w:bookmarkEnd w:id="14"/>
      <w:r>
        <w:t>Отчет</w:t>
      </w:r>
    </w:p>
    <w:p w:rsidR="00C3273C" w:rsidRDefault="00C3273C">
      <w:pPr>
        <w:pStyle w:val="ConsPlusNormal"/>
        <w:jc w:val="center"/>
      </w:pPr>
      <w:r>
        <w:t>о результатах мониторинга качества финансового менеджмента</w:t>
      </w:r>
    </w:p>
    <w:p w:rsidR="00C3273C" w:rsidRDefault="00C3273C">
      <w:pPr>
        <w:pStyle w:val="ConsPlusNormal"/>
        <w:jc w:val="center"/>
      </w:pPr>
      <w:r>
        <w:t>главных распорядителей бюджетных средств, главных</w:t>
      </w:r>
    </w:p>
    <w:p w:rsidR="00C3273C" w:rsidRDefault="00C3273C">
      <w:pPr>
        <w:pStyle w:val="ConsPlusNormal"/>
        <w:jc w:val="center"/>
      </w:pPr>
      <w:r>
        <w:t>администраторов доходов бюджета, главных администраторов</w:t>
      </w:r>
    </w:p>
    <w:p w:rsidR="00C3273C" w:rsidRDefault="00C3273C">
      <w:pPr>
        <w:pStyle w:val="ConsPlusNormal"/>
        <w:jc w:val="center"/>
      </w:pPr>
      <w:r>
        <w:t>источников финансирования дефицита бюджета городского округа</w:t>
      </w:r>
    </w:p>
    <w:p w:rsidR="00C3273C" w:rsidRDefault="00C3273C">
      <w:pPr>
        <w:pStyle w:val="ConsPlusNormal"/>
        <w:jc w:val="center"/>
      </w:pPr>
      <w:r>
        <w:t>Тольятти (далее - главный администратор) за 20_____ год</w:t>
      </w:r>
    </w:p>
    <w:p w:rsidR="00C3273C" w:rsidRDefault="00C3273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
        <w:gridCol w:w="2098"/>
        <w:gridCol w:w="2059"/>
        <w:gridCol w:w="2059"/>
        <w:gridCol w:w="2060"/>
      </w:tblGrid>
      <w:tr w:rsidR="00C3273C">
        <w:tc>
          <w:tcPr>
            <w:tcW w:w="629" w:type="dxa"/>
          </w:tcPr>
          <w:p w:rsidR="00C3273C" w:rsidRDefault="00C3273C">
            <w:pPr>
              <w:pStyle w:val="ConsPlusNormal"/>
              <w:jc w:val="center"/>
            </w:pPr>
            <w:r>
              <w:t>N п/п</w:t>
            </w:r>
          </w:p>
        </w:tc>
        <w:tc>
          <w:tcPr>
            <w:tcW w:w="2098" w:type="dxa"/>
          </w:tcPr>
          <w:p w:rsidR="00C3273C" w:rsidRDefault="00C3273C">
            <w:pPr>
              <w:pStyle w:val="ConsPlusNormal"/>
              <w:jc w:val="center"/>
            </w:pPr>
            <w:r>
              <w:t>Наименование главного администратора</w:t>
            </w:r>
          </w:p>
        </w:tc>
        <w:tc>
          <w:tcPr>
            <w:tcW w:w="2059" w:type="dxa"/>
          </w:tcPr>
          <w:p w:rsidR="00C3273C" w:rsidRDefault="00C3273C">
            <w:pPr>
              <w:pStyle w:val="ConsPlusNormal"/>
              <w:jc w:val="center"/>
            </w:pPr>
            <w:r>
              <w:t>Интегральная оценка показателей качества финансового менеджмента главного администратора</w:t>
            </w:r>
          </w:p>
        </w:tc>
        <w:tc>
          <w:tcPr>
            <w:tcW w:w="2059" w:type="dxa"/>
          </w:tcPr>
          <w:p w:rsidR="00C3273C" w:rsidRDefault="00C3273C">
            <w:pPr>
              <w:pStyle w:val="ConsPlusNormal"/>
              <w:jc w:val="center"/>
            </w:pPr>
            <w:r>
              <w:t>Уровень качества финансового менеджмента главного администратора, Q (в порядке снижения качества финансового менеджмента), %</w:t>
            </w:r>
          </w:p>
        </w:tc>
        <w:tc>
          <w:tcPr>
            <w:tcW w:w="2060" w:type="dxa"/>
          </w:tcPr>
          <w:p w:rsidR="00C3273C" w:rsidRDefault="00C3273C">
            <w:pPr>
              <w:pStyle w:val="ConsPlusNormal"/>
              <w:jc w:val="center"/>
            </w:pPr>
            <w:r>
              <w:t>Рейтинговая оценка уровня качества финансового менеджмента главных администраторов, R (в порядке снижения качества финансового менеджмента)</w:t>
            </w:r>
          </w:p>
        </w:tc>
      </w:tr>
      <w:tr w:rsidR="00C3273C">
        <w:tc>
          <w:tcPr>
            <w:tcW w:w="8905" w:type="dxa"/>
            <w:gridSpan w:val="5"/>
          </w:tcPr>
          <w:p w:rsidR="00C3273C" w:rsidRDefault="00C3273C">
            <w:pPr>
              <w:pStyle w:val="ConsPlusNormal"/>
              <w:outlineLvl w:val="2"/>
            </w:pPr>
            <w:r>
              <w:t>Высокий уровень качества финансового менеджмента</w:t>
            </w:r>
          </w:p>
        </w:tc>
      </w:tr>
      <w:tr w:rsidR="00C3273C">
        <w:tc>
          <w:tcPr>
            <w:tcW w:w="629" w:type="dxa"/>
            <w:vAlign w:val="center"/>
          </w:tcPr>
          <w:p w:rsidR="00C3273C" w:rsidRDefault="00C3273C">
            <w:pPr>
              <w:pStyle w:val="ConsPlusNormal"/>
            </w:pPr>
          </w:p>
        </w:tc>
        <w:tc>
          <w:tcPr>
            <w:tcW w:w="2098" w:type="dxa"/>
            <w:vAlign w:val="center"/>
          </w:tcPr>
          <w:p w:rsidR="00C3273C" w:rsidRDefault="00C3273C">
            <w:pPr>
              <w:pStyle w:val="ConsPlusNormal"/>
            </w:pPr>
          </w:p>
        </w:tc>
        <w:tc>
          <w:tcPr>
            <w:tcW w:w="2059" w:type="dxa"/>
            <w:vAlign w:val="center"/>
          </w:tcPr>
          <w:p w:rsidR="00C3273C" w:rsidRDefault="00C3273C">
            <w:pPr>
              <w:pStyle w:val="ConsPlusNormal"/>
            </w:pPr>
          </w:p>
        </w:tc>
        <w:tc>
          <w:tcPr>
            <w:tcW w:w="2059" w:type="dxa"/>
            <w:vAlign w:val="center"/>
          </w:tcPr>
          <w:p w:rsidR="00C3273C" w:rsidRDefault="00C3273C">
            <w:pPr>
              <w:pStyle w:val="ConsPlusNormal"/>
            </w:pPr>
          </w:p>
        </w:tc>
        <w:tc>
          <w:tcPr>
            <w:tcW w:w="2060" w:type="dxa"/>
            <w:vAlign w:val="center"/>
          </w:tcPr>
          <w:p w:rsidR="00C3273C" w:rsidRDefault="00C3273C">
            <w:pPr>
              <w:pStyle w:val="ConsPlusNormal"/>
            </w:pPr>
          </w:p>
        </w:tc>
      </w:tr>
      <w:tr w:rsidR="00C3273C">
        <w:tc>
          <w:tcPr>
            <w:tcW w:w="629" w:type="dxa"/>
            <w:vAlign w:val="center"/>
          </w:tcPr>
          <w:p w:rsidR="00C3273C" w:rsidRDefault="00C3273C">
            <w:pPr>
              <w:pStyle w:val="ConsPlusNormal"/>
            </w:pPr>
          </w:p>
        </w:tc>
        <w:tc>
          <w:tcPr>
            <w:tcW w:w="2098" w:type="dxa"/>
            <w:vAlign w:val="center"/>
          </w:tcPr>
          <w:p w:rsidR="00C3273C" w:rsidRDefault="00C3273C">
            <w:pPr>
              <w:pStyle w:val="ConsPlusNormal"/>
            </w:pPr>
          </w:p>
        </w:tc>
        <w:tc>
          <w:tcPr>
            <w:tcW w:w="2059" w:type="dxa"/>
            <w:vAlign w:val="center"/>
          </w:tcPr>
          <w:p w:rsidR="00C3273C" w:rsidRDefault="00C3273C">
            <w:pPr>
              <w:pStyle w:val="ConsPlusNormal"/>
            </w:pPr>
          </w:p>
        </w:tc>
        <w:tc>
          <w:tcPr>
            <w:tcW w:w="2059" w:type="dxa"/>
            <w:vAlign w:val="center"/>
          </w:tcPr>
          <w:p w:rsidR="00C3273C" w:rsidRDefault="00C3273C">
            <w:pPr>
              <w:pStyle w:val="ConsPlusNormal"/>
            </w:pPr>
          </w:p>
        </w:tc>
        <w:tc>
          <w:tcPr>
            <w:tcW w:w="2060" w:type="dxa"/>
            <w:vAlign w:val="center"/>
          </w:tcPr>
          <w:p w:rsidR="00C3273C" w:rsidRDefault="00C3273C">
            <w:pPr>
              <w:pStyle w:val="ConsPlusNormal"/>
            </w:pPr>
          </w:p>
        </w:tc>
      </w:tr>
      <w:tr w:rsidR="00C3273C">
        <w:tc>
          <w:tcPr>
            <w:tcW w:w="8905" w:type="dxa"/>
            <w:gridSpan w:val="5"/>
          </w:tcPr>
          <w:p w:rsidR="00C3273C" w:rsidRDefault="00C3273C">
            <w:pPr>
              <w:pStyle w:val="ConsPlusNormal"/>
              <w:outlineLvl w:val="2"/>
            </w:pPr>
            <w:r>
              <w:t>Средний уровень качества финансового менеджмента</w:t>
            </w:r>
          </w:p>
        </w:tc>
      </w:tr>
      <w:tr w:rsidR="00C3273C">
        <w:tc>
          <w:tcPr>
            <w:tcW w:w="629" w:type="dxa"/>
            <w:vAlign w:val="center"/>
          </w:tcPr>
          <w:p w:rsidR="00C3273C" w:rsidRDefault="00C3273C">
            <w:pPr>
              <w:pStyle w:val="ConsPlusNormal"/>
            </w:pPr>
          </w:p>
        </w:tc>
        <w:tc>
          <w:tcPr>
            <w:tcW w:w="2098" w:type="dxa"/>
            <w:vAlign w:val="center"/>
          </w:tcPr>
          <w:p w:rsidR="00C3273C" w:rsidRDefault="00C3273C">
            <w:pPr>
              <w:pStyle w:val="ConsPlusNormal"/>
            </w:pPr>
          </w:p>
        </w:tc>
        <w:tc>
          <w:tcPr>
            <w:tcW w:w="2059" w:type="dxa"/>
            <w:vAlign w:val="center"/>
          </w:tcPr>
          <w:p w:rsidR="00C3273C" w:rsidRDefault="00C3273C">
            <w:pPr>
              <w:pStyle w:val="ConsPlusNormal"/>
            </w:pPr>
          </w:p>
        </w:tc>
        <w:tc>
          <w:tcPr>
            <w:tcW w:w="2059" w:type="dxa"/>
            <w:vAlign w:val="center"/>
          </w:tcPr>
          <w:p w:rsidR="00C3273C" w:rsidRDefault="00C3273C">
            <w:pPr>
              <w:pStyle w:val="ConsPlusNormal"/>
            </w:pPr>
          </w:p>
        </w:tc>
        <w:tc>
          <w:tcPr>
            <w:tcW w:w="2060" w:type="dxa"/>
            <w:vAlign w:val="center"/>
          </w:tcPr>
          <w:p w:rsidR="00C3273C" w:rsidRDefault="00C3273C">
            <w:pPr>
              <w:pStyle w:val="ConsPlusNormal"/>
            </w:pPr>
          </w:p>
        </w:tc>
      </w:tr>
      <w:tr w:rsidR="00C3273C">
        <w:tc>
          <w:tcPr>
            <w:tcW w:w="629" w:type="dxa"/>
            <w:vAlign w:val="center"/>
          </w:tcPr>
          <w:p w:rsidR="00C3273C" w:rsidRDefault="00C3273C">
            <w:pPr>
              <w:pStyle w:val="ConsPlusNormal"/>
            </w:pPr>
          </w:p>
        </w:tc>
        <w:tc>
          <w:tcPr>
            <w:tcW w:w="2098" w:type="dxa"/>
            <w:vAlign w:val="center"/>
          </w:tcPr>
          <w:p w:rsidR="00C3273C" w:rsidRDefault="00C3273C">
            <w:pPr>
              <w:pStyle w:val="ConsPlusNormal"/>
            </w:pPr>
          </w:p>
        </w:tc>
        <w:tc>
          <w:tcPr>
            <w:tcW w:w="2059" w:type="dxa"/>
            <w:vAlign w:val="center"/>
          </w:tcPr>
          <w:p w:rsidR="00C3273C" w:rsidRDefault="00C3273C">
            <w:pPr>
              <w:pStyle w:val="ConsPlusNormal"/>
            </w:pPr>
          </w:p>
        </w:tc>
        <w:tc>
          <w:tcPr>
            <w:tcW w:w="2059" w:type="dxa"/>
            <w:vAlign w:val="center"/>
          </w:tcPr>
          <w:p w:rsidR="00C3273C" w:rsidRDefault="00C3273C">
            <w:pPr>
              <w:pStyle w:val="ConsPlusNormal"/>
            </w:pPr>
          </w:p>
        </w:tc>
        <w:tc>
          <w:tcPr>
            <w:tcW w:w="2060" w:type="dxa"/>
            <w:vAlign w:val="center"/>
          </w:tcPr>
          <w:p w:rsidR="00C3273C" w:rsidRDefault="00C3273C">
            <w:pPr>
              <w:pStyle w:val="ConsPlusNormal"/>
            </w:pPr>
          </w:p>
        </w:tc>
      </w:tr>
      <w:tr w:rsidR="00C3273C">
        <w:tc>
          <w:tcPr>
            <w:tcW w:w="8905" w:type="dxa"/>
            <w:gridSpan w:val="5"/>
          </w:tcPr>
          <w:p w:rsidR="00C3273C" w:rsidRDefault="00C3273C">
            <w:pPr>
              <w:pStyle w:val="ConsPlusNormal"/>
              <w:outlineLvl w:val="2"/>
            </w:pPr>
            <w:r>
              <w:t>Низкий уровень качества финансового менеджмента</w:t>
            </w:r>
          </w:p>
        </w:tc>
      </w:tr>
      <w:tr w:rsidR="00C3273C">
        <w:tc>
          <w:tcPr>
            <w:tcW w:w="629" w:type="dxa"/>
            <w:vAlign w:val="center"/>
          </w:tcPr>
          <w:p w:rsidR="00C3273C" w:rsidRDefault="00C3273C">
            <w:pPr>
              <w:pStyle w:val="ConsPlusNormal"/>
            </w:pPr>
          </w:p>
        </w:tc>
        <w:tc>
          <w:tcPr>
            <w:tcW w:w="2098" w:type="dxa"/>
            <w:vAlign w:val="center"/>
          </w:tcPr>
          <w:p w:rsidR="00C3273C" w:rsidRDefault="00C3273C">
            <w:pPr>
              <w:pStyle w:val="ConsPlusNormal"/>
            </w:pPr>
          </w:p>
        </w:tc>
        <w:tc>
          <w:tcPr>
            <w:tcW w:w="2059" w:type="dxa"/>
            <w:vAlign w:val="center"/>
          </w:tcPr>
          <w:p w:rsidR="00C3273C" w:rsidRDefault="00C3273C">
            <w:pPr>
              <w:pStyle w:val="ConsPlusNormal"/>
            </w:pPr>
          </w:p>
        </w:tc>
        <w:tc>
          <w:tcPr>
            <w:tcW w:w="2059" w:type="dxa"/>
            <w:vAlign w:val="center"/>
          </w:tcPr>
          <w:p w:rsidR="00C3273C" w:rsidRDefault="00C3273C">
            <w:pPr>
              <w:pStyle w:val="ConsPlusNormal"/>
            </w:pPr>
          </w:p>
        </w:tc>
        <w:tc>
          <w:tcPr>
            <w:tcW w:w="2060" w:type="dxa"/>
            <w:vAlign w:val="center"/>
          </w:tcPr>
          <w:p w:rsidR="00C3273C" w:rsidRDefault="00C3273C">
            <w:pPr>
              <w:pStyle w:val="ConsPlusNormal"/>
            </w:pPr>
          </w:p>
        </w:tc>
      </w:tr>
      <w:tr w:rsidR="00C3273C">
        <w:tc>
          <w:tcPr>
            <w:tcW w:w="629" w:type="dxa"/>
            <w:vAlign w:val="center"/>
          </w:tcPr>
          <w:p w:rsidR="00C3273C" w:rsidRDefault="00C3273C">
            <w:pPr>
              <w:pStyle w:val="ConsPlusNormal"/>
            </w:pPr>
          </w:p>
        </w:tc>
        <w:tc>
          <w:tcPr>
            <w:tcW w:w="2098" w:type="dxa"/>
            <w:vAlign w:val="center"/>
          </w:tcPr>
          <w:p w:rsidR="00C3273C" w:rsidRDefault="00C3273C">
            <w:pPr>
              <w:pStyle w:val="ConsPlusNormal"/>
            </w:pPr>
          </w:p>
        </w:tc>
        <w:tc>
          <w:tcPr>
            <w:tcW w:w="2059" w:type="dxa"/>
            <w:vAlign w:val="center"/>
          </w:tcPr>
          <w:p w:rsidR="00C3273C" w:rsidRDefault="00C3273C">
            <w:pPr>
              <w:pStyle w:val="ConsPlusNormal"/>
            </w:pPr>
          </w:p>
        </w:tc>
        <w:tc>
          <w:tcPr>
            <w:tcW w:w="2059" w:type="dxa"/>
            <w:vAlign w:val="center"/>
          </w:tcPr>
          <w:p w:rsidR="00C3273C" w:rsidRDefault="00C3273C">
            <w:pPr>
              <w:pStyle w:val="ConsPlusNormal"/>
            </w:pPr>
          </w:p>
        </w:tc>
        <w:tc>
          <w:tcPr>
            <w:tcW w:w="2060" w:type="dxa"/>
            <w:vAlign w:val="center"/>
          </w:tcPr>
          <w:p w:rsidR="00C3273C" w:rsidRDefault="00C3273C">
            <w:pPr>
              <w:pStyle w:val="ConsPlusNormal"/>
            </w:pPr>
          </w:p>
        </w:tc>
      </w:tr>
    </w:tbl>
    <w:p w:rsidR="00C3273C" w:rsidRDefault="00C3273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159"/>
        <w:gridCol w:w="3742"/>
      </w:tblGrid>
      <w:tr w:rsidR="00C3273C">
        <w:tc>
          <w:tcPr>
            <w:tcW w:w="5159" w:type="dxa"/>
            <w:tcBorders>
              <w:top w:val="nil"/>
              <w:left w:val="nil"/>
              <w:bottom w:val="nil"/>
              <w:right w:val="nil"/>
            </w:tcBorders>
          </w:tcPr>
          <w:p w:rsidR="00C3273C" w:rsidRDefault="00C3273C">
            <w:pPr>
              <w:pStyle w:val="ConsPlusNormal"/>
            </w:pPr>
            <w:r>
              <w:t>Руководитель департамента финансов</w:t>
            </w:r>
          </w:p>
        </w:tc>
        <w:tc>
          <w:tcPr>
            <w:tcW w:w="3742" w:type="dxa"/>
            <w:tcBorders>
              <w:top w:val="nil"/>
              <w:left w:val="nil"/>
              <w:bottom w:val="single" w:sz="4" w:space="0" w:color="auto"/>
              <w:right w:val="nil"/>
            </w:tcBorders>
          </w:tcPr>
          <w:p w:rsidR="00C3273C" w:rsidRDefault="00C3273C">
            <w:pPr>
              <w:pStyle w:val="ConsPlusNormal"/>
            </w:pPr>
          </w:p>
        </w:tc>
      </w:tr>
      <w:tr w:rsidR="00C3273C">
        <w:tc>
          <w:tcPr>
            <w:tcW w:w="8901" w:type="dxa"/>
            <w:gridSpan w:val="2"/>
            <w:tcBorders>
              <w:top w:val="nil"/>
              <w:left w:val="nil"/>
              <w:bottom w:val="nil"/>
              <w:right w:val="nil"/>
            </w:tcBorders>
          </w:tcPr>
          <w:p w:rsidR="00C3273C" w:rsidRDefault="00C3273C">
            <w:pPr>
              <w:pStyle w:val="ConsPlusNormal"/>
            </w:pPr>
            <w:r>
              <w:t>"_____" ____________ ________</w:t>
            </w:r>
          </w:p>
        </w:tc>
      </w:tr>
      <w:tr w:rsidR="00C3273C">
        <w:tc>
          <w:tcPr>
            <w:tcW w:w="8901" w:type="dxa"/>
            <w:gridSpan w:val="2"/>
            <w:tcBorders>
              <w:top w:val="nil"/>
              <w:left w:val="nil"/>
              <w:bottom w:val="nil"/>
              <w:right w:val="nil"/>
            </w:tcBorders>
          </w:tcPr>
          <w:p w:rsidR="00C3273C" w:rsidRDefault="00C3273C">
            <w:pPr>
              <w:pStyle w:val="ConsPlusNormal"/>
            </w:pPr>
            <w:r>
              <w:t>(дата подписания отчета)</w:t>
            </w:r>
          </w:p>
        </w:tc>
      </w:tr>
    </w:tbl>
    <w:p w:rsidR="00C3273C" w:rsidRDefault="00C3273C">
      <w:pPr>
        <w:pStyle w:val="ConsPlusNormal"/>
        <w:jc w:val="both"/>
      </w:pPr>
    </w:p>
    <w:p w:rsidR="00C3273C" w:rsidRDefault="00C3273C">
      <w:pPr>
        <w:pStyle w:val="ConsPlusNormal"/>
        <w:jc w:val="both"/>
      </w:pPr>
    </w:p>
    <w:p w:rsidR="00C3273C" w:rsidRDefault="00C3273C">
      <w:pPr>
        <w:pStyle w:val="ConsPlusNormal"/>
        <w:jc w:val="both"/>
      </w:pPr>
    </w:p>
    <w:p w:rsidR="00C3273C" w:rsidRDefault="00C3273C">
      <w:pPr>
        <w:pStyle w:val="ConsPlusNormal"/>
        <w:jc w:val="both"/>
      </w:pPr>
    </w:p>
    <w:p w:rsidR="00C3273C" w:rsidRDefault="00C3273C">
      <w:pPr>
        <w:pStyle w:val="ConsPlusNormal"/>
        <w:jc w:val="both"/>
      </w:pPr>
    </w:p>
    <w:p w:rsidR="00C3273C" w:rsidRDefault="00C3273C">
      <w:pPr>
        <w:pStyle w:val="ConsPlusNormal"/>
        <w:jc w:val="right"/>
        <w:outlineLvl w:val="1"/>
      </w:pPr>
      <w:r>
        <w:t>Приложение 8</w:t>
      </w:r>
    </w:p>
    <w:p w:rsidR="00C3273C" w:rsidRDefault="00C3273C">
      <w:pPr>
        <w:pStyle w:val="ConsPlusNormal"/>
        <w:jc w:val="right"/>
      </w:pPr>
      <w:r>
        <w:t>к Положению</w:t>
      </w:r>
    </w:p>
    <w:p w:rsidR="00C3273C" w:rsidRDefault="00C3273C">
      <w:pPr>
        <w:pStyle w:val="ConsPlusNormal"/>
        <w:jc w:val="right"/>
      </w:pPr>
      <w:r>
        <w:t>о проведении департаментом финансов</w:t>
      </w:r>
    </w:p>
    <w:p w:rsidR="00C3273C" w:rsidRDefault="00C3273C">
      <w:pPr>
        <w:pStyle w:val="ConsPlusNormal"/>
        <w:jc w:val="right"/>
      </w:pPr>
      <w:r>
        <w:t>администрации городского округа Тольятти</w:t>
      </w:r>
    </w:p>
    <w:p w:rsidR="00C3273C" w:rsidRDefault="00C3273C">
      <w:pPr>
        <w:pStyle w:val="ConsPlusNormal"/>
        <w:jc w:val="right"/>
      </w:pPr>
      <w:r>
        <w:t>мониторинга качества финансового менеджмента</w:t>
      </w:r>
    </w:p>
    <w:p w:rsidR="00C3273C" w:rsidRDefault="00C3273C">
      <w:pPr>
        <w:pStyle w:val="ConsPlusNormal"/>
        <w:jc w:val="both"/>
      </w:pPr>
    </w:p>
    <w:p w:rsidR="00C3273C" w:rsidRDefault="00C3273C">
      <w:pPr>
        <w:pStyle w:val="ConsPlusNormal"/>
        <w:jc w:val="center"/>
      </w:pPr>
      <w:bookmarkStart w:id="15" w:name="P2855"/>
      <w:bookmarkEnd w:id="15"/>
      <w:r>
        <w:t>Отчет</w:t>
      </w:r>
    </w:p>
    <w:p w:rsidR="00C3273C" w:rsidRDefault="00C3273C">
      <w:pPr>
        <w:pStyle w:val="ConsPlusNormal"/>
        <w:jc w:val="center"/>
      </w:pPr>
      <w:r>
        <w:t>о результатах мониторинга качества финансового менеджмента</w:t>
      </w:r>
    </w:p>
    <w:p w:rsidR="00C3273C" w:rsidRDefault="00C3273C">
      <w:pPr>
        <w:pStyle w:val="ConsPlusNormal"/>
        <w:jc w:val="center"/>
      </w:pPr>
      <w:r>
        <w:t>муниципальных казенных учреждений городского округа Тольятти</w:t>
      </w:r>
    </w:p>
    <w:p w:rsidR="00C3273C" w:rsidRDefault="00C3273C">
      <w:pPr>
        <w:pStyle w:val="ConsPlusNormal"/>
        <w:jc w:val="center"/>
      </w:pPr>
      <w:r>
        <w:t>(далее - учреждение) за 20_____ год</w:t>
      </w:r>
    </w:p>
    <w:p w:rsidR="00C3273C" w:rsidRDefault="00C3273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
        <w:gridCol w:w="2098"/>
        <w:gridCol w:w="2059"/>
        <w:gridCol w:w="2059"/>
        <w:gridCol w:w="2060"/>
      </w:tblGrid>
      <w:tr w:rsidR="00C3273C">
        <w:tc>
          <w:tcPr>
            <w:tcW w:w="629" w:type="dxa"/>
          </w:tcPr>
          <w:p w:rsidR="00C3273C" w:rsidRDefault="00C3273C">
            <w:pPr>
              <w:pStyle w:val="ConsPlusNormal"/>
              <w:jc w:val="center"/>
            </w:pPr>
            <w:r>
              <w:t>N п/п</w:t>
            </w:r>
          </w:p>
        </w:tc>
        <w:tc>
          <w:tcPr>
            <w:tcW w:w="2098" w:type="dxa"/>
          </w:tcPr>
          <w:p w:rsidR="00C3273C" w:rsidRDefault="00C3273C">
            <w:pPr>
              <w:pStyle w:val="ConsPlusNormal"/>
              <w:jc w:val="center"/>
            </w:pPr>
            <w:r>
              <w:t>Наименование учреждения</w:t>
            </w:r>
          </w:p>
        </w:tc>
        <w:tc>
          <w:tcPr>
            <w:tcW w:w="2059" w:type="dxa"/>
          </w:tcPr>
          <w:p w:rsidR="00C3273C" w:rsidRDefault="00C3273C">
            <w:pPr>
              <w:pStyle w:val="ConsPlusNormal"/>
              <w:jc w:val="center"/>
            </w:pPr>
            <w:r>
              <w:t>Интегральная оценка показателей качества финансового менеджмента учреждения</w:t>
            </w:r>
          </w:p>
        </w:tc>
        <w:tc>
          <w:tcPr>
            <w:tcW w:w="2059" w:type="dxa"/>
          </w:tcPr>
          <w:p w:rsidR="00C3273C" w:rsidRDefault="00C3273C">
            <w:pPr>
              <w:pStyle w:val="ConsPlusNormal"/>
              <w:jc w:val="center"/>
            </w:pPr>
            <w:r>
              <w:t>Уровень качества финансового менеджмента учреждения, Q (в порядке снижения качества финансового менеджмента), %</w:t>
            </w:r>
          </w:p>
        </w:tc>
        <w:tc>
          <w:tcPr>
            <w:tcW w:w="2060" w:type="dxa"/>
          </w:tcPr>
          <w:p w:rsidR="00C3273C" w:rsidRDefault="00C3273C">
            <w:pPr>
              <w:pStyle w:val="ConsPlusNormal"/>
              <w:jc w:val="center"/>
            </w:pPr>
            <w:r>
              <w:t>Рейтинговая оценка уровня качества финансового менеджмента учреждений, R (в порядке снижения качества финансового менеджмента)</w:t>
            </w:r>
          </w:p>
        </w:tc>
      </w:tr>
      <w:tr w:rsidR="00C3273C">
        <w:tc>
          <w:tcPr>
            <w:tcW w:w="8905" w:type="dxa"/>
            <w:gridSpan w:val="5"/>
          </w:tcPr>
          <w:p w:rsidR="00C3273C" w:rsidRDefault="00C3273C">
            <w:pPr>
              <w:pStyle w:val="ConsPlusNormal"/>
              <w:outlineLvl w:val="2"/>
            </w:pPr>
            <w:r>
              <w:t>Высокий уровень качества финансового менеджмента</w:t>
            </w:r>
          </w:p>
        </w:tc>
      </w:tr>
      <w:tr w:rsidR="00C3273C">
        <w:tc>
          <w:tcPr>
            <w:tcW w:w="629" w:type="dxa"/>
            <w:vAlign w:val="center"/>
          </w:tcPr>
          <w:p w:rsidR="00C3273C" w:rsidRDefault="00C3273C">
            <w:pPr>
              <w:pStyle w:val="ConsPlusNormal"/>
            </w:pPr>
          </w:p>
        </w:tc>
        <w:tc>
          <w:tcPr>
            <w:tcW w:w="2098" w:type="dxa"/>
            <w:vAlign w:val="center"/>
          </w:tcPr>
          <w:p w:rsidR="00C3273C" w:rsidRDefault="00C3273C">
            <w:pPr>
              <w:pStyle w:val="ConsPlusNormal"/>
            </w:pPr>
          </w:p>
        </w:tc>
        <w:tc>
          <w:tcPr>
            <w:tcW w:w="2059" w:type="dxa"/>
            <w:vAlign w:val="center"/>
          </w:tcPr>
          <w:p w:rsidR="00C3273C" w:rsidRDefault="00C3273C">
            <w:pPr>
              <w:pStyle w:val="ConsPlusNormal"/>
            </w:pPr>
          </w:p>
        </w:tc>
        <w:tc>
          <w:tcPr>
            <w:tcW w:w="2059" w:type="dxa"/>
            <w:vAlign w:val="center"/>
          </w:tcPr>
          <w:p w:rsidR="00C3273C" w:rsidRDefault="00C3273C">
            <w:pPr>
              <w:pStyle w:val="ConsPlusNormal"/>
            </w:pPr>
          </w:p>
        </w:tc>
        <w:tc>
          <w:tcPr>
            <w:tcW w:w="2060" w:type="dxa"/>
            <w:vAlign w:val="center"/>
          </w:tcPr>
          <w:p w:rsidR="00C3273C" w:rsidRDefault="00C3273C">
            <w:pPr>
              <w:pStyle w:val="ConsPlusNormal"/>
            </w:pPr>
          </w:p>
        </w:tc>
      </w:tr>
      <w:tr w:rsidR="00C3273C">
        <w:tc>
          <w:tcPr>
            <w:tcW w:w="629" w:type="dxa"/>
            <w:vAlign w:val="center"/>
          </w:tcPr>
          <w:p w:rsidR="00C3273C" w:rsidRDefault="00C3273C">
            <w:pPr>
              <w:pStyle w:val="ConsPlusNormal"/>
            </w:pPr>
          </w:p>
        </w:tc>
        <w:tc>
          <w:tcPr>
            <w:tcW w:w="2098" w:type="dxa"/>
            <w:vAlign w:val="center"/>
          </w:tcPr>
          <w:p w:rsidR="00C3273C" w:rsidRDefault="00C3273C">
            <w:pPr>
              <w:pStyle w:val="ConsPlusNormal"/>
            </w:pPr>
          </w:p>
        </w:tc>
        <w:tc>
          <w:tcPr>
            <w:tcW w:w="2059" w:type="dxa"/>
            <w:vAlign w:val="center"/>
          </w:tcPr>
          <w:p w:rsidR="00C3273C" w:rsidRDefault="00C3273C">
            <w:pPr>
              <w:pStyle w:val="ConsPlusNormal"/>
            </w:pPr>
          </w:p>
        </w:tc>
        <w:tc>
          <w:tcPr>
            <w:tcW w:w="2059" w:type="dxa"/>
            <w:vAlign w:val="center"/>
          </w:tcPr>
          <w:p w:rsidR="00C3273C" w:rsidRDefault="00C3273C">
            <w:pPr>
              <w:pStyle w:val="ConsPlusNormal"/>
            </w:pPr>
          </w:p>
        </w:tc>
        <w:tc>
          <w:tcPr>
            <w:tcW w:w="2060" w:type="dxa"/>
            <w:vAlign w:val="center"/>
          </w:tcPr>
          <w:p w:rsidR="00C3273C" w:rsidRDefault="00C3273C">
            <w:pPr>
              <w:pStyle w:val="ConsPlusNormal"/>
            </w:pPr>
          </w:p>
        </w:tc>
      </w:tr>
      <w:tr w:rsidR="00C3273C">
        <w:tc>
          <w:tcPr>
            <w:tcW w:w="8905" w:type="dxa"/>
            <w:gridSpan w:val="5"/>
          </w:tcPr>
          <w:p w:rsidR="00C3273C" w:rsidRDefault="00C3273C">
            <w:pPr>
              <w:pStyle w:val="ConsPlusNormal"/>
              <w:outlineLvl w:val="2"/>
            </w:pPr>
            <w:r>
              <w:t>Средний уровень качества финансового менеджмента</w:t>
            </w:r>
          </w:p>
        </w:tc>
      </w:tr>
      <w:tr w:rsidR="00C3273C">
        <w:tc>
          <w:tcPr>
            <w:tcW w:w="629" w:type="dxa"/>
            <w:vAlign w:val="center"/>
          </w:tcPr>
          <w:p w:rsidR="00C3273C" w:rsidRDefault="00C3273C">
            <w:pPr>
              <w:pStyle w:val="ConsPlusNormal"/>
            </w:pPr>
          </w:p>
        </w:tc>
        <w:tc>
          <w:tcPr>
            <w:tcW w:w="2098" w:type="dxa"/>
            <w:vAlign w:val="center"/>
          </w:tcPr>
          <w:p w:rsidR="00C3273C" w:rsidRDefault="00C3273C">
            <w:pPr>
              <w:pStyle w:val="ConsPlusNormal"/>
            </w:pPr>
          </w:p>
        </w:tc>
        <w:tc>
          <w:tcPr>
            <w:tcW w:w="2059" w:type="dxa"/>
            <w:vAlign w:val="center"/>
          </w:tcPr>
          <w:p w:rsidR="00C3273C" w:rsidRDefault="00C3273C">
            <w:pPr>
              <w:pStyle w:val="ConsPlusNormal"/>
            </w:pPr>
          </w:p>
        </w:tc>
        <w:tc>
          <w:tcPr>
            <w:tcW w:w="2059" w:type="dxa"/>
            <w:vAlign w:val="center"/>
          </w:tcPr>
          <w:p w:rsidR="00C3273C" w:rsidRDefault="00C3273C">
            <w:pPr>
              <w:pStyle w:val="ConsPlusNormal"/>
            </w:pPr>
          </w:p>
        </w:tc>
        <w:tc>
          <w:tcPr>
            <w:tcW w:w="2060" w:type="dxa"/>
            <w:vAlign w:val="center"/>
          </w:tcPr>
          <w:p w:rsidR="00C3273C" w:rsidRDefault="00C3273C">
            <w:pPr>
              <w:pStyle w:val="ConsPlusNormal"/>
            </w:pPr>
          </w:p>
        </w:tc>
      </w:tr>
      <w:tr w:rsidR="00C3273C">
        <w:tc>
          <w:tcPr>
            <w:tcW w:w="629" w:type="dxa"/>
            <w:vAlign w:val="center"/>
          </w:tcPr>
          <w:p w:rsidR="00C3273C" w:rsidRDefault="00C3273C">
            <w:pPr>
              <w:pStyle w:val="ConsPlusNormal"/>
            </w:pPr>
          </w:p>
        </w:tc>
        <w:tc>
          <w:tcPr>
            <w:tcW w:w="2098" w:type="dxa"/>
            <w:vAlign w:val="center"/>
          </w:tcPr>
          <w:p w:rsidR="00C3273C" w:rsidRDefault="00C3273C">
            <w:pPr>
              <w:pStyle w:val="ConsPlusNormal"/>
            </w:pPr>
          </w:p>
        </w:tc>
        <w:tc>
          <w:tcPr>
            <w:tcW w:w="2059" w:type="dxa"/>
            <w:vAlign w:val="center"/>
          </w:tcPr>
          <w:p w:rsidR="00C3273C" w:rsidRDefault="00C3273C">
            <w:pPr>
              <w:pStyle w:val="ConsPlusNormal"/>
            </w:pPr>
          </w:p>
        </w:tc>
        <w:tc>
          <w:tcPr>
            <w:tcW w:w="2059" w:type="dxa"/>
            <w:vAlign w:val="center"/>
          </w:tcPr>
          <w:p w:rsidR="00C3273C" w:rsidRDefault="00C3273C">
            <w:pPr>
              <w:pStyle w:val="ConsPlusNormal"/>
            </w:pPr>
          </w:p>
        </w:tc>
        <w:tc>
          <w:tcPr>
            <w:tcW w:w="2060" w:type="dxa"/>
            <w:vAlign w:val="center"/>
          </w:tcPr>
          <w:p w:rsidR="00C3273C" w:rsidRDefault="00C3273C">
            <w:pPr>
              <w:pStyle w:val="ConsPlusNormal"/>
            </w:pPr>
          </w:p>
        </w:tc>
      </w:tr>
      <w:tr w:rsidR="00C3273C">
        <w:tc>
          <w:tcPr>
            <w:tcW w:w="8905" w:type="dxa"/>
            <w:gridSpan w:val="5"/>
          </w:tcPr>
          <w:p w:rsidR="00C3273C" w:rsidRDefault="00C3273C">
            <w:pPr>
              <w:pStyle w:val="ConsPlusNormal"/>
              <w:outlineLvl w:val="2"/>
            </w:pPr>
            <w:r>
              <w:t>Низкий уровень качества финансового менеджмента</w:t>
            </w:r>
          </w:p>
        </w:tc>
      </w:tr>
      <w:tr w:rsidR="00C3273C">
        <w:tc>
          <w:tcPr>
            <w:tcW w:w="629" w:type="dxa"/>
            <w:vAlign w:val="center"/>
          </w:tcPr>
          <w:p w:rsidR="00C3273C" w:rsidRDefault="00C3273C">
            <w:pPr>
              <w:pStyle w:val="ConsPlusNormal"/>
            </w:pPr>
          </w:p>
        </w:tc>
        <w:tc>
          <w:tcPr>
            <w:tcW w:w="2098" w:type="dxa"/>
            <w:vAlign w:val="center"/>
          </w:tcPr>
          <w:p w:rsidR="00C3273C" w:rsidRDefault="00C3273C">
            <w:pPr>
              <w:pStyle w:val="ConsPlusNormal"/>
            </w:pPr>
          </w:p>
        </w:tc>
        <w:tc>
          <w:tcPr>
            <w:tcW w:w="2059" w:type="dxa"/>
            <w:vAlign w:val="center"/>
          </w:tcPr>
          <w:p w:rsidR="00C3273C" w:rsidRDefault="00C3273C">
            <w:pPr>
              <w:pStyle w:val="ConsPlusNormal"/>
            </w:pPr>
          </w:p>
        </w:tc>
        <w:tc>
          <w:tcPr>
            <w:tcW w:w="2059" w:type="dxa"/>
            <w:vAlign w:val="center"/>
          </w:tcPr>
          <w:p w:rsidR="00C3273C" w:rsidRDefault="00C3273C">
            <w:pPr>
              <w:pStyle w:val="ConsPlusNormal"/>
            </w:pPr>
          </w:p>
        </w:tc>
        <w:tc>
          <w:tcPr>
            <w:tcW w:w="2060" w:type="dxa"/>
            <w:vAlign w:val="center"/>
          </w:tcPr>
          <w:p w:rsidR="00C3273C" w:rsidRDefault="00C3273C">
            <w:pPr>
              <w:pStyle w:val="ConsPlusNormal"/>
            </w:pPr>
          </w:p>
        </w:tc>
      </w:tr>
      <w:tr w:rsidR="00C3273C">
        <w:tc>
          <w:tcPr>
            <w:tcW w:w="629" w:type="dxa"/>
            <w:vAlign w:val="center"/>
          </w:tcPr>
          <w:p w:rsidR="00C3273C" w:rsidRDefault="00C3273C">
            <w:pPr>
              <w:pStyle w:val="ConsPlusNormal"/>
            </w:pPr>
          </w:p>
        </w:tc>
        <w:tc>
          <w:tcPr>
            <w:tcW w:w="2098" w:type="dxa"/>
            <w:vAlign w:val="center"/>
          </w:tcPr>
          <w:p w:rsidR="00C3273C" w:rsidRDefault="00C3273C">
            <w:pPr>
              <w:pStyle w:val="ConsPlusNormal"/>
            </w:pPr>
          </w:p>
        </w:tc>
        <w:tc>
          <w:tcPr>
            <w:tcW w:w="2059" w:type="dxa"/>
            <w:vAlign w:val="center"/>
          </w:tcPr>
          <w:p w:rsidR="00C3273C" w:rsidRDefault="00C3273C">
            <w:pPr>
              <w:pStyle w:val="ConsPlusNormal"/>
            </w:pPr>
          </w:p>
        </w:tc>
        <w:tc>
          <w:tcPr>
            <w:tcW w:w="2059" w:type="dxa"/>
            <w:vAlign w:val="center"/>
          </w:tcPr>
          <w:p w:rsidR="00C3273C" w:rsidRDefault="00C3273C">
            <w:pPr>
              <w:pStyle w:val="ConsPlusNormal"/>
            </w:pPr>
          </w:p>
        </w:tc>
        <w:tc>
          <w:tcPr>
            <w:tcW w:w="2060" w:type="dxa"/>
            <w:vAlign w:val="center"/>
          </w:tcPr>
          <w:p w:rsidR="00C3273C" w:rsidRDefault="00C3273C">
            <w:pPr>
              <w:pStyle w:val="ConsPlusNormal"/>
            </w:pPr>
          </w:p>
        </w:tc>
      </w:tr>
    </w:tbl>
    <w:p w:rsidR="00C3273C" w:rsidRDefault="00C3273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424"/>
        <w:gridCol w:w="4477"/>
      </w:tblGrid>
      <w:tr w:rsidR="00C3273C">
        <w:tc>
          <w:tcPr>
            <w:tcW w:w="4424" w:type="dxa"/>
            <w:tcBorders>
              <w:top w:val="nil"/>
              <w:left w:val="nil"/>
              <w:bottom w:val="nil"/>
              <w:right w:val="nil"/>
            </w:tcBorders>
          </w:tcPr>
          <w:p w:rsidR="00C3273C" w:rsidRDefault="00C3273C">
            <w:pPr>
              <w:pStyle w:val="ConsPlusNormal"/>
            </w:pPr>
            <w:r>
              <w:t>Руководитель департамента финансов</w:t>
            </w:r>
          </w:p>
        </w:tc>
        <w:tc>
          <w:tcPr>
            <w:tcW w:w="4477" w:type="dxa"/>
            <w:tcBorders>
              <w:top w:val="nil"/>
              <w:left w:val="nil"/>
              <w:bottom w:val="single" w:sz="4" w:space="0" w:color="auto"/>
              <w:right w:val="nil"/>
            </w:tcBorders>
          </w:tcPr>
          <w:p w:rsidR="00C3273C" w:rsidRDefault="00C3273C">
            <w:pPr>
              <w:pStyle w:val="ConsPlusNormal"/>
            </w:pPr>
          </w:p>
        </w:tc>
      </w:tr>
      <w:tr w:rsidR="00C3273C">
        <w:tc>
          <w:tcPr>
            <w:tcW w:w="8901" w:type="dxa"/>
            <w:gridSpan w:val="2"/>
            <w:tcBorders>
              <w:top w:val="nil"/>
              <w:left w:val="nil"/>
              <w:bottom w:val="nil"/>
              <w:right w:val="nil"/>
            </w:tcBorders>
          </w:tcPr>
          <w:p w:rsidR="00C3273C" w:rsidRDefault="00C3273C">
            <w:pPr>
              <w:pStyle w:val="ConsPlusNormal"/>
            </w:pPr>
            <w:r>
              <w:t>"_____" ____________ ________</w:t>
            </w:r>
          </w:p>
        </w:tc>
      </w:tr>
      <w:tr w:rsidR="00C3273C">
        <w:tc>
          <w:tcPr>
            <w:tcW w:w="8901" w:type="dxa"/>
            <w:gridSpan w:val="2"/>
            <w:tcBorders>
              <w:top w:val="nil"/>
              <w:left w:val="nil"/>
              <w:bottom w:val="nil"/>
              <w:right w:val="nil"/>
            </w:tcBorders>
          </w:tcPr>
          <w:p w:rsidR="00C3273C" w:rsidRDefault="00C3273C">
            <w:pPr>
              <w:pStyle w:val="ConsPlusNormal"/>
            </w:pPr>
            <w:r>
              <w:t>(дата подписания отчета)</w:t>
            </w:r>
          </w:p>
        </w:tc>
      </w:tr>
    </w:tbl>
    <w:p w:rsidR="00C3273C" w:rsidRDefault="00C3273C">
      <w:pPr>
        <w:pStyle w:val="ConsPlusNormal"/>
        <w:jc w:val="both"/>
      </w:pPr>
    </w:p>
    <w:p w:rsidR="00C3273C" w:rsidRDefault="00C3273C">
      <w:pPr>
        <w:pStyle w:val="ConsPlusNormal"/>
        <w:jc w:val="both"/>
      </w:pPr>
    </w:p>
    <w:p w:rsidR="00C3273C" w:rsidRDefault="00C3273C">
      <w:pPr>
        <w:pStyle w:val="ConsPlusNormal"/>
        <w:pBdr>
          <w:bottom w:val="single" w:sz="6" w:space="0" w:color="auto"/>
        </w:pBdr>
        <w:spacing w:before="100" w:after="100"/>
        <w:jc w:val="both"/>
        <w:rPr>
          <w:sz w:val="2"/>
          <w:szCs w:val="2"/>
        </w:rPr>
      </w:pPr>
    </w:p>
    <w:p w:rsidR="00AE6968" w:rsidRDefault="00AE6968">
      <w:bookmarkStart w:id="16" w:name="_GoBack"/>
      <w:bookmarkEnd w:id="16"/>
    </w:p>
    <w:sectPr w:rsidR="00AE6968">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73C"/>
    <w:rsid w:val="00AE6968"/>
    <w:rsid w:val="00C327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3B4A45-A3B3-4AA5-93DC-4C89A096B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3273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3273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3273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3273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3273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3273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3273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3273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3.wmf"/><Relationship Id="rId21" Type="http://schemas.openxmlformats.org/officeDocument/2006/relationships/hyperlink" Target="https://login.consultant.ru/link/?req=doc&amp;base=RLAW256&amp;n=207245&amp;dst=100009" TargetMode="External"/><Relationship Id="rId42" Type="http://schemas.openxmlformats.org/officeDocument/2006/relationships/hyperlink" Target="https://login.consultant.ru/link/?req=doc&amp;base=LAW&amp;n=540982&amp;dst=2038" TargetMode="External"/><Relationship Id="rId63" Type="http://schemas.openxmlformats.org/officeDocument/2006/relationships/hyperlink" Target="https://login.consultant.ru/link/?req=doc&amp;base=RLAW256&amp;n=207245&amp;dst=100073" TargetMode="External"/><Relationship Id="rId84" Type="http://schemas.openxmlformats.org/officeDocument/2006/relationships/hyperlink" Target="https://login.consultant.ru/link/?req=doc&amp;base=RLAW256&amp;n=207245&amp;dst=100113" TargetMode="External"/><Relationship Id="rId138" Type="http://schemas.openxmlformats.org/officeDocument/2006/relationships/hyperlink" Target="https://login.consultant.ru/link/?req=doc&amp;base=RLAW256&amp;n=148130" TargetMode="External"/><Relationship Id="rId107" Type="http://schemas.openxmlformats.org/officeDocument/2006/relationships/hyperlink" Target="https://login.consultant.ru/link/?req=doc&amp;base=RLAW256&amp;n=148130" TargetMode="External"/><Relationship Id="rId11" Type="http://schemas.openxmlformats.org/officeDocument/2006/relationships/hyperlink" Target="https://login.consultant.ru/link/?req=doc&amp;base=RLAW256&amp;n=207245&amp;dst=100006" TargetMode="External"/><Relationship Id="rId32" Type="http://schemas.openxmlformats.org/officeDocument/2006/relationships/hyperlink" Target="https://login.consultant.ru/link/?req=doc&amp;base=RLAW256&amp;n=217307&amp;dst=100006" TargetMode="External"/><Relationship Id="rId53" Type="http://schemas.openxmlformats.org/officeDocument/2006/relationships/hyperlink" Target="https://login.consultant.ru/link/?req=doc&amp;base=RLAW256&amp;n=217307&amp;dst=100025" TargetMode="External"/><Relationship Id="rId74" Type="http://schemas.openxmlformats.org/officeDocument/2006/relationships/hyperlink" Target="https://login.consultant.ru/link/?req=doc&amp;base=LAW&amp;n=202007&amp;dst=100009" TargetMode="External"/><Relationship Id="rId128" Type="http://schemas.openxmlformats.org/officeDocument/2006/relationships/hyperlink" Target="www.bus.gov.ru" TargetMode="External"/><Relationship Id="rId149" Type="http://schemas.openxmlformats.org/officeDocument/2006/relationships/hyperlink" Target="https://login.consultant.ru/link/?req=doc&amp;base=LAW&amp;n=540982&amp;dst=2038" TargetMode="External"/><Relationship Id="rId5" Type="http://schemas.openxmlformats.org/officeDocument/2006/relationships/hyperlink" Target="https://login.consultant.ru/link/?req=doc&amp;base=RLAW256&amp;n=207245&amp;dst=100005" TargetMode="External"/><Relationship Id="rId95" Type="http://schemas.openxmlformats.org/officeDocument/2006/relationships/hyperlink" Target="www.bus.gov.ru" TargetMode="External"/><Relationship Id="rId22" Type="http://schemas.openxmlformats.org/officeDocument/2006/relationships/hyperlink" Target="https://login.consultant.ru/link/?req=doc&amp;base=RLAW256&amp;n=207245&amp;dst=100015" TargetMode="External"/><Relationship Id="rId27" Type="http://schemas.openxmlformats.org/officeDocument/2006/relationships/image" Target="media/image2.wmf"/><Relationship Id="rId43" Type="http://schemas.openxmlformats.org/officeDocument/2006/relationships/hyperlink" Target="https://login.consultant.ru/link/?req=doc&amp;base=RLAW256&amp;n=207245&amp;dst=100040" TargetMode="External"/><Relationship Id="rId48" Type="http://schemas.openxmlformats.org/officeDocument/2006/relationships/hyperlink" Target="https://login.consultant.ru/link/?req=doc&amp;base=RLAW256&amp;n=207245&amp;dst=100043" TargetMode="External"/><Relationship Id="rId64" Type="http://schemas.openxmlformats.org/officeDocument/2006/relationships/hyperlink" Target="https://login.consultant.ru/link/?req=doc&amp;base=RLAW256&amp;n=217307&amp;dst=100048" TargetMode="External"/><Relationship Id="rId69" Type="http://schemas.openxmlformats.org/officeDocument/2006/relationships/hyperlink" Target="https://login.consultant.ru/link/?req=doc&amp;base=RLAW256&amp;n=207245&amp;dst=100087" TargetMode="External"/><Relationship Id="rId113" Type="http://schemas.openxmlformats.org/officeDocument/2006/relationships/image" Target="media/image10.wmf"/><Relationship Id="rId118" Type="http://schemas.openxmlformats.org/officeDocument/2006/relationships/image" Target="media/image14.wmf"/><Relationship Id="rId134" Type="http://schemas.openxmlformats.org/officeDocument/2006/relationships/hyperlink" Target="https://login.consultant.ru/link/?req=doc&amp;base=RLAW256&amp;n=207245&amp;dst=100136" TargetMode="External"/><Relationship Id="rId139" Type="http://schemas.openxmlformats.org/officeDocument/2006/relationships/hyperlink" Target="https://login.consultant.ru/link/?req=doc&amp;base=RLAW256&amp;n=214356" TargetMode="External"/><Relationship Id="rId80" Type="http://schemas.openxmlformats.org/officeDocument/2006/relationships/hyperlink" Target="https://login.consultant.ru/link/?req=doc&amp;base=RLAW256&amp;n=207245&amp;dst=100095" TargetMode="External"/><Relationship Id="rId85" Type="http://schemas.openxmlformats.org/officeDocument/2006/relationships/hyperlink" Target="https://login.consultant.ru/link/?req=doc&amp;base=RLAW256&amp;n=217307&amp;dst=100090" TargetMode="External"/><Relationship Id="rId150" Type="http://schemas.openxmlformats.org/officeDocument/2006/relationships/fontTable" Target="fontTable.xml"/><Relationship Id="rId12" Type="http://schemas.openxmlformats.org/officeDocument/2006/relationships/hyperlink" Target="https://login.consultant.ru/link/?req=doc&amp;base=RLAW256&amp;n=171444" TargetMode="External"/><Relationship Id="rId17" Type="http://schemas.openxmlformats.org/officeDocument/2006/relationships/hyperlink" Target="https://login.consultant.ru/link/?req=doc&amp;base=RLAW256&amp;n=207245&amp;dst=100008" TargetMode="External"/><Relationship Id="rId33" Type="http://schemas.openxmlformats.org/officeDocument/2006/relationships/hyperlink" Target="https://login.consultant.ru/link/?req=doc&amp;base=RLAW256&amp;n=217307&amp;dst=100014" TargetMode="External"/><Relationship Id="rId38" Type="http://schemas.openxmlformats.org/officeDocument/2006/relationships/hyperlink" Target="www.bus.gov.ru" TargetMode="External"/><Relationship Id="rId59" Type="http://schemas.openxmlformats.org/officeDocument/2006/relationships/hyperlink" Target="https://login.consultant.ru/link/?req=doc&amp;base=RLAW256&amp;n=217307&amp;dst=100038" TargetMode="External"/><Relationship Id="rId103" Type="http://schemas.openxmlformats.org/officeDocument/2006/relationships/hyperlink" Target="https://login.consultant.ru/link/?req=doc&amp;base=RLAW256&amp;n=207245&amp;dst=100133" TargetMode="External"/><Relationship Id="rId108" Type="http://schemas.openxmlformats.org/officeDocument/2006/relationships/hyperlink" Target="https://login.consultant.ru/link/?req=doc&amp;base=RLAW256&amp;n=214356" TargetMode="External"/><Relationship Id="rId124" Type="http://schemas.openxmlformats.org/officeDocument/2006/relationships/image" Target="media/image18.wmf"/><Relationship Id="rId129" Type="http://schemas.openxmlformats.org/officeDocument/2006/relationships/hyperlink" Target="https://login.consultant.ru/link/?req=doc&amp;base=LAW&amp;n=202007&amp;dst=100009" TargetMode="External"/><Relationship Id="rId54" Type="http://schemas.openxmlformats.org/officeDocument/2006/relationships/hyperlink" Target="https://login.consultant.ru/link/?req=doc&amp;base=RLAW256&amp;n=207245&amp;dst=100049" TargetMode="External"/><Relationship Id="rId70" Type="http://schemas.openxmlformats.org/officeDocument/2006/relationships/hyperlink" Target="https://login.consultant.ru/link/?req=doc&amp;base=RLAW256&amp;n=217307&amp;dst=100065" TargetMode="External"/><Relationship Id="rId75" Type="http://schemas.openxmlformats.org/officeDocument/2006/relationships/hyperlink" Target="www.bus.gov.ru" TargetMode="External"/><Relationship Id="rId91" Type="http://schemas.openxmlformats.org/officeDocument/2006/relationships/hyperlink" Target="https://login.consultant.ru/link/?req=doc&amp;base=RLAW256&amp;n=217307&amp;dst=100099" TargetMode="External"/><Relationship Id="rId96" Type="http://schemas.openxmlformats.org/officeDocument/2006/relationships/hyperlink" Target="https://login.consultant.ru/link/?req=doc&amp;base=LAW&amp;n=202007&amp;dst=100009" TargetMode="External"/><Relationship Id="rId140" Type="http://schemas.openxmlformats.org/officeDocument/2006/relationships/hyperlink" Target="https://login.consultant.ru/link/?req=doc&amp;base=RLAW256&amp;n=214356" TargetMode="External"/><Relationship Id="rId145" Type="http://schemas.openxmlformats.org/officeDocument/2006/relationships/hyperlink" Target="https://login.consultant.ru/link/?req=doc&amp;base=RLAW256&amp;n=207245&amp;dst=100141" TargetMode="External"/><Relationship Id="rId1" Type="http://schemas.openxmlformats.org/officeDocument/2006/relationships/styles" Target="styles.xml"/><Relationship Id="rId6" Type="http://schemas.openxmlformats.org/officeDocument/2006/relationships/hyperlink" Target="https://login.consultant.ru/link/?req=doc&amp;base=RLAW256&amp;n=217307&amp;dst=100005" TargetMode="External"/><Relationship Id="rId23" Type="http://schemas.openxmlformats.org/officeDocument/2006/relationships/image" Target="media/image1.wmf"/><Relationship Id="rId28" Type="http://schemas.openxmlformats.org/officeDocument/2006/relationships/image" Target="media/image3.wmf"/><Relationship Id="rId49" Type="http://schemas.openxmlformats.org/officeDocument/2006/relationships/hyperlink" Target="https://login.consultant.ru/link/?req=doc&amp;base=LAW&amp;n=540982&amp;dst=2038" TargetMode="External"/><Relationship Id="rId114" Type="http://schemas.openxmlformats.org/officeDocument/2006/relationships/hyperlink" Target="https://login.consultant.ru/link/?req=doc&amp;base=RLAW256&amp;n=211115" TargetMode="External"/><Relationship Id="rId119" Type="http://schemas.openxmlformats.org/officeDocument/2006/relationships/hyperlink" Target="https://login.consultant.ru/link/?req=doc&amp;base=RLAW256&amp;n=162642" TargetMode="External"/><Relationship Id="rId44" Type="http://schemas.openxmlformats.org/officeDocument/2006/relationships/hyperlink" Target="https://login.consultant.ru/link/?req=doc&amp;base=RLAW256&amp;n=207245&amp;dst=100041" TargetMode="External"/><Relationship Id="rId60" Type="http://schemas.openxmlformats.org/officeDocument/2006/relationships/hyperlink" Target="https://login.consultant.ru/link/?req=doc&amp;base=RLAW256&amp;n=207245&amp;dst=100072" TargetMode="External"/><Relationship Id="rId65" Type="http://schemas.openxmlformats.org/officeDocument/2006/relationships/hyperlink" Target="https://login.consultant.ru/link/?req=doc&amp;base=RLAW256&amp;n=207245&amp;dst=100074" TargetMode="External"/><Relationship Id="rId81" Type="http://schemas.openxmlformats.org/officeDocument/2006/relationships/hyperlink" Target="https://login.consultant.ru/link/?req=doc&amp;base=LAW&amp;n=540982&amp;dst=2038" TargetMode="External"/><Relationship Id="rId86" Type="http://schemas.openxmlformats.org/officeDocument/2006/relationships/hyperlink" Target="https://login.consultant.ru/link/?req=doc&amp;base=RLAW256&amp;n=207245&amp;dst=100120" TargetMode="External"/><Relationship Id="rId130" Type="http://schemas.openxmlformats.org/officeDocument/2006/relationships/image" Target="media/image19.wmf"/><Relationship Id="rId135" Type="http://schemas.openxmlformats.org/officeDocument/2006/relationships/hyperlink" Target="https://login.consultant.ru/link/?req=doc&amp;base=LAW&amp;n=540982&amp;dst=2038" TargetMode="External"/><Relationship Id="rId151" Type="http://schemas.openxmlformats.org/officeDocument/2006/relationships/theme" Target="theme/theme1.xml"/><Relationship Id="rId13" Type="http://schemas.openxmlformats.org/officeDocument/2006/relationships/hyperlink" Target="https://login.consultant.ru/link/?req=doc&amp;base=RLAW256&amp;n=143744" TargetMode="External"/><Relationship Id="rId18" Type="http://schemas.openxmlformats.org/officeDocument/2006/relationships/hyperlink" Target="https://login.consultant.ru/link/?req=doc&amp;base=RLAW256&amp;n=217307&amp;dst=100005" TargetMode="External"/><Relationship Id="rId39" Type="http://schemas.openxmlformats.org/officeDocument/2006/relationships/image" Target="media/image7.wmf"/><Relationship Id="rId109" Type="http://schemas.openxmlformats.org/officeDocument/2006/relationships/hyperlink" Target="https://login.consultant.ru/link/?req=doc&amp;base=RLAW256&amp;n=214356" TargetMode="External"/><Relationship Id="rId34" Type="http://schemas.openxmlformats.org/officeDocument/2006/relationships/hyperlink" Target="https://login.consultant.ru/link/?req=doc&amp;base=RLAW256&amp;n=207245&amp;dst=100036" TargetMode="External"/><Relationship Id="rId50" Type="http://schemas.openxmlformats.org/officeDocument/2006/relationships/hyperlink" Target="https://login.consultant.ru/link/?req=doc&amp;base=RLAW256&amp;n=207245&amp;dst=100045" TargetMode="External"/><Relationship Id="rId55" Type="http://schemas.openxmlformats.org/officeDocument/2006/relationships/hyperlink" Target="https://login.consultant.ru/link/?req=doc&amp;base=RLAW256&amp;n=217307&amp;dst=100026" TargetMode="External"/><Relationship Id="rId76" Type="http://schemas.openxmlformats.org/officeDocument/2006/relationships/hyperlink" Target="https://login.consultant.ru/link/?req=doc&amp;base=RLAW256&amp;n=207245&amp;dst=100097" TargetMode="External"/><Relationship Id="rId97" Type="http://schemas.openxmlformats.org/officeDocument/2006/relationships/hyperlink" Target="https://login.consultant.ru/link/?req=doc&amp;base=RLAW256&amp;n=207245&amp;dst=100128" TargetMode="External"/><Relationship Id="rId104" Type="http://schemas.openxmlformats.org/officeDocument/2006/relationships/hyperlink" Target="https://login.consultant.ru/link/?req=doc&amp;base=RLAW256&amp;n=217307&amp;dst=100105" TargetMode="External"/><Relationship Id="rId120" Type="http://schemas.openxmlformats.org/officeDocument/2006/relationships/image" Target="media/image15.wmf"/><Relationship Id="rId125" Type="http://schemas.openxmlformats.org/officeDocument/2006/relationships/hyperlink" Target="https://login.consultant.ru/link/?req=doc&amp;base=RLAW256&amp;n=217307&amp;dst=100116" TargetMode="External"/><Relationship Id="rId141" Type="http://schemas.openxmlformats.org/officeDocument/2006/relationships/image" Target="media/image20.wmf"/><Relationship Id="rId146" Type="http://schemas.openxmlformats.org/officeDocument/2006/relationships/hyperlink" Target="www.bus.gov.ru" TargetMode="External"/><Relationship Id="rId7" Type="http://schemas.openxmlformats.org/officeDocument/2006/relationships/hyperlink" Target="https://login.consultant.ru/link/?req=doc&amp;base=LAW&amp;n=513926&amp;dst=4890" TargetMode="External"/><Relationship Id="rId71" Type="http://schemas.openxmlformats.org/officeDocument/2006/relationships/hyperlink" Target="https://login.consultant.ru/link/?req=doc&amp;base=RLAW256&amp;n=217307&amp;dst=100060" TargetMode="External"/><Relationship Id="rId92" Type="http://schemas.openxmlformats.org/officeDocument/2006/relationships/hyperlink" Target="https://login.consultant.ru/link/?req=doc&amp;base=RLAW256&amp;n=217307&amp;dst=100100" TargetMode="External"/><Relationship Id="rId2" Type="http://schemas.openxmlformats.org/officeDocument/2006/relationships/settings" Target="settings.xml"/><Relationship Id="rId29" Type="http://schemas.openxmlformats.org/officeDocument/2006/relationships/image" Target="media/image4.wmf"/><Relationship Id="rId24" Type="http://schemas.openxmlformats.org/officeDocument/2006/relationships/hyperlink" Target="https://login.consultant.ru/link/?req=doc&amp;base=RLAW256&amp;n=207245&amp;dst=100018" TargetMode="External"/><Relationship Id="rId40" Type="http://schemas.openxmlformats.org/officeDocument/2006/relationships/hyperlink" Target="www.bus.gov.ru" TargetMode="External"/><Relationship Id="rId45" Type="http://schemas.openxmlformats.org/officeDocument/2006/relationships/hyperlink" Target="https://login.consultant.ru/link/?req=doc&amp;base=RLAW256&amp;n=207245&amp;dst=100042" TargetMode="External"/><Relationship Id="rId66" Type="http://schemas.openxmlformats.org/officeDocument/2006/relationships/hyperlink" Target="https://login.consultant.ru/link/?req=doc&amp;base=RLAW256&amp;n=217307&amp;dst=100049" TargetMode="External"/><Relationship Id="rId87" Type="http://schemas.openxmlformats.org/officeDocument/2006/relationships/hyperlink" Target="https://login.consultant.ru/link/?req=doc&amp;base=RLAW256&amp;n=217307&amp;dst=100097" TargetMode="External"/><Relationship Id="rId110" Type="http://schemas.openxmlformats.org/officeDocument/2006/relationships/hyperlink" Target="https://login.consultant.ru/link/?req=doc&amp;base=RLAW256&amp;n=141255" TargetMode="External"/><Relationship Id="rId115" Type="http://schemas.openxmlformats.org/officeDocument/2006/relationships/image" Target="media/image11.wmf"/><Relationship Id="rId131" Type="http://schemas.openxmlformats.org/officeDocument/2006/relationships/hyperlink" Target="www.bus.gov.ru" TargetMode="External"/><Relationship Id="rId136" Type="http://schemas.openxmlformats.org/officeDocument/2006/relationships/hyperlink" Target="https://login.consultant.ru/link/?req=doc&amp;base=RLAW256&amp;n=207245&amp;dst=100140" TargetMode="External"/><Relationship Id="rId61" Type="http://schemas.openxmlformats.org/officeDocument/2006/relationships/hyperlink" Target="https://login.consultant.ru/link/?req=doc&amp;base=RLAW256&amp;n=207245&amp;dst=100070" TargetMode="External"/><Relationship Id="rId82" Type="http://schemas.openxmlformats.org/officeDocument/2006/relationships/hyperlink" Target="https://login.consultant.ru/link/?req=doc&amp;base=RLAW256&amp;n=207245&amp;dst=100111" TargetMode="External"/><Relationship Id="rId19" Type="http://schemas.openxmlformats.org/officeDocument/2006/relationships/hyperlink" Target="https://login.consultant.ru/link/?req=doc&amp;base=LAW&amp;n=513926&amp;dst=3743" TargetMode="External"/><Relationship Id="rId14" Type="http://schemas.openxmlformats.org/officeDocument/2006/relationships/hyperlink" Target="https://login.consultant.ru/link/?req=doc&amp;base=RLAW256&amp;n=162693" TargetMode="External"/><Relationship Id="rId30" Type="http://schemas.openxmlformats.org/officeDocument/2006/relationships/image" Target="media/image5.wmf"/><Relationship Id="rId35" Type="http://schemas.openxmlformats.org/officeDocument/2006/relationships/hyperlink" Target="https://login.consultant.ru/link/?req=doc&amp;base=RLAW256&amp;n=207245&amp;dst=100037" TargetMode="External"/><Relationship Id="rId56" Type="http://schemas.openxmlformats.org/officeDocument/2006/relationships/hyperlink" Target="https://login.consultant.ru/link/?req=doc&amp;base=RLAW256&amp;n=207245&amp;dst=100060" TargetMode="External"/><Relationship Id="rId77" Type="http://schemas.openxmlformats.org/officeDocument/2006/relationships/hyperlink" Target="https://login.consultant.ru/link/?req=doc&amp;base=RLAW256&amp;n=217307&amp;dst=100076" TargetMode="External"/><Relationship Id="rId100" Type="http://schemas.openxmlformats.org/officeDocument/2006/relationships/hyperlink" Target="https://login.consultant.ru/link/?req=doc&amp;base=RLAW256&amp;n=207245&amp;dst=100126" TargetMode="External"/><Relationship Id="rId105" Type="http://schemas.openxmlformats.org/officeDocument/2006/relationships/image" Target="media/image8.wmf"/><Relationship Id="rId126" Type="http://schemas.openxmlformats.org/officeDocument/2006/relationships/hyperlink" Target="https://login.consultant.ru/link/?req=doc&amp;base=RLAW256&amp;n=207245&amp;dst=100134" TargetMode="External"/><Relationship Id="rId147" Type="http://schemas.openxmlformats.org/officeDocument/2006/relationships/hyperlink" Target="https://login.consultant.ru/link/?req=doc&amp;base=LAW&amp;n=202007&amp;dst=100009" TargetMode="External"/><Relationship Id="rId8" Type="http://schemas.openxmlformats.org/officeDocument/2006/relationships/hyperlink" Target="https://login.consultant.ru/link/?req=doc&amp;base=LAW&amp;n=513926&amp;dst=4895" TargetMode="External"/><Relationship Id="rId51" Type="http://schemas.openxmlformats.org/officeDocument/2006/relationships/hyperlink" Target="https://login.consultant.ru/link/?req=doc&amp;base=RLAW256&amp;n=217307&amp;dst=100023" TargetMode="External"/><Relationship Id="rId72" Type="http://schemas.openxmlformats.org/officeDocument/2006/relationships/hyperlink" Target="https://login.consultant.ru/link/?req=doc&amp;base=RLAW256&amp;n=207245&amp;dst=100093" TargetMode="External"/><Relationship Id="rId93" Type="http://schemas.openxmlformats.org/officeDocument/2006/relationships/hyperlink" Target="https://login.consultant.ru/link/?req=doc&amp;base=RLAW256&amp;n=217307&amp;dst=100101" TargetMode="External"/><Relationship Id="rId98" Type="http://schemas.openxmlformats.org/officeDocument/2006/relationships/hyperlink" Target="https://login.consultant.ru/link/?req=doc&amp;base=RLAW256&amp;n=217307&amp;dst=100103" TargetMode="External"/><Relationship Id="rId121" Type="http://schemas.openxmlformats.org/officeDocument/2006/relationships/image" Target="media/image16.wmf"/><Relationship Id="rId142" Type="http://schemas.openxmlformats.org/officeDocument/2006/relationships/hyperlink" Target="https://login.consultant.ru/link/?req=doc&amp;base=RLAW256&amp;n=141255" TargetMode="External"/><Relationship Id="rId3" Type="http://schemas.openxmlformats.org/officeDocument/2006/relationships/webSettings" Target="webSettings.xml"/><Relationship Id="rId25" Type="http://schemas.openxmlformats.org/officeDocument/2006/relationships/hyperlink" Target="https://login.consultant.ru/link/?req=doc&amp;base=RLAW256&amp;n=207245&amp;dst=100034" TargetMode="External"/><Relationship Id="rId46" Type="http://schemas.openxmlformats.org/officeDocument/2006/relationships/hyperlink" Target="www.bus.gov.ru" TargetMode="External"/><Relationship Id="rId67" Type="http://schemas.openxmlformats.org/officeDocument/2006/relationships/hyperlink" Target="https://login.consultant.ru/link/?req=doc&amp;base=RLAW256&amp;n=207245&amp;dst=100085" TargetMode="External"/><Relationship Id="rId116" Type="http://schemas.openxmlformats.org/officeDocument/2006/relationships/image" Target="media/image12.wmf"/><Relationship Id="rId137" Type="http://schemas.openxmlformats.org/officeDocument/2006/relationships/hyperlink" Target="https://login.consultant.ru/link/?req=doc&amp;base=RLAW256&amp;n=171950" TargetMode="External"/><Relationship Id="rId20" Type="http://schemas.openxmlformats.org/officeDocument/2006/relationships/hyperlink" Target="https://login.consultant.ru/link/?req=doc&amp;base=LAW&amp;n=527073&amp;dst=100117" TargetMode="External"/><Relationship Id="rId41" Type="http://schemas.openxmlformats.org/officeDocument/2006/relationships/hyperlink" Target="https://login.consultant.ru/link/?req=doc&amp;base=RLAW256&amp;n=207245&amp;dst=100038" TargetMode="External"/><Relationship Id="rId62" Type="http://schemas.openxmlformats.org/officeDocument/2006/relationships/hyperlink" Target="https://login.consultant.ru/link/?req=doc&amp;base=RLAW256&amp;n=217307&amp;dst=100047" TargetMode="External"/><Relationship Id="rId83" Type="http://schemas.openxmlformats.org/officeDocument/2006/relationships/hyperlink" Target="https://login.consultant.ru/link/?req=doc&amp;base=RLAW256&amp;n=217307&amp;dst=100089" TargetMode="External"/><Relationship Id="rId88" Type="http://schemas.openxmlformats.org/officeDocument/2006/relationships/hyperlink" Target="https://login.consultant.ru/link/?req=doc&amp;base=RLAW256&amp;n=207245&amp;dst=100122" TargetMode="External"/><Relationship Id="rId111" Type="http://schemas.openxmlformats.org/officeDocument/2006/relationships/image" Target="media/image9.wmf"/><Relationship Id="rId132" Type="http://schemas.openxmlformats.org/officeDocument/2006/relationships/hyperlink" Target="www.bus.gov.ru" TargetMode="External"/><Relationship Id="rId15" Type="http://schemas.openxmlformats.org/officeDocument/2006/relationships/hyperlink" Target="https://login.consultant.ru/link/?req=doc&amp;base=RLAW256&amp;n=171413" TargetMode="External"/><Relationship Id="rId36" Type="http://schemas.openxmlformats.org/officeDocument/2006/relationships/hyperlink" Target="www.bus.gov.ru" TargetMode="External"/><Relationship Id="rId57" Type="http://schemas.openxmlformats.org/officeDocument/2006/relationships/hyperlink" Target="https://login.consultant.ru/link/?req=doc&amp;base=RLAW256&amp;n=217307&amp;dst=100037" TargetMode="External"/><Relationship Id="rId106" Type="http://schemas.openxmlformats.org/officeDocument/2006/relationships/hyperlink" Target="https://login.consultant.ru/link/?req=doc&amp;base=RLAW256&amp;n=171950" TargetMode="External"/><Relationship Id="rId127" Type="http://schemas.openxmlformats.org/officeDocument/2006/relationships/hyperlink" Target="https://login.consultant.ru/link/?req=doc&amp;base=RLAW256&amp;n=207245&amp;dst=100135" TargetMode="External"/><Relationship Id="rId10" Type="http://schemas.openxmlformats.org/officeDocument/2006/relationships/hyperlink" Target="https://login.consultant.ru/link/?req=doc&amp;base=RLAW256&amp;n=209240&amp;dst=100024" TargetMode="External"/><Relationship Id="rId31" Type="http://schemas.openxmlformats.org/officeDocument/2006/relationships/image" Target="media/image6.wmf"/><Relationship Id="rId52" Type="http://schemas.openxmlformats.org/officeDocument/2006/relationships/hyperlink" Target="https://login.consultant.ru/link/?req=doc&amp;base=RLAW256&amp;n=207245&amp;dst=100047" TargetMode="External"/><Relationship Id="rId73" Type="http://schemas.openxmlformats.org/officeDocument/2006/relationships/hyperlink" Target="www.bus.gov.ru" TargetMode="External"/><Relationship Id="rId78" Type="http://schemas.openxmlformats.org/officeDocument/2006/relationships/hyperlink" Target="https://login.consultant.ru/link/?req=doc&amp;base=RLAW256&amp;n=207245&amp;dst=100099" TargetMode="External"/><Relationship Id="rId94" Type="http://schemas.openxmlformats.org/officeDocument/2006/relationships/hyperlink" Target="https://login.consultant.ru/link/?req=doc&amp;base=RLAW256&amp;n=207245&amp;dst=100125" TargetMode="External"/><Relationship Id="rId99" Type="http://schemas.openxmlformats.org/officeDocument/2006/relationships/hyperlink" Target="https://login.consultant.ru/link/?req=doc&amp;base=RLAW256&amp;n=217307&amp;dst=100104" TargetMode="External"/><Relationship Id="rId101" Type="http://schemas.openxmlformats.org/officeDocument/2006/relationships/hyperlink" Target="https://login.consultant.ru/link/?req=doc&amp;base=LAW&amp;n=540982&amp;dst=2038" TargetMode="External"/><Relationship Id="rId122" Type="http://schemas.openxmlformats.org/officeDocument/2006/relationships/image" Target="media/image17.wmf"/><Relationship Id="rId143" Type="http://schemas.openxmlformats.org/officeDocument/2006/relationships/image" Target="media/image21.wmf"/><Relationship Id="rId148" Type="http://schemas.openxmlformats.org/officeDocument/2006/relationships/hyperlink" Target="https://login.consultant.ru/link/?req=doc&amp;base=RLAW256&amp;n=207245&amp;dst=100142"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87426&amp;dst=100037" TargetMode="External"/><Relationship Id="rId26" Type="http://schemas.openxmlformats.org/officeDocument/2006/relationships/hyperlink" Target="https://login.consultant.ru/link/?req=doc&amp;base=RLAW256&amp;n=217307&amp;dst=100006" TargetMode="External"/><Relationship Id="rId47" Type="http://schemas.openxmlformats.org/officeDocument/2006/relationships/hyperlink" Target="https://login.consultant.ru/link/?req=doc&amp;base=LAW&amp;n=202007&amp;dst=100009" TargetMode="External"/><Relationship Id="rId68" Type="http://schemas.openxmlformats.org/officeDocument/2006/relationships/hyperlink" Target="https://login.consultant.ru/link/?req=doc&amp;base=RLAW256&amp;n=217307&amp;dst=100064" TargetMode="External"/><Relationship Id="rId89" Type="http://schemas.openxmlformats.org/officeDocument/2006/relationships/hyperlink" Target="https://login.consultant.ru/link/?req=doc&amp;base=RLAW256&amp;n=207245&amp;dst=100122" TargetMode="External"/><Relationship Id="rId112" Type="http://schemas.openxmlformats.org/officeDocument/2006/relationships/hyperlink" Target="https://login.consultant.ru/link/?req=doc&amp;base=RLAW256&amp;n=141255" TargetMode="External"/><Relationship Id="rId133" Type="http://schemas.openxmlformats.org/officeDocument/2006/relationships/hyperlink" Target="https://login.consultant.ru/link/?req=doc&amp;base=LAW&amp;n=330361" TargetMode="External"/><Relationship Id="rId16" Type="http://schemas.openxmlformats.org/officeDocument/2006/relationships/hyperlink" Target="https://login.consultant.ru/link/?req=doc&amp;base=RLAW256&amp;n=207245&amp;dst=100007" TargetMode="External"/><Relationship Id="rId37" Type="http://schemas.openxmlformats.org/officeDocument/2006/relationships/hyperlink" Target="https://login.consultant.ru/link/?req=doc&amp;base=LAW&amp;n=202007&amp;dst=100009" TargetMode="External"/><Relationship Id="rId58" Type="http://schemas.openxmlformats.org/officeDocument/2006/relationships/hyperlink" Target="https://login.consultant.ru/link/?req=doc&amp;base=RLAW256&amp;n=207245&amp;dst=100062" TargetMode="External"/><Relationship Id="rId79" Type="http://schemas.openxmlformats.org/officeDocument/2006/relationships/hyperlink" Target="https://login.consultant.ru/link/?req=doc&amp;base=RLAW256&amp;n=217307&amp;dst=100078" TargetMode="External"/><Relationship Id="rId102" Type="http://schemas.openxmlformats.org/officeDocument/2006/relationships/hyperlink" Target="https://login.consultant.ru/link/?req=doc&amp;base=RLAW256&amp;n=207245&amp;dst=100131" TargetMode="External"/><Relationship Id="rId123" Type="http://schemas.openxmlformats.org/officeDocument/2006/relationships/hyperlink" Target="https://login.consultant.ru/link/?req=doc&amp;base=RLAW256&amp;n=217307&amp;dst=100105" TargetMode="External"/><Relationship Id="rId144" Type="http://schemas.openxmlformats.org/officeDocument/2006/relationships/hyperlink" Target="https://login.consultant.ru/link/?req=doc&amp;base=RLAW256&amp;n=162642" TargetMode="External"/><Relationship Id="rId90" Type="http://schemas.openxmlformats.org/officeDocument/2006/relationships/hyperlink" Target="https://login.consultant.ru/link/?req=doc&amp;base=RLAW256&amp;n=207245&amp;dst=1001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93</Pages>
  <Words>18597</Words>
  <Characters>106009</Characters>
  <Application>Microsoft Office Word</Application>
  <DocSecurity>0</DocSecurity>
  <Lines>883</Lines>
  <Paragraphs>248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Гамова Марина Михайловна</dc:creator>
  <cp:keywords/>
  <dc:description/>
  <cp:lastModifiedBy>Гамова Марина Михайловна</cp:lastModifiedBy>
  <cp:revision>1</cp:revision>
  <dcterms:created xsi:type="dcterms:W3CDTF">2026-09-04T08:41:00Z</dcterms:created>
  <dcterms:modified xsi:type="dcterms:W3CDTF">2026-09-04T08:43:00Z</dcterms:modified>
</cp:coreProperties>
</file>