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13" w:rsidRDefault="00971313" w:rsidP="0097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реализации национального проекта</w:t>
      </w:r>
    </w:p>
    <w:p w:rsidR="00971313" w:rsidRDefault="00971313" w:rsidP="00971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ECF">
        <w:rPr>
          <w:rFonts w:ascii="Times New Roman" w:eastAsia="Calibri" w:hAnsi="Times New Roman" w:cs="Times New Roman"/>
          <w:b/>
          <w:sz w:val="28"/>
          <w:szCs w:val="28"/>
        </w:rPr>
        <w:t>«Международная кооперация и экспорт»</w:t>
      </w:r>
    </w:p>
    <w:p w:rsidR="00971313" w:rsidRDefault="00971313" w:rsidP="00971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 городскому округу Тольятти)</w:t>
      </w:r>
    </w:p>
    <w:p w:rsidR="00D33E1D" w:rsidRDefault="00971313" w:rsidP="0097131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12531E">
        <w:rPr>
          <w:b/>
          <w:sz w:val="28"/>
          <w:szCs w:val="28"/>
        </w:rPr>
        <w:t>0</w:t>
      </w:r>
      <w:r w:rsidR="00005D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2531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</w:t>
      </w:r>
      <w:r w:rsidR="00005D58">
        <w:rPr>
          <w:b/>
          <w:sz w:val="28"/>
          <w:szCs w:val="28"/>
        </w:rPr>
        <w:t>20</w:t>
      </w:r>
    </w:p>
    <w:p w:rsidR="00971313" w:rsidRPr="00B4165A" w:rsidRDefault="00971313" w:rsidP="00971313">
      <w:pPr>
        <w:pStyle w:val="Default"/>
        <w:jc w:val="center"/>
        <w:rPr>
          <w:b/>
        </w:rPr>
      </w:pPr>
    </w:p>
    <w:p w:rsidR="006712F6" w:rsidRPr="00B4165A" w:rsidRDefault="006712F6" w:rsidP="006712F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5A">
        <w:rPr>
          <w:rFonts w:ascii="Times New Roman" w:hAnsi="Times New Roman" w:cs="Times New Roman"/>
          <w:b/>
          <w:sz w:val="24"/>
          <w:szCs w:val="24"/>
        </w:rPr>
        <w:t>Анализ достижения целевых показателей конечного результата</w:t>
      </w:r>
    </w:p>
    <w:tbl>
      <w:tblPr>
        <w:tblStyle w:val="a4"/>
        <w:tblW w:w="0" w:type="auto"/>
        <w:tblInd w:w="108" w:type="dxa"/>
        <w:tblLook w:val="04A0"/>
      </w:tblPr>
      <w:tblGrid>
        <w:gridCol w:w="560"/>
        <w:gridCol w:w="3431"/>
        <w:gridCol w:w="1408"/>
        <w:gridCol w:w="1703"/>
        <w:gridCol w:w="2361"/>
      </w:tblGrid>
      <w:tr w:rsidR="006712F6" w:rsidRPr="00B4165A" w:rsidTr="007B7F49">
        <w:tc>
          <w:tcPr>
            <w:tcW w:w="560" w:type="dxa"/>
            <w:vAlign w:val="center"/>
          </w:tcPr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8" w:type="dxa"/>
            <w:vAlign w:val="center"/>
          </w:tcPr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  <w:vAlign w:val="center"/>
          </w:tcPr>
          <w:p w:rsidR="006712F6" w:rsidRPr="00BF4873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  <w:r w:rsidR="00BF4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 г.</w:t>
            </w:r>
          </w:p>
        </w:tc>
        <w:tc>
          <w:tcPr>
            <w:tcW w:w="1911" w:type="dxa"/>
            <w:vAlign w:val="center"/>
          </w:tcPr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671" w:type="dxa"/>
            <w:vAlign w:val="center"/>
          </w:tcPr>
          <w:p w:rsidR="006712F6" w:rsidRPr="00B4165A" w:rsidRDefault="006712F6" w:rsidP="007210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BF4873">
              <w:rPr>
                <w:rFonts w:ascii="Times New Roman" w:hAnsi="Times New Roman" w:cs="Times New Roman"/>
                <w:b/>
                <w:sz w:val="24"/>
                <w:szCs w:val="24"/>
              </w:rPr>
              <w:t>ическое</w:t>
            </w:r>
            <w:r w:rsidRPr="00C0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</w:t>
            </w:r>
          </w:p>
        </w:tc>
      </w:tr>
      <w:tr w:rsidR="006712F6" w:rsidRPr="00B4165A" w:rsidTr="007B7F49">
        <w:tc>
          <w:tcPr>
            <w:tcW w:w="560" w:type="dxa"/>
          </w:tcPr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8" w:type="dxa"/>
          </w:tcPr>
          <w:p w:rsidR="006712F6" w:rsidRPr="00B4165A" w:rsidRDefault="006712F6" w:rsidP="007B7F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sz w:val="24"/>
                <w:szCs w:val="24"/>
              </w:rPr>
              <w:t>«Прирост количества экспортеров (нарастающим итогом)», ед.</w:t>
            </w:r>
          </w:p>
        </w:tc>
        <w:tc>
          <w:tcPr>
            <w:tcW w:w="1500" w:type="dxa"/>
          </w:tcPr>
          <w:p w:rsidR="006712F6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11" w:type="dxa"/>
          </w:tcPr>
          <w:p w:rsidR="006712F6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671" w:type="dxa"/>
          </w:tcPr>
          <w:p w:rsidR="006712F6" w:rsidRDefault="006712F6" w:rsidP="007B7F4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F6" w:rsidRPr="00C02286" w:rsidRDefault="00721069" w:rsidP="0072106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1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712F6" w:rsidRPr="00B4165A" w:rsidTr="007B7F49">
        <w:tc>
          <w:tcPr>
            <w:tcW w:w="560" w:type="dxa"/>
          </w:tcPr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8" w:type="dxa"/>
          </w:tcPr>
          <w:p w:rsidR="006712F6" w:rsidRPr="00B4165A" w:rsidRDefault="006712F6" w:rsidP="007B7F49">
            <w:pPr>
              <w:pStyle w:val="Default"/>
              <w:rPr>
                <w:color w:val="auto"/>
              </w:rPr>
            </w:pPr>
            <w:r w:rsidRPr="00B4165A">
              <w:rPr>
                <w:color w:val="auto"/>
              </w:rPr>
              <w:t>«Объем экспорта конкурентоспособной промышленной продукции, млрд. долл. США»</w:t>
            </w:r>
          </w:p>
        </w:tc>
        <w:tc>
          <w:tcPr>
            <w:tcW w:w="1500" w:type="dxa"/>
          </w:tcPr>
          <w:p w:rsidR="006712F6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1" w:type="dxa"/>
          </w:tcPr>
          <w:p w:rsidR="006712F6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F6" w:rsidRPr="00B4165A" w:rsidRDefault="006712F6" w:rsidP="007B7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671" w:type="dxa"/>
          </w:tcPr>
          <w:p w:rsidR="006712F6" w:rsidRDefault="006712F6" w:rsidP="007B7F4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F6" w:rsidRPr="00B4165A" w:rsidRDefault="001B6FCE" w:rsidP="007B7F4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1,232</w:t>
            </w:r>
            <w:r w:rsidR="00721069" w:rsidRPr="00721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712F6" w:rsidRPr="00B4165A" w:rsidRDefault="006712F6" w:rsidP="007B7F4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2F6" w:rsidRDefault="006712F6" w:rsidP="006712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69" w:rsidRDefault="00721069" w:rsidP="0072106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106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Количество экспортеров за 12 месяцев составляет 318 ед., из них, в рамках проведенного сравнительного анализа данных об экспортерах за 2018 и 2019 гг., выявлена 121 компания, осуществившая экспортные поставки в 2019 г. и не осуществлявшая поставок на экспорт в 2018 г. Однако 96 компаний – участников экспортной деятельности в 2018 году, прекратили свое участие в ней по итогам отчетного периода вследствие неблагоприятной для них динамики внешнеэкономической конъюнктуры, и по иным причинам.</w:t>
      </w:r>
    </w:p>
    <w:p w:rsidR="00667EFC" w:rsidRPr="00721069" w:rsidRDefault="00721069" w:rsidP="0072106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106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67EFC" w:rsidRPr="00721069">
        <w:rPr>
          <w:rFonts w:ascii="Times New Roman" w:hAnsi="Times New Roman" w:cs="Times New Roman"/>
          <w:sz w:val="20"/>
          <w:szCs w:val="20"/>
        </w:rPr>
        <w:t xml:space="preserve"> Показатель «Объем экспорта конкурентоспособной промышленной продукции» в разрезе муниципалитетов с 2019 года отменен по решению заочного заседания проектного комитета по региональной составляющей НП «Международная кооперация и экспорт» от 19.11.2019. </w:t>
      </w:r>
    </w:p>
    <w:p w:rsidR="00D33E1D" w:rsidRPr="00667EFC" w:rsidRDefault="00D33E1D" w:rsidP="0072106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E1D" w:rsidRPr="00B4165A" w:rsidRDefault="00D33E1D" w:rsidP="00D33E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5A">
        <w:rPr>
          <w:rFonts w:ascii="Times New Roman" w:hAnsi="Times New Roman" w:cs="Times New Roman"/>
          <w:b/>
          <w:sz w:val="24"/>
          <w:szCs w:val="24"/>
        </w:rPr>
        <w:t>Выделение финансирования на реализацию мероприятий</w:t>
      </w:r>
    </w:p>
    <w:tbl>
      <w:tblPr>
        <w:tblStyle w:val="a4"/>
        <w:tblW w:w="0" w:type="auto"/>
        <w:tblInd w:w="108" w:type="dxa"/>
        <w:tblLook w:val="04A0"/>
      </w:tblPr>
      <w:tblGrid>
        <w:gridCol w:w="560"/>
        <w:gridCol w:w="4378"/>
        <w:gridCol w:w="4525"/>
      </w:tblGrid>
      <w:tr w:rsidR="00D33E1D" w:rsidRPr="00B4165A" w:rsidTr="00C84132">
        <w:tc>
          <w:tcPr>
            <w:tcW w:w="560" w:type="dxa"/>
          </w:tcPr>
          <w:p w:rsidR="00D33E1D" w:rsidRPr="00B4165A" w:rsidRDefault="00D33E1D" w:rsidP="00C8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D33E1D" w:rsidRPr="00B4165A" w:rsidRDefault="00D33E1D" w:rsidP="00C8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11" w:type="dxa"/>
          </w:tcPr>
          <w:p w:rsidR="00D33E1D" w:rsidRPr="00B4165A" w:rsidRDefault="00D33E1D" w:rsidP="00C8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тыс.руб.</w:t>
            </w:r>
          </w:p>
        </w:tc>
      </w:tr>
      <w:tr w:rsidR="00D33E1D" w:rsidRPr="00B4165A" w:rsidTr="00C84132">
        <w:tc>
          <w:tcPr>
            <w:tcW w:w="560" w:type="dxa"/>
          </w:tcPr>
          <w:p w:rsidR="00D33E1D" w:rsidRPr="00B4165A" w:rsidRDefault="00D33E1D" w:rsidP="00C8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33E1D" w:rsidRPr="00B4165A" w:rsidRDefault="00D33E1D" w:rsidP="00C8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11" w:type="dxa"/>
          </w:tcPr>
          <w:p w:rsidR="00D33E1D" w:rsidRPr="00B4165A" w:rsidRDefault="00D33E1D" w:rsidP="00C8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51426" w:rsidRDefault="00E51426" w:rsidP="00BA0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E1D" w:rsidRPr="00B4165A" w:rsidRDefault="00D33E1D" w:rsidP="00BA0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5A">
        <w:rPr>
          <w:rFonts w:ascii="Times New Roman" w:hAnsi="Times New Roman" w:cs="Times New Roman"/>
          <w:sz w:val="24"/>
          <w:szCs w:val="24"/>
        </w:rPr>
        <w:t>Финансирование мероприятий по информационной поддержке и содействию в привлечении к участию предприятий городского округа Тольятти в национальном проекте не требуется.</w:t>
      </w:r>
    </w:p>
    <w:p w:rsidR="00D33E1D" w:rsidRPr="00BA0649" w:rsidRDefault="00D33E1D" w:rsidP="00BA064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3E1D" w:rsidRPr="00B4165A" w:rsidRDefault="00D33E1D" w:rsidP="00D33E1D">
      <w:pPr>
        <w:pStyle w:val="a3"/>
        <w:numPr>
          <w:ilvl w:val="0"/>
          <w:numId w:val="2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5A">
        <w:rPr>
          <w:rFonts w:ascii="Times New Roman" w:hAnsi="Times New Roman" w:cs="Times New Roman"/>
          <w:b/>
          <w:sz w:val="24"/>
          <w:szCs w:val="24"/>
        </w:rPr>
        <w:t>Выполнение мероприятий по реализации национального проекта</w:t>
      </w:r>
    </w:p>
    <w:p w:rsidR="00D33E1D" w:rsidRPr="00B4165A" w:rsidRDefault="00D33E1D" w:rsidP="00D33E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5A">
        <w:rPr>
          <w:rFonts w:ascii="Times New Roman" w:hAnsi="Times New Roman" w:cs="Times New Roman"/>
          <w:sz w:val="24"/>
          <w:szCs w:val="24"/>
        </w:rPr>
        <w:t>Участие в мероприятиях, не требующих выделения финансирования (с указанием натуральных единиц).</w:t>
      </w:r>
    </w:p>
    <w:p w:rsidR="00D33E1D" w:rsidRPr="00B4165A" w:rsidRDefault="00D33E1D" w:rsidP="00D33E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5A">
        <w:rPr>
          <w:rFonts w:ascii="Times New Roman" w:hAnsi="Times New Roman" w:cs="Times New Roman"/>
          <w:sz w:val="24"/>
          <w:szCs w:val="24"/>
        </w:rPr>
        <w:t>Информирование организаций городского округа Тольятти о государственной поддержке  экспортно ориентированных организаций.</w:t>
      </w:r>
    </w:p>
    <w:p w:rsidR="00D33E1D" w:rsidRPr="00B4165A" w:rsidRDefault="00D33E1D" w:rsidP="00D33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5A">
        <w:rPr>
          <w:rFonts w:ascii="Times New Roman" w:hAnsi="Times New Roman" w:cs="Times New Roman"/>
          <w:sz w:val="24"/>
          <w:szCs w:val="24"/>
        </w:rPr>
        <w:t>На странице департамента экономического развития создана вкладка «Поддержка экспорта», где размещена информация о государственной поддержке экспортно ориентированных организаций.</w:t>
      </w:r>
    </w:p>
    <w:p w:rsidR="00D33E1D" w:rsidRPr="00B4165A" w:rsidRDefault="00D33E1D" w:rsidP="00D33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5A">
        <w:rPr>
          <w:rFonts w:ascii="Times New Roman" w:hAnsi="Times New Roman" w:cs="Times New Roman"/>
          <w:sz w:val="24"/>
          <w:szCs w:val="24"/>
        </w:rPr>
        <w:t xml:space="preserve">Проработан перечень крупных и средних организаций городского округа Тольятти  (на основании данных Самарастат). </w:t>
      </w:r>
    </w:p>
    <w:p w:rsidR="00EE4536" w:rsidRPr="00EE4536" w:rsidRDefault="00EE4536" w:rsidP="00EE45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Pr="00EE4536">
        <w:rPr>
          <w:rFonts w:ascii="Times New Roman" w:hAnsi="Times New Roman" w:cs="Times New Roman"/>
          <w:sz w:val="24"/>
          <w:szCs w:val="24"/>
        </w:rPr>
        <w:t xml:space="preserve">взаимодействие с Министерством экономического развития и инвестиций Самарской области: </w:t>
      </w:r>
    </w:p>
    <w:p w:rsidR="00EE4536" w:rsidRPr="00EE4536" w:rsidRDefault="00EE4536" w:rsidP="00EE45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4536">
        <w:rPr>
          <w:rFonts w:ascii="Times New Roman" w:hAnsi="Times New Roman" w:cs="Times New Roman"/>
          <w:sz w:val="24"/>
          <w:szCs w:val="24"/>
        </w:rPr>
        <w:t xml:space="preserve">актуализирована информация о мерах поддержки экспортно ориентированных организаций;  </w:t>
      </w:r>
    </w:p>
    <w:p w:rsidR="00EE4536" w:rsidRDefault="00EE4536" w:rsidP="00EE4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36"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453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4536">
        <w:rPr>
          <w:rFonts w:ascii="Times New Roman" w:hAnsi="Times New Roman" w:cs="Times New Roman"/>
          <w:sz w:val="24"/>
          <w:szCs w:val="24"/>
        </w:rPr>
        <w:t xml:space="preserve"> целевой направленности на территории городского округа Тольятти в августе</w:t>
      </w:r>
      <w:r w:rsidR="00810FA9">
        <w:rPr>
          <w:rFonts w:ascii="Times New Roman" w:hAnsi="Times New Roman" w:cs="Times New Roman"/>
          <w:sz w:val="24"/>
          <w:szCs w:val="24"/>
        </w:rPr>
        <w:t>-сентябре</w:t>
      </w:r>
      <w:r w:rsidRPr="00EE4536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F95372" w:rsidRPr="00F95372" w:rsidRDefault="00F95372" w:rsidP="00EE4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5372">
        <w:rPr>
          <w:rFonts w:ascii="Times New Roman" w:hAnsi="Times New Roman" w:cs="Times New Roman"/>
          <w:sz w:val="24"/>
          <w:szCs w:val="24"/>
        </w:rPr>
        <w:t>существлена рассылка информационных писем о мерах государственной поддержки экспортеров</w:t>
      </w:r>
      <w:r w:rsidR="00BE4305">
        <w:rPr>
          <w:rFonts w:ascii="Times New Roman" w:hAnsi="Times New Roman" w:cs="Times New Roman"/>
          <w:sz w:val="24"/>
          <w:szCs w:val="24"/>
        </w:rPr>
        <w:t xml:space="preserve"> в адрес 97 организаций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33E1D" w:rsidRDefault="000D74B3" w:rsidP="000D74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подготовке и проведению образовательных семинаров для экспортно ориентированных компаний</w:t>
      </w:r>
      <w:r w:rsidR="00647C15">
        <w:rPr>
          <w:rFonts w:ascii="Times New Roman" w:hAnsi="Times New Roman" w:cs="Times New Roman"/>
          <w:sz w:val="24"/>
          <w:szCs w:val="24"/>
        </w:rPr>
        <w:t xml:space="preserve"> </w:t>
      </w:r>
      <w:r w:rsidR="00647C15">
        <w:rPr>
          <w:rFonts w:ascii="Times New Roman" w:hAnsi="Times New Roman" w:cs="Times New Roman"/>
          <w:b/>
          <w:sz w:val="24"/>
          <w:szCs w:val="24"/>
        </w:rPr>
        <w:t>(</w:t>
      </w:r>
      <w:r w:rsidR="00647C15">
        <w:rPr>
          <w:rFonts w:ascii="Times New Roman" w:hAnsi="Times New Roman" w:cs="Times New Roman"/>
          <w:sz w:val="24"/>
          <w:szCs w:val="24"/>
        </w:rPr>
        <w:t>при обращении Центра поддержки экспорта, министерства экономического развития и инвестиций Самарской области, министерства промышленности и торговли Самарской области, министерства сельского хозяйства и продовольствия Самарской области).</w:t>
      </w:r>
    </w:p>
    <w:p w:rsidR="000D74B3" w:rsidRDefault="000D74B3" w:rsidP="000D7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0FA9">
        <w:rPr>
          <w:rFonts w:ascii="Times New Roman" w:hAnsi="Times New Roman" w:cs="Times New Roman"/>
          <w:sz w:val="24"/>
          <w:szCs w:val="24"/>
        </w:rPr>
        <w:t>25 апреля 2019 года в г. Самаре состоялась встреча (семинар</w:t>
      </w:r>
      <w:r w:rsidRPr="00B4165A">
        <w:rPr>
          <w:rFonts w:ascii="Times New Roman" w:hAnsi="Times New Roman" w:cs="Times New Roman"/>
          <w:sz w:val="24"/>
          <w:szCs w:val="24"/>
        </w:rPr>
        <w:t>) с участием представителей Министерства экономического развития и инвестиций СО, специалистов Российского экспортного центра, представителей администраций муниципальных образований области и предпринимательским сообществом Самарской области, на которой обсуждались вопросы реализации национального проекта: преимущества, мероприятия и возможность участия в национальном проекте.</w:t>
      </w:r>
    </w:p>
    <w:p w:rsidR="00347FCD" w:rsidRPr="00BA0649" w:rsidRDefault="00347FCD" w:rsidP="00347FC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649">
        <w:rPr>
          <w:rFonts w:ascii="Times New Roman" w:hAnsi="Times New Roman" w:cs="Times New Roman"/>
          <w:sz w:val="24"/>
          <w:szCs w:val="24"/>
        </w:rPr>
        <w:t>Оказано содействие Центру поддержки экспорта Самарской области при проведении на территории городского округа Тольятти информационных мероприятий для экспортно ориентированных предприятий:</w:t>
      </w:r>
    </w:p>
    <w:p w:rsidR="00347FCD" w:rsidRPr="00BA0649" w:rsidRDefault="00347FCD" w:rsidP="00347FC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649">
        <w:rPr>
          <w:rFonts w:ascii="Times New Roman" w:hAnsi="Times New Roman" w:cs="Times New Roman"/>
          <w:sz w:val="24"/>
          <w:szCs w:val="24"/>
        </w:rPr>
        <w:t xml:space="preserve">- 30 мая 2019 года в МАУ городского округа Тольятти «АЭР» семинар для предпринимателей, где в том числе специалисты центра поддержки экспорта Самарской области проинформировали о мерах государственной поддержки для экспортно ориентированных субъектов МСП;  </w:t>
      </w:r>
    </w:p>
    <w:p w:rsidR="00347FCD" w:rsidRPr="00BA0649" w:rsidRDefault="00347FCD" w:rsidP="00347FC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649">
        <w:rPr>
          <w:rFonts w:ascii="Times New Roman" w:hAnsi="Times New Roman" w:cs="Times New Roman"/>
          <w:sz w:val="24"/>
          <w:szCs w:val="24"/>
        </w:rPr>
        <w:t>- 7 августа 2019 года в МАУ городского округа Тольятти «АЭР» семинар на тему «Меры государственной поддержки для экспортно ориентированных СМСП»;</w:t>
      </w:r>
    </w:p>
    <w:p w:rsidR="00347FCD" w:rsidRPr="00BA0649" w:rsidRDefault="00347FCD" w:rsidP="00347FC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649">
        <w:rPr>
          <w:rFonts w:ascii="Times New Roman" w:hAnsi="Times New Roman" w:cs="Times New Roman"/>
          <w:sz w:val="24"/>
          <w:szCs w:val="24"/>
        </w:rPr>
        <w:t>- 20 августа 2019 года в МАУ городского округа Тольятти «АЭР» обучающий семинар на тему «Маркетинг как часть экспортного проекта»;</w:t>
      </w:r>
    </w:p>
    <w:p w:rsidR="00347FCD" w:rsidRPr="00BA0649" w:rsidRDefault="00347FCD" w:rsidP="00347FC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649">
        <w:rPr>
          <w:rFonts w:ascii="Times New Roman" w:hAnsi="Times New Roman" w:cs="Times New Roman"/>
          <w:sz w:val="24"/>
          <w:szCs w:val="24"/>
        </w:rPr>
        <w:t>- 21 августа 2019 года в МАУ городского округа Тольятти «АЭР» обучающий семинар на тему «Возможности онлайн-экспорта»;</w:t>
      </w:r>
    </w:p>
    <w:p w:rsidR="00347FCD" w:rsidRDefault="00347FCD" w:rsidP="00347FC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649">
        <w:rPr>
          <w:rFonts w:ascii="Times New Roman" w:hAnsi="Times New Roman" w:cs="Times New Roman"/>
          <w:sz w:val="24"/>
          <w:szCs w:val="24"/>
        </w:rPr>
        <w:t>- 24 сентября 2019 года в технопарке в сфере высоких технологий «Жигулевская долина»  круглый стол на тему: «Повышение эффективности участия предприятий Самарской области в международных выставочно-презентационных мероприятиях».</w:t>
      </w:r>
    </w:p>
    <w:p w:rsidR="000D74B3" w:rsidRPr="000D74B3" w:rsidRDefault="000D74B3" w:rsidP="000D74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Выявление барьеров в части развития экспортной деятельности.</w:t>
      </w:r>
    </w:p>
    <w:p w:rsidR="00347FCD" w:rsidRDefault="00347FCD" w:rsidP="0034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7FCD">
        <w:rPr>
          <w:rFonts w:ascii="Times New Roman" w:hAnsi="Times New Roman" w:cs="Times New Roman"/>
          <w:sz w:val="24"/>
          <w:szCs w:val="24"/>
        </w:rPr>
        <w:t>Барьеры в части развития экспортной деятельности не выявлены.</w:t>
      </w:r>
    </w:p>
    <w:p w:rsidR="00347FCD" w:rsidRDefault="00347FCD" w:rsidP="00CC49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потенциальных экспортеров</w:t>
      </w:r>
      <w:r w:rsidR="00CC497C">
        <w:rPr>
          <w:rFonts w:ascii="Times New Roman" w:hAnsi="Times New Roman" w:cs="Times New Roman"/>
          <w:sz w:val="24"/>
          <w:szCs w:val="24"/>
        </w:rPr>
        <w:t xml:space="preserve"> (обработка результатов анкетирования в целях выявления потенциальных экспортеров).</w:t>
      </w:r>
    </w:p>
    <w:p w:rsidR="00347FCD" w:rsidRDefault="00347FCD" w:rsidP="00347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CD">
        <w:rPr>
          <w:rFonts w:ascii="Times New Roman" w:hAnsi="Times New Roman" w:cs="Times New Roman"/>
          <w:sz w:val="24"/>
          <w:szCs w:val="24"/>
        </w:rPr>
        <w:t>Анкеты по оценке экспортной готовности получены от 28 предприятий, из них 15 анкет потенциальных экспортеров направл</w:t>
      </w:r>
      <w:r>
        <w:rPr>
          <w:rFonts w:ascii="Times New Roman" w:hAnsi="Times New Roman" w:cs="Times New Roman"/>
          <w:sz w:val="24"/>
          <w:szCs w:val="24"/>
        </w:rPr>
        <w:t>ены для дальнейшей работы в ЦПЭ.</w:t>
      </w:r>
    </w:p>
    <w:p w:rsidR="00347FCD" w:rsidRDefault="00347FCD" w:rsidP="00CC49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реализации мер поддержки экспортеров</w:t>
      </w:r>
      <w:r w:rsidR="00CC497C">
        <w:rPr>
          <w:rFonts w:ascii="Times New Roman" w:hAnsi="Times New Roman" w:cs="Times New Roman"/>
          <w:sz w:val="24"/>
          <w:szCs w:val="24"/>
        </w:rPr>
        <w:t xml:space="preserve"> (при обращении Центра поддержки экспорта, министерства экономического развития и инвестиций Самарской области, министерства промышленности и торговли Самарской области, министерства сельского хозяйства и продовольствия Самарской области).</w:t>
      </w:r>
    </w:p>
    <w:p w:rsidR="00347FCD" w:rsidRPr="00347FCD" w:rsidRDefault="00347FCD" w:rsidP="00347FC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7FCD">
        <w:rPr>
          <w:rFonts w:ascii="Times New Roman" w:hAnsi="Times New Roman" w:cs="Times New Roman"/>
          <w:sz w:val="24"/>
          <w:szCs w:val="24"/>
        </w:rPr>
        <w:t>Обращений об оказании содействия не поступало.</w:t>
      </w:r>
    </w:p>
    <w:p w:rsidR="00D33E1D" w:rsidRPr="00B4165A" w:rsidRDefault="00347FCD" w:rsidP="00D33E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3E1D" w:rsidRPr="00B4165A">
        <w:rPr>
          <w:rFonts w:ascii="Times New Roman" w:hAnsi="Times New Roman" w:cs="Times New Roman"/>
          <w:sz w:val="24"/>
          <w:szCs w:val="24"/>
        </w:rPr>
        <w:t>Взаимодействие с Самарской таможней.</w:t>
      </w:r>
    </w:p>
    <w:p w:rsidR="00197175" w:rsidRDefault="00684E3C" w:rsidP="00197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5A">
        <w:rPr>
          <w:rFonts w:ascii="Times New Roman" w:hAnsi="Times New Roman" w:cs="Times New Roman"/>
          <w:sz w:val="24"/>
          <w:szCs w:val="24"/>
        </w:rPr>
        <w:t>Взаимодействие с Самарской таможней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ежеквартально с целью мониторинга выполнения показателей национального проекта.</w:t>
      </w:r>
    </w:p>
    <w:p w:rsidR="00684E3C" w:rsidRPr="00197175" w:rsidRDefault="00684E3C" w:rsidP="00197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E1D" w:rsidRPr="00B4165A" w:rsidRDefault="00D33E1D" w:rsidP="00D33E1D">
      <w:pPr>
        <w:pStyle w:val="a3"/>
        <w:numPr>
          <w:ilvl w:val="0"/>
          <w:numId w:val="2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5A">
        <w:rPr>
          <w:rFonts w:ascii="Times New Roman" w:hAnsi="Times New Roman" w:cs="Times New Roman"/>
          <w:b/>
          <w:sz w:val="24"/>
          <w:szCs w:val="24"/>
        </w:rPr>
        <w:lastRenderedPageBreak/>
        <w:t>Проблемные вопросы реализации национального проекта</w:t>
      </w:r>
    </w:p>
    <w:p w:rsidR="00C91565" w:rsidRDefault="00D33E1D" w:rsidP="00347FCD">
      <w:pPr>
        <w:spacing w:after="0" w:line="240" w:lineRule="auto"/>
      </w:pPr>
      <w:r w:rsidRPr="00B4165A">
        <w:rPr>
          <w:rFonts w:ascii="Times New Roman" w:hAnsi="Times New Roman" w:cs="Times New Roman"/>
          <w:sz w:val="24"/>
          <w:szCs w:val="24"/>
        </w:rPr>
        <w:t>Отсутствуют.</w:t>
      </w:r>
    </w:p>
    <w:sectPr w:rsidR="00C91565" w:rsidSect="008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67A"/>
    <w:multiLevelType w:val="hybridMultilevel"/>
    <w:tmpl w:val="A2E0FE50"/>
    <w:lvl w:ilvl="0" w:tplc="45949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56352"/>
    <w:multiLevelType w:val="hybridMultilevel"/>
    <w:tmpl w:val="12DAA3F2"/>
    <w:lvl w:ilvl="0" w:tplc="486CD98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4D14B0"/>
    <w:multiLevelType w:val="hybridMultilevel"/>
    <w:tmpl w:val="7B086858"/>
    <w:lvl w:ilvl="0" w:tplc="5B8A3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3E1D"/>
    <w:rsid w:val="00005D58"/>
    <w:rsid w:val="000627D2"/>
    <w:rsid w:val="000B1F10"/>
    <w:rsid w:val="000D74B3"/>
    <w:rsid w:val="0012531E"/>
    <w:rsid w:val="00197175"/>
    <w:rsid w:val="001B6FCE"/>
    <w:rsid w:val="001D3DCD"/>
    <w:rsid w:val="001F111A"/>
    <w:rsid w:val="00201D91"/>
    <w:rsid w:val="0029227E"/>
    <w:rsid w:val="00334E70"/>
    <w:rsid w:val="00347FCD"/>
    <w:rsid w:val="00442736"/>
    <w:rsid w:val="00445D9F"/>
    <w:rsid w:val="004472A4"/>
    <w:rsid w:val="00463A05"/>
    <w:rsid w:val="00480DD1"/>
    <w:rsid w:val="004D402C"/>
    <w:rsid w:val="00515BD2"/>
    <w:rsid w:val="005E7F71"/>
    <w:rsid w:val="00647C15"/>
    <w:rsid w:val="00667EFC"/>
    <w:rsid w:val="006712F6"/>
    <w:rsid w:val="00684E3C"/>
    <w:rsid w:val="00721069"/>
    <w:rsid w:val="007578B1"/>
    <w:rsid w:val="007F1A26"/>
    <w:rsid w:val="00810FA9"/>
    <w:rsid w:val="00884A10"/>
    <w:rsid w:val="009615B1"/>
    <w:rsid w:val="00971313"/>
    <w:rsid w:val="009C0834"/>
    <w:rsid w:val="00A30B1E"/>
    <w:rsid w:val="00A45CB8"/>
    <w:rsid w:val="00AA7B8B"/>
    <w:rsid w:val="00BA0649"/>
    <w:rsid w:val="00BB702E"/>
    <w:rsid w:val="00BC775C"/>
    <w:rsid w:val="00BD006C"/>
    <w:rsid w:val="00BE4305"/>
    <w:rsid w:val="00BF4873"/>
    <w:rsid w:val="00C46C33"/>
    <w:rsid w:val="00C76692"/>
    <w:rsid w:val="00C91565"/>
    <w:rsid w:val="00C9288B"/>
    <w:rsid w:val="00CC30BB"/>
    <w:rsid w:val="00CC3AF8"/>
    <w:rsid w:val="00CC497C"/>
    <w:rsid w:val="00CD7C2E"/>
    <w:rsid w:val="00D33E1D"/>
    <w:rsid w:val="00D65F7E"/>
    <w:rsid w:val="00E51426"/>
    <w:rsid w:val="00EE4536"/>
    <w:rsid w:val="00F406C8"/>
    <w:rsid w:val="00F74E5A"/>
    <w:rsid w:val="00F9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1D"/>
    <w:pPr>
      <w:ind w:left="720"/>
      <w:contextualSpacing/>
    </w:pPr>
  </w:style>
  <w:style w:type="table" w:styleId="a4">
    <w:name w:val="Table Grid"/>
    <w:basedOn w:val="a1"/>
    <w:uiPriority w:val="59"/>
    <w:rsid w:val="00D3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E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krylyshkina.vv</dc:creator>
  <cp:keywords/>
  <dc:description/>
  <cp:lastModifiedBy>я</cp:lastModifiedBy>
  <cp:revision>2</cp:revision>
  <cp:lastPrinted>2020-04-03T06:08:00Z</cp:lastPrinted>
  <dcterms:created xsi:type="dcterms:W3CDTF">2020-04-06T07:23:00Z</dcterms:created>
  <dcterms:modified xsi:type="dcterms:W3CDTF">2020-04-06T07:23:00Z</dcterms:modified>
</cp:coreProperties>
</file>