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16" w:rsidRDefault="008F7416" w:rsidP="008F741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8F7416" w:rsidRDefault="008F7416" w:rsidP="008F741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:rsidR="008F7416" w:rsidRDefault="008F7416" w:rsidP="008F741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</w:p>
    <w:p w:rsidR="008F7416" w:rsidRDefault="008F7416" w:rsidP="008F7416">
      <w:pPr>
        <w:pStyle w:val="af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использование официальных символов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городского округа Тольятти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коммерческих,</w:t>
      </w:r>
    </w:p>
    <w:p w:rsidR="008F7416" w:rsidRDefault="008F7416" w:rsidP="008F7416">
      <w:pPr>
        <w:pStyle w:val="af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рекламных и представительских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F7416" w:rsidRDefault="008F7416" w:rsidP="008F7416">
      <w:pPr>
        <w:spacing w:after="0"/>
        <w:ind w:firstLine="709"/>
        <w:jc w:val="center"/>
        <w:rPr>
          <w:sz w:val="28"/>
          <w:szCs w:val="28"/>
        </w:rPr>
      </w:pP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Тольяттинской городской Думы от 07.12.2005 № 312 </w:t>
      </w:r>
      <w:r>
        <w:rPr>
          <w:sz w:val="28"/>
          <w:szCs w:val="28"/>
        </w:rPr>
        <w:br/>
        <w:t xml:space="preserve">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об официальных символах городского округа Тольятти </w:t>
      </w:r>
      <w:r>
        <w:rPr>
          <w:sz w:val="28"/>
          <w:szCs w:val="28"/>
        </w:rPr>
        <w:br/>
        <w:t>и порядке их использования»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мэрии городского округа Тольятти от 23.05.2014 № 1683-п/1 «Об утверждении Реестра муниципальных услуг городского округа Тольятти»,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 предоставления муниципальной услуги «Выдача разрешений на использование официальных символов городского округа Тольятти в коммерческих, рекламных и представительских целях».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городского округа Тольятти от 13.05.2025 № 861-п/1 «Об утверждении Административного регламента предоставления муниципальной услуги «Выдача разрешений на использование официальных символов городского округа Тольятти в коммерческих, рекламных и представительских целях» (газета «Городские ведомости», 2025, 16 мая). 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>
        <w:rPr>
          <w:sz w:val="28"/>
          <w:szCs w:val="28"/>
        </w:rPr>
        <w:tab/>
        <w:t>Заместителя главы городского округа - руководителя аппарата администрации определить ответственным за качество предоставления муниципальной услуги «Выдача разрешений на использование официальных символов городского округа Тольятти в коммерческих, рекламных и представительских целях».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Руководителя организационного управления администрации городского округа Тольятти определить ответственным за исполнение административного регламента, утвержденного пунктом 1 настоящего </w:t>
      </w:r>
      <w:r>
        <w:rPr>
          <w:sz w:val="28"/>
          <w:szCs w:val="28"/>
        </w:rPr>
        <w:lastRenderedPageBreak/>
        <w:t xml:space="preserve">постановления, в пределах полномочий организационного управления, определенных данным административным регламентом. 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Директора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определить ответственным за исполнение административного регламента, утвержденного пунктом 1 настоящего постановления, в пределах полномочий МАУ «МФЦ», определенных данным административным регламентом. 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Организационному управлению администрации городского округа Тольятти, МАУ «МФЦ» при предоставлении муниципальной услуги руководствоваться административным регламентом, утвержденным пунктом 1 настоящего постановления. 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городского округа Тольятти в информационно-телекоммуникационной сети «Интернет».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Департаменту информационных технологий и связи администрации городского округа Тольятти </w:t>
      </w:r>
      <w:proofErr w:type="gramStart"/>
      <w:r>
        <w:rPr>
          <w:sz w:val="28"/>
          <w:szCs w:val="28"/>
        </w:rPr>
        <w:t>разместить сведения</w:t>
      </w:r>
      <w:proofErr w:type="gramEnd"/>
      <w:r>
        <w:rPr>
          <w:sz w:val="28"/>
          <w:szCs w:val="28"/>
        </w:rPr>
        <w:t xml:space="preserve"> о муниципальной услуге «Выдача разрешений на использование официальных символов городского округа Тольятти в коммерческих, рекламных и представительских целях»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Настоящее постановление вступает в силу после дня его официального опубликования.</w:t>
      </w:r>
    </w:p>
    <w:p w:rsidR="008F7416" w:rsidRDefault="008F7416" w:rsidP="008F7416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– руководителя аппарата администрации.</w:t>
      </w:r>
    </w:p>
    <w:p w:rsidR="008F7416" w:rsidRDefault="008F7416" w:rsidP="008F7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416" w:rsidRDefault="008F7416" w:rsidP="008F7416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8F7416" w:rsidRDefault="008F7416" w:rsidP="008F7416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      И.Г. Сухих     </w:t>
      </w:r>
    </w:p>
    <w:p w:rsidR="008F7416" w:rsidRDefault="008F7416" w:rsidP="008F7416">
      <w:pPr>
        <w:tabs>
          <w:tab w:val="left" w:pos="900"/>
        </w:tabs>
        <w:spacing w:line="360" w:lineRule="auto"/>
        <w:jc w:val="both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8F7416" w:rsidRDefault="008F7416" w:rsidP="008F7416">
      <w:pPr>
        <w:tabs>
          <w:tab w:val="left" w:pos="900"/>
        </w:tabs>
        <w:jc w:val="both"/>
      </w:pPr>
    </w:p>
    <w:p w:rsidR="008F7416" w:rsidRDefault="008F7416" w:rsidP="008F7416">
      <w:pPr>
        <w:tabs>
          <w:tab w:val="left" w:pos="900"/>
        </w:tabs>
        <w:jc w:val="both"/>
      </w:pPr>
    </w:p>
    <w:p w:rsidR="008F7416" w:rsidRDefault="008F7416" w:rsidP="008F7416">
      <w:pPr>
        <w:tabs>
          <w:tab w:val="left" w:pos="900"/>
        </w:tabs>
        <w:jc w:val="both"/>
      </w:pPr>
    </w:p>
    <w:p w:rsidR="00C740A8" w:rsidRPr="004C4DE1" w:rsidRDefault="00C740A8" w:rsidP="00C740A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740A8" w:rsidRPr="004C4DE1" w:rsidRDefault="00C740A8" w:rsidP="00C84664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DE1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="00C84664" w:rsidRPr="004C4DE1">
        <w:rPr>
          <w:rFonts w:ascii="Times New Roman" w:hAnsi="Times New Roman" w:cs="Times New Roman"/>
          <w:b/>
          <w:sz w:val="28"/>
          <w:szCs w:val="28"/>
        </w:rPr>
        <w:t xml:space="preserve">ВЫДАЧА РАЗРЕШЕНИЙ </w:t>
      </w:r>
      <w:r w:rsidR="00C84664" w:rsidRPr="004C4DE1">
        <w:rPr>
          <w:rFonts w:ascii="Times New Roman" w:hAnsi="Times New Roman" w:cs="Times New Roman"/>
          <w:b/>
          <w:sz w:val="28"/>
          <w:szCs w:val="28"/>
          <w:lang w:eastAsia="ru-RU"/>
        </w:rPr>
        <w:t>НА ИСПОЛЬЗОВАНИЕ ОФИЦИАЛЬНЫХ СИМВОЛОВ ГОРОДСКОГО ОКРУГА ТОЛЬЯТТИ В КОММЕРЧЕСКИХ, РЕКЛАМНЫХ И ПРЕДСТАВИТЕЛЬСКИХ ЦЕЛЯХ»</w:t>
      </w:r>
    </w:p>
    <w:p w:rsidR="00C84664" w:rsidRPr="004C4DE1" w:rsidRDefault="00C84664" w:rsidP="00C84664">
      <w:pPr>
        <w:pStyle w:val="af4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40A8" w:rsidRPr="004C4DE1" w:rsidRDefault="00C740A8" w:rsidP="009E42D7">
      <w:pPr>
        <w:pStyle w:val="ConsTitle"/>
        <w:numPr>
          <w:ilvl w:val="0"/>
          <w:numId w:val="16"/>
        </w:numPr>
        <w:shd w:val="clear" w:color="auto" w:fill="auto"/>
        <w:ind w:left="0"/>
        <w:jc w:val="center"/>
        <w:rPr>
          <w:sz w:val="28"/>
          <w:szCs w:val="28"/>
        </w:rPr>
      </w:pPr>
      <w:r w:rsidRPr="004C4DE1">
        <w:rPr>
          <w:sz w:val="28"/>
          <w:szCs w:val="28"/>
        </w:rPr>
        <w:t>ОБЩИЕ ПОЛОЖЕНИЯ</w:t>
      </w:r>
    </w:p>
    <w:p w:rsidR="009E42D7" w:rsidRPr="004C4DE1" w:rsidRDefault="009E42D7" w:rsidP="009E42D7">
      <w:pPr>
        <w:pStyle w:val="ConsTitle"/>
        <w:numPr>
          <w:ilvl w:val="0"/>
          <w:numId w:val="0"/>
        </w:numPr>
        <w:shd w:val="clear" w:color="auto" w:fill="auto"/>
        <w:rPr>
          <w:sz w:val="28"/>
          <w:szCs w:val="28"/>
        </w:rPr>
      </w:pPr>
    </w:p>
    <w:p w:rsidR="00C84664" w:rsidRPr="004C4DE1" w:rsidRDefault="009E42D7" w:rsidP="00C84664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4C4DE1">
        <w:rPr>
          <w:rFonts w:ascii="Times New Roman" w:hAnsi="Times New Roman"/>
          <w:bCs/>
          <w:sz w:val="28"/>
          <w:szCs w:val="28"/>
        </w:rPr>
        <w:t xml:space="preserve">1.1. </w:t>
      </w:r>
      <w:r w:rsidR="00C84664" w:rsidRPr="004C4DE1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C84664" w:rsidRPr="004C4DE1">
        <w:rPr>
          <w:rFonts w:ascii="Times New Roman" w:hAnsi="Times New Roman"/>
          <w:sz w:val="28"/>
          <w:szCs w:val="28"/>
        </w:rPr>
        <w:t>«Выдача разрешений на использование официальных символов городского округа Тольятти в коммерческих, рекламных и представительских целях» (далее – муниципальная услуга)</w:t>
      </w:r>
      <w:r w:rsidR="00C84664" w:rsidRPr="004C4DE1">
        <w:rPr>
          <w:rFonts w:ascii="Times New Roman" w:hAnsi="Times New Roman"/>
          <w:bCs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9E42D7" w:rsidRPr="004C4DE1" w:rsidRDefault="009E42D7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bCs w:val="0"/>
          <w:sz w:val="28"/>
          <w:szCs w:val="28"/>
        </w:rPr>
        <w:t xml:space="preserve">1.2. </w:t>
      </w:r>
      <w:r w:rsidRPr="004C4DE1">
        <w:rPr>
          <w:sz w:val="28"/>
          <w:szCs w:val="28"/>
        </w:rPr>
        <w:t>Сведения о категории заявителей</w:t>
      </w:r>
      <w:r w:rsidRPr="004C4DE1">
        <w:rPr>
          <w:color w:val="7030A0"/>
          <w:sz w:val="28"/>
          <w:szCs w:val="28"/>
        </w:rPr>
        <w:t xml:space="preserve"> </w:t>
      </w:r>
      <w:r w:rsidRPr="004C4DE1">
        <w:rPr>
          <w:sz w:val="28"/>
          <w:szCs w:val="28"/>
        </w:rPr>
        <w:t xml:space="preserve">муниципальной услуги. </w:t>
      </w:r>
    </w:p>
    <w:p w:rsidR="009E42D7" w:rsidRPr="004C4DE1" w:rsidRDefault="009E42D7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1.2.1. Заявителями муниципальной услуги являются:</w:t>
      </w:r>
    </w:p>
    <w:p w:rsidR="00C84664" w:rsidRPr="004C4DE1" w:rsidRDefault="00C84664" w:rsidP="00C84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- юридические лица - предприятия, учреждения и организации, не находящиеся в муниципальной собственности;</w:t>
      </w:r>
    </w:p>
    <w:p w:rsidR="00C84664" w:rsidRPr="004C4DE1" w:rsidRDefault="00C84664" w:rsidP="00C84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C84664" w:rsidRPr="004C4DE1" w:rsidRDefault="00C84664" w:rsidP="00C84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 xml:space="preserve">- физические лица, применяющие специальный налоговый режим «Налог на профессиональный доход». </w:t>
      </w:r>
    </w:p>
    <w:p w:rsidR="00C84664" w:rsidRPr="004C4DE1" w:rsidRDefault="00C84664" w:rsidP="00C84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eastAsia="Calibri" w:hAnsi="Times New Roman" w:cs="Times New Roman"/>
          <w:sz w:val="28"/>
          <w:szCs w:val="28"/>
        </w:rPr>
        <w:t>От имени заявителя может выступать лицо, которое в силу закона, иного правового акта или в соответствии с учредительными документами, а также на основании доверенности, оформленной в соответствии с требованиями действующего законодательства, уполномочено выступать от его имени (далее - уполномоченное лицо).</w:t>
      </w:r>
    </w:p>
    <w:p w:rsidR="00C84664" w:rsidRPr="004C4DE1" w:rsidRDefault="00C84664" w:rsidP="009E42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>1.2.2.</w:t>
      </w:r>
      <w:r w:rsidR="00271EFD">
        <w:rPr>
          <w:bCs/>
          <w:sz w:val="28"/>
          <w:szCs w:val="28"/>
        </w:rPr>
        <w:t xml:space="preserve"> </w:t>
      </w:r>
      <w:proofErr w:type="gramStart"/>
      <w:r w:rsidRPr="004C4DE1">
        <w:rPr>
          <w:bCs/>
          <w:sz w:val="28"/>
          <w:szCs w:val="28"/>
        </w:rPr>
        <w:t xml:space="preserve">Заявителями при предоставлении </w:t>
      </w:r>
      <w:r w:rsidR="00271EFD" w:rsidRPr="00792F19">
        <w:rPr>
          <w:bCs/>
          <w:sz w:val="28"/>
          <w:szCs w:val="28"/>
        </w:rPr>
        <w:t>муниципальной</w:t>
      </w:r>
      <w:r w:rsidR="00271EFD">
        <w:rPr>
          <w:bCs/>
          <w:color w:val="FF0000"/>
          <w:sz w:val="28"/>
          <w:szCs w:val="28"/>
        </w:rPr>
        <w:t xml:space="preserve"> </w:t>
      </w:r>
      <w:r w:rsidRPr="004C4DE1">
        <w:rPr>
          <w:bCs/>
          <w:sz w:val="28"/>
          <w:szCs w:val="28"/>
        </w:rPr>
        <w:t>услуги в электронном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(https://www.gosuslugi.ru) (далее - ЕПГУ)</w:t>
      </w:r>
      <w:r w:rsidRPr="004C4DE1">
        <w:rPr>
          <w:sz w:val="28"/>
          <w:szCs w:val="28"/>
        </w:rPr>
        <w:t xml:space="preserve"> и (или) Региональном портале государственных услуг Самарской области (</w:t>
      </w:r>
      <w:r w:rsidRPr="004C4DE1">
        <w:rPr>
          <w:sz w:val="28"/>
          <w:szCs w:val="28"/>
          <w:lang w:val="en-US"/>
        </w:rPr>
        <w:t>https</w:t>
      </w:r>
      <w:r w:rsidRPr="004C4DE1">
        <w:rPr>
          <w:sz w:val="28"/>
          <w:szCs w:val="28"/>
        </w:rPr>
        <w:t>://</w:t>
      </w:r>
      <w:proofErr w:type="spellStart"/>
      <w:r w:rsidRPr="004C4DE1">
        <w:rPr>
          <w:sz w:val="28"/>
          <w:szCs w:val="28"/>
          <w:lang w:val="en-US"/>
        </w:rPr>
        <w:t>gosuslugi</w:t>
      </w:r>
      <w:proofErr w:type="spellEnd"/>
      <w:r w:rsidRPr="004C4DE1">
        <w:rPr>
          <w:sz w:val="28"/>
          <w:szCs w:val="28"/>
        </w:rPr>
        <w:t>.</w:t>
      </w:r>
      <w:proofErr w:type="spellStart"/>
      <w:r w:rsidRPr="004C4DE1">
        <w:rPr>
          <w:sz w:val="28"/>
          <w:szCs w:val="28"/>
          <w:lang w:val="en-US"/>
        </w:rPr>
        <w:t>samregion</w:t>
      </w:r>
      <w:proofErr w:type="spellEnd"/>
      <w:r w:rsidRPr="004C4DE1">
        <w:rPr>
          <w:sz w:val="28"/>
          <w:szCs w:val="28"/>
        </w:rPr>
        <w:t>.</w:t>
      </w:r>
      <w:proofErr w:type="spellStart"/>
      <w:r w:rsidRPr="004C4DE1">
        <w:rPr>
          <w:sz w:val="28"/>
          <w:szCs w:val="28"/>
          <w:lang w:val="en-US"/>
        </w:rPr>
        <w:t>ru</w:t>
      </w:r>
      <w:proofErr w:type="spellEnd"/>
      <w:r w:rsidRPr="004C4DE1">
        <w:rPr>
          <w:sz w:val="28"/>
          <w:szCs w:val="28"/>
        </w:rPr>
        <w:t>) (далее - РПГУ)</w:t>
      </w:r>
      <w:r w:rsidRPr="004C4DE1">
        <w:rPr>
          <w:bCs/>
          <w:sz w:val="28"/>
          <w:szCs w:val="28"/>
        </w:rPr>
        <w:t>.</w:t>
      </w:r>
      <w:proofErr w:type="gramEnd"/>
      <w:r w:rsidRPr="004C4DE1">
        <w:rPr>
          <w:bCs/>
          <w:sz w:val="28"/>
          <w:szCs w:val="28"/>
        </w:rPr>
        <w:t xml:space="preserve"> Условия регистрации в ЕСИА размещены на ЕПГУ</w:t>
      </w:r>
      <w:r w:rsidR="00271EFD">
        <w:rPr>
          <w:bCs/>
          <w:sz w:val="28"/>
          <w:szCs w:val="28"/>
        </w:rPr>
        <w:t>.</w:t>
      </w:r>
    </w:p>
    <w:p w:rsidR="009E42D7" w:rsidRPr="004C4DE1" w:rsidRDefault="009E42D7" w:rsidP="009E42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1.3. Описание порядка информирования о правилах предоставления муниципальной услуги.</w:t>
      </w:r>
    </w:p>
    <w:p w:rsidR="009E42D7" w:rsidRPr="004C4DE1" w:rsidRDefault="009E42D7" w:rsidP="009E42D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 xml:space="preserve">1.3.1. </w:t>
      </w:r>
      <w:proofErr w:type="gramStart"/>
      <w:r w:rsidRPr="004C4DE1">
        <w:rPr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 w:rsidR="0021194A" w:rsidRPr="004C4DE1">
        <w:rPr>
          <w:sz w:val="28"/>
          <w:szCs w:val="28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</w:t>
      </w:r>
      <w:r w:rsidRPr="004C4DE1">
        <w:rPr>
          <w:sz w:val="28"/>
          <w:szCs w:val="28"/>
        </w:rPr>
        <w:t>, в</w:t>
      </w:r>
      <w:r w:rsidRPr="004C4DE1">
        <w:rPr>
          <w:color w:val="548DD4"/>
          <w:sz w:val="28"/>
          <w:szCs w:val="28"/>
        </w:rPr>
        <w:t xml:space="preserve"> </w:t>
      </w:r>
      <w:r w:rsidR="00C84664" w:rsidRPr="004C4DE1">
        <w:rPr>
          <w:sz w:val="28"/>
          <w:szCs w:val="28"/>
        </w:rPr>
        <w:t>организационное управление администрации городского округа Тольятти (далее –</w:t>
      </w:r>
      <w:r w:rsidR="00195DBB">
        <w:rPr>
          <w:sz w:val="28"/>
          <w:szCs w:val="28"/>
        </w:rPr>
        <w:t xml:space="preserve"> </w:t>
      </w:r>
      <w:r w:rsidR="00C84664" w:rsidRPr="004C4DE1">
        <w:rPr>
          <w:sz w:val="28"/>
          <w:szCs w:val="28"/>
        </w:rPr>
        <w:t>Управление)</w:t>
      </w:r>
      <w:r w:rsidRPr="004C4DE1">
        <w:rPr>
          <w:i/>
          <w:sz w:val="28"/>
          <w:szCs w:val="28"/>
        </w:rPr>
        <w:t>,</w:t>
      </w:r>
      <w:r w:rsidRPr="004C4DE1">
        <w:rPr>
          <w:sz w:val="28"/>
          <w:szCs w:val="28"/>
        </w:rPr>
        <w:t xml:space="preserve"> посредством телефонной связи, в форме письменных ответов на письменное обращение заявителя, по электронной почте, а также </w:t>
      </w:r>
      <w:r w:rsidRPr="004C4DE1">
        <w:rPr>
          <w:sz w:val="28"/>
          <w:szCs w:val="28"/>
        </w:rPr>
        <w:lastRenderedPageBreak/>
        <w:t>путем размещения информации о правилах предоставления муниципальной услуги</w:t>
      </w:r>
      <w:proofErr w:type="gramEnd"/>
      <w:r w:rsidRPr="004C4DE1">
        <w:rPr>
          <w:sz w:val="28"/>
          <w:szCs w:val="28"/>
        </w:rPr>
        <w:t xml:space="preserve"> в помещениях </w:t>
      </w:r>
      <w:r w:rsidR="00C84664" w:rsidRPr="004C4DE1">
        <w:rPr>
          <w:sz w:val="28"/>
          <w:szCs w:val="28"/>
        </w:rPr>
        <w:t>Управления</w:t>
      </w:r>
      <w:r w:rsidR="00195DBB">
        <w:rPr>
          <w:sz w:val="28"/>
          <w:szCs w:val="28"/>
        </w:rPr>
        <w:t>,</w:t>
      </w:r>
      <w:r w:rsidRPr="004C4DE1">
        <w:rPr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</w:t>
      </w:r>
      <w:r w:rsidR="0021194A" w:rsidRPr="004C4DE1">
        <w:rPr>
          <w:sz w:val="28"/>
          <w:szCs w:val="28"/>
        </w:rPr>
        <w:t>а</w:t>
      </w:r>
      <w:r w:rsidRPr="004C4DE1">
        <w:rPr>
          <w:sz w:val="28"/>
          <w:szCs w:val="28"/>
        </w:rPr>
        <w:t>дминистрации</w:t>
      </w:r>
      <w:r w:rsidR="0021194A" w:rsidRPr="004C4DE1">
        <w:rPr>
          <w:sz w:val="28"/>
          <w:szCs w:val="28"/>
        </w:rPr>
        <w:t xml:space="preserve"> городского округа Тольятти</w:t>
      </w:r>
      <w:r w:rsidRPr="004C4DE1">
        <w:rPr>
          <w:sz w:val="28"/>
          <w:szCs w:val="28"/>
        </w:rPr>
        <w:t>, на портале Самарской области «Мои документы», а также на ЕПГУ и (или) РПГУ.</w:t>
      </w:r>
    </w:p>
    <w:p w:rsidR="00C84664" w:rsidRPr="004C4DE1" w:rsidRDefault="009E42D7" w:rsidP="00C84664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1.3.2. </w:t>
      </w:r>
      <w:r w:rsidR="00C84664" w:rsidRPr="004C4DE1">
        <w:rPr>
          <w:sz w:val="28"/>
          <w:szCs w:val="28"/>
        </w:rPr>
        <w:t>Информирование осуществляют специалисты Управления, сотрудники МАУ «МФЦ», ответственные за информирование.</w:t>
      </w:r>
    </w:p>
    <w:p w:rsidR="009E42D7" w:rsidRPr="004C4DE1" w:rsidRDefault="009E42D7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 </w:t>
      </w:r>
      <w:r w:rsidR="0019221A" w:rsidRPr="004C4DE1">
        <w:rPr>
          <w:sz w:val="28"/>
          <w:szCs w:val="28"/>
        </w:rPr>
        <w:t>1.3</w:t>
      </w:r>
      <w:r w:rsidRPr="004C4DE1">
        <w:rPr>
          <w:sz w:val="28"/>
          <w:szCs w:val="28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9E42D7" w:rsidRPr="004C4DE1" w:rsidRDefault="009E42D7" w:rsidP="009E42D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- о сроках предоставления услуги;</w:t>
      </w:r>
    </w:p>
    <w:p w:rsidR="009E42D7" w:rsidRPr="004C4DE1" w:rsidRDefault="009E42D7" w:rsidP="009E42D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-</w:t>
      </w:r>
      <w:r w:rsidR="00E7344A" w:rsidRPr="004C4DE1">
        <w:rPr>
          <w:sz w:val="28"/>
          <w:szCs w:val="28"/>
        </w:rPr>
        <w:t xml:space="preserve"> </w:t>
      </w:r>
      <w:r w:rsidRPr="004C4DE1">
        <w:rPr>
          <w:sz w:val="28"/>
          <w:szCs w:val="28"/>
        </w:rPr>
        <w:t>о перечне документов, необходимых для предоставления услуги;</w:t>
      </w:r>
    </w:p>
    <w:p w:rsidR="009E42D7" w:rsidRPr="004C4DE1" w:rsidRDefault="009E42D7" w:rsidP="009E42D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- о ходе предоставл</w:t>
      </w:r>
      <w:r w:rsidR="0013032D" w:rsidRPr="004C4DE1">
        <w:rPr>
          <w:sz w:val="28"/>
          <w:szCs w:val="28"/>
        </w:rPr>
        <w:t>ения услуги на момент обращения.</w:t>
      </w:r>
    </w:p>
    <w:p w:rsidR="009E42D7" w:rsidRPr="004C4DE1" w:rsidRDefault="009E42D7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</w:t>
      </w:r>
      <w:r w:rsidR="0019221A" w:rsidRPr="004C4DE1">
        <w:rPr>
          <w:sz w:val="28"/>
          <w:szCs w:val="28"/>
        </w:rPr>
        <w:t>.3</w:t>
      </w:r>
      <w:r w:rsidRPr="004C4DE1">
        <w:rPr>
          <w:sz w:val="28"/>
          <w:szCs w:val="28"/>
        </w:rPr>
        <w:t xml:space="preserve">.4. Консультирование в устной форме при личном обращении осуществляется в пределах </w:t>
      </w:r>
      <w:r w:rsidR="0013032D" w:rsidRPr="004C4DE1">
        <w:rPr>
          <w:sz w:val="28"/>
          <w:szCs w:val="28"/>
        </w:rPr>
        <w:t>15 минут</w:t>
      </w:r>
      <w:r w:rsidRPr="004C4DE1">
        <w:rPr>
          <w:sz w:val="28"/>
          <w:szCs w:val="28"/>
        </w:rPr>
        <w:t>.</w:t>
      </w:r>
      <w:r w:rsidRPr="004C4DE1">
        <w:rPr>
          <w:color w:val="FF0000"/>
          <w:sz w:val="28"/>
          <w:szCs w:val="28"/>
        </w:rPr>
        <w:t xml:space="preserve"> </w:t>
      </w:r>
      <w:r w:rsidRPr="004C4DE1">
        <w:rPr>
          <w:sz w:val="28"/>
          <w:szCs w:val="28"/>
        </w:rPr>
        <w:t xml:space="preserve">Время ожидания заявителя в очереди для получения консультаций о порядке предоставления услуги не должно превышать </w:t>
      </w:r>
      <w:r w:rsidR="0013032D" w:rsidRPr="004C4DE1">
        <w:rPr>
          <w:sz w:val="28"/>
          <w:szCs w:val="28"/>
        </w:rPr>
        <w:t>15 минут</w:t>
      </w:r>
      <w:r w:rsidRPr="004C4DE1">
        <w:rPr>
          <w:sz w:val="28"/>
          <w:szCs w:val="28"/>
        </w:rPr>
        <w:t>. Предварительная запись на консультацию не требуется.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</w:t>
      </w:r>
      <w:r w:rsidR="009E42D7" w:rsidRPr="004C4DE1">
        <w:rPr>
          <w:sz w:val="28"/>
          <w:szCs w:val="28"/>
        </w:rPr>
        <w:t xml:space="preserve">.5. Если </w:t>
      </w:r>
      <w:r w:rsidR="0013032D" w:rsidRPr="004C4DE1">
        <w:rPr>
          <w:sz w:val="28"/>
          <w:szCs w:val="28"/>
        </w:rPr>
        <w:t>специалисты Управления, сотрудники МАУ «МФЦ», ответственные за информирование,</w:t>
      </w:r>
      <w:r w:rsidR="009E42D7" w:rsidRPr="004C4DE1">
        <w:rPr>
          <w:sz w:val="28"/>
          <w:szCs w:val="28"/>
        </w:rPr>
        <w:t xml:space="preserve">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="009E42D7" w:rsidRPr="004C4DE1">
        <w:rPr>
          <w:sz w:val="28"/>
          <w:szCs w:val="28"/>
        </w:rPr>
        <w:t>предложено</w:t>
      </w:r>
      <w:proofErr w:type="gramEnd"/>
      <w:r w:rsidR="009E42D7" w:rsidRPr="004C4DE1">
        <w:rPr>
          <w:sz w:val="28"/>
          <w:szCs w:val="28"/>
        </w:rPr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 xml:space="preserve">6. Устное консультирование посредством телефонной связи осуществляется по следующим номерам </w:t>
      </w:r>
      <w:r w:rsidR="0013032D" w:rsidRPr="004C4DE1">
        <w:rPr>
          <w:sz w:val="28"/>
          <w:szCs w:val="28"/>
        </w:rPr>
        <w:t>8 (8482)</w:t>
      </w:r>
      <w:r w:rsidR="00195DBB">
        <w:rPr>
          <w:sz w:val="28"/>
          <w:szCs w:val="28"/>
        </w:rPr>
        <w:t xml:space="preserve"> </w:t>
      </w:r>
      <w:r w:rsidR="0013032D" w:rsidRPr="004C4DE1">
        <w:rPr>
          <w:sz w:val="28"/>
          <w:szCs w:val="28"/>
        </w:rPr>
        <w:t>543-011, 8 (8482) 543-980, в соответствии с графиком работы Управления,</w:t>
      </w:r>
      <w:r w:rsidR="009E42D7" w:rsidRPr="004C4DE1">
        <w:rPr>
          <w:sz w:val="28"/>
          <w:szCs w:val="28"/>
        </w:rPr>
        <w:t xml:space="preserve"> указанным в </w:t>
      </w:r>
      <w:r w:rsidR="00271EFD" w:rsidRPr="00792F19">
        <w:rPr>
          <w:sz w:val="28"/>
          <w:szCs w:val="28"/>
        </w:rPr>
        <w:t>под</w:t>
      </w:r>
      <w:r w:rsidR="009E42D7" w:rsidRPr="00792F19">
        <w:rPr>
          <w:sz w:val="28"/>
          <w:szCs w:val="28"/>
        </w:rPr>
        <w:t>п</w:t>
      </w:r>
      <w:r w:rsidR="0021194A" w:rsidRPr="00792F19">
        <w:rPr>
          <w:sz w:val="28"/>
          <w:szCs w:val="28"/>
        </w:rPr>
        <w:t>ункте</w:t>
      </w:r>
      <w:r w:rsidR="009E42D7" w:rsidRPr="00792F19">
        <w:rPr>
          <w:sz w:val="28"/>
          <w:szCs w:val="28"/>
        </w:rPr>
        <w:t xml:space="preserve"> 2.</w:t>
      </w:r>
      <w:r w:rsidR="0021194A" w:rsidRPr="00792F19">
        <w:rPr>
          <w:sz w:val="28"/>
          <w:szCs w:val="28"/>
        </w:rPr>
        <w:t>2</w:t>
      </w:r>
      <w:r w:rsidR="00271EFD" w:rsidRPr="00792F19">
        <w:rPr>
          <w:sz w:val="28"/>
          <w:szCs w:val="28"/>
        </w:rPr>
        <w:t>.</w:t>
      </w:r>
      <w:r w:rsidR="006D09D1" w:rsidRPr="00792F19">
        <w:rPr>
          <w:sz w:val="28"/>
          <w:szCs w:val="28"/>
        </w:rPr>
        <w:t>2</w:t>
      </w:r>
      <w:r w:rsidR="0021194A" w:rsidRPr="004C4DE1">
        <w:rPr>
          <w:sz w:val="28"/>
          <w:szCs w:val="28"/>
        </w:rPr>
        <w:t xml:space="preserve"> настоящего административного регламента</w:t>
      </w:r>
      <w:r w:rsidR="009E42D7" w:rsidRPr="004C4DE1">
        <w:rPr>
          <w:sz w:val="28"/>
          <w:szCs w:val="28"/>
        </w:rPr>
        <w:t>, а также МАУ «МФЦ»</w:t>
      </w:r>
      <w:r w:rsidR="00195DBB">
        <w:rPr>
          <w:sz w:val="28"/>
          <w:szCs w:val="28"/>
        </w:rPr>
        <w:t xml:space="preserve"> по телефону контактного центра: </w:t>
      </w:r>
      <w:r w:rsidR="009E42D7" w:rsidRPr="004C4DE1">
        <w:rPr>
          <w:sz w:val="28"/>
          <w:szCs w:val="28"/>
        </w:rPr>
        <w:t>8</w:t>
      </w:r>
      <w:r w:rsidR="00195DBB">
        <w:rPr>
          <w:sz w:val="28"/>
          <w:szCs w:val="28"/>
        </w:rPr>
        <w:t xml:space="preserve"> </w:t>
      </w:r>
      <w:r w:rsidR="009E42D7" w:rsidRPr="004C4DE1">
        <w:rPr>
          <w:sz w:val="28"/>
          <w:szCs w:val="28"/>
        </w:rPr>
        <w:t>(8482) 51-21-21.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</w:t>
      </w:r>
      <w:r w:rsidR="009E42D7" w:rsidRPr="004C4DE1">
        <w:rPr>
          <w:sz w:val="28"/>
          <w:szCs w:val="28"/>
        </w:rPr>
        <w:t xml:space="preserve">.7. Консультирование по телефону осуществляется в пределах 5 минут. При консультировании </w:t>
      </w:r>
      <w:r w:rsidR="00741FE3" w:rsidRPr="004C4DE1">
        <w:rPr>
          <w:sz w:val="28"/>
          <w:szCs w:val="28"/>
        </w:rPr>
        <w:t>специалист Управления, сотрудник МАУ «МФЦ</w:t>
      </w:r>
      <w:r w:rsidR="00195DBB">
        <w:rPr>
          <w:sz w:val="28"/>
          <w:szCs w:val="28"/>
        </w:rPr>
        <w:t>»</w:t>
      </w:r>
      <w:r w:rsidR="00741FE3" w:rsidRPr="004C4DE1">
        <w:rPr>
          <w:sz w:val="28"/>
          <w:szCs w:val="28"/>
        </w:rPr>
        <w:t xml:space="preserve"> </w:t>
      </w:r>
      <w:r w:rsidR="009E42D7" w:rsidRPr="004C4DE1">
        <w:rPr>
          <w:sz w:val="28"/>
          <w:szCs w:val="28"/>
        </w:rPr>
        <w:t>должен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</w:t>
      </w:r>
      <w:r w:rsidR="009E42D7" w:rsidRPr="004C4DE1">
        <w:rPr>
          <w:sz w:val="28"/>
          <w:szCs w:val="28"/>
        </w:rPr>
        <w:t xml:space="preserve">.8. При невозможности самостоятельно ответить на поставленные вопросы </w:t>
      </w:r>
      <w:r w:rsidR="00741FE3" w:rsidRPr="004C4DE1">
        <w:rPr>
          <w:sz w:val="28"/>
          <w:szCs w:val="28"/>
        </w:rPr>
        <w:t xml:space="preserve">специалист Управления, сотрудник МАУ «МФЦ», </w:t>
      </w:r>
      <w:r w:rsidR="009E42D7" w:rsidRPr="004C4DE1">
        <w:rPr>
          <w:sz w:val="28"/>
          <w:szCs w:val="28"/>
        </w:rPr>
        <w:t>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 xml:space="preserve">9. При ответах на телефонные звонки и устные обращения </w:t>
      </w:r>
      <w:r w:rsidR="00741FE3" w:rsidRPr="004C4DE1">
        <w:rPr>
          <w:sz w:val="28"/>
          <w:szCs w:val="28"/>
        </w:rPr>
        <w:t xml:space="preserve">специалист Управления, сотрудник МАУ «МФЦ» </w:t>
      </w:r>
      <w:r w:rsidR="009E42D7" w:rsidRPr="004C4DE1">
        <w:rPr>
          <w:sz w:val="28"/>
          <w:szCs w:val="28"/>
        </w:rPr>
        <w:t xml:space="preserve">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</w:t>
      </w:r>
      <w:r w:rsidR="009E42D7" w:rsidRPr="004C4DE1">
        <w:rPr>
          <w:sz w:val="28"/>
          <w:szCs w:val="28"/>
        </w:rPr>
        <w:lastRenderedPageBreak/>
        <w:t>толкования.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 xml:space="preserve">10. Рассмотрение письменных обращений физических лиц по вопросам информирования осуществляется в соответствии с </w:t>
      </w:r>
      <w:r w:rsidR="00195DBB">
        <w:rPr>
          <w:sz w:val="28"/>
          <w:szCs w:val="28"/>
        </w:rPr>
        <w:t xml:space="preserve">Федеральным законом от  </w:t>
      </w:r>
      <w:r w:rsidR="009E42D7" w:rsidRPr="004C4DE1">
        <w:rPr>
          <w:sz w:val="28"/>
          <w:szCs w:val="28"/>
        </w:rPr>
        <w:t xml:space="preserve"> 02.05.2006 г. № 59-ФЗ «О порядке рассмотрения обращений граждан Российской Федерации». </w:t>
      </w:r>
    </w:p>
    <w:p w:rsidR="009E42D7" w:rsidRPr="004C4DE1" w:rsidRDefault="0019221A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 xml:space="preserve">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9E42D7" w:rsidRPr="004C4DE1" w:rsidRDefault="009E2C24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1.3</w:t>
      </w:r>
      <w:r w:rsidR="009E42D7" w:rsidRPr="004C4DE1">
        <w:rPr>
          <w:sz w:val="28"/>
          <w:szCs w:val="28"/>
        </w:rPr>
        <w:t>.12. В помещениях</w:t>
      </w:r>
      <w:r w:rsidR="009E42D7" w:rsidRPr="004C4DE1">
        <w:rPr>
          <w:color w:val="548DD4"/>
          <w:sz w:val="28"/>
          <w:szCs w:val="28"/>
        </w:rPr>
        <w:t xml:space="preserve"> </w:t>
      </w:r>
      <w:r w:rsidR="005F5434" w:rsidRPr="004C4DE1">
        <w:rPr>
          <w:sz w:val="28"/>
          <w:szCs w:val="28"/>
        </w:rPr>
        <w:t>Управления,</w:t>
      </w:r>
      <w:r w:rsidR="009E42D7" w:rsidRPr="004C4DE1">
        <w:rPr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</w:t>
      </w:r>
      <w:r w:rsidR="0021194A" w:rsidRPr="004C4DE1">
        <w:rPr>
          <w:sz w:val="28"/>
          <w:szCs w:val="28"/>
        </w:rPr>
        <w:t>сайте администрации городского округа Тольятти</w:t>
      </w:r>
      <w:r w:rsidR="009E42D7" w:rsidRPr="004C4DE1">
        <w:rPr>
          <w:sz w:val="28"/>
          <w:szCs w:val="28"/>
        </w:rPr>
        <w:t>, на портале Самарской области «Мои документы»</w:t>
      </w:r>
      <w:r w:rsidR="009E42D7" w:rsidRPr="004C4DE1">
        <w:rPr>
          <w:color w:val="548DD4"/>
          <w:sz w:val="28"/>
          <w:szCs w:val="28"/>
        </w:rPr>
        <w:t xml:space="preserve"> </w:t>
      </w:r>
      <w:r w:rsidR="009E42D7" w:rsidRPr="004C4DE1">
        <w:rPr>
          <w:sz w:val="28"/>
          <w:szCs w:val="28"/>
        </w:rPr>
        <w:t>размещается следующая информация:</w:t>
      </w:r>
      <w:r w:rsidR="009E42D7" w:rsidRPr="004C4DE1">
        <w:rPr>
          <w:color w:val="FF0000"/>
          <w:sz w:val="28"/>
          <w:szCs w:val="28"/>
        </w:rPr>
        <w:t xml:space="preserve"> </w:t>
      </w:r>
    </w:p>
    <w:p w:rsidR="009E42D7" w:rsidRPr="004C4DE1" w:rsidRDefault="009E42D7" w:rsidP="009E4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- бланки заявлений и образцы их заполнения;</w:t>
      </w:r>
    </w:p>
    <w:p w:rsidR="009E42D7" w:rsidRPr="004C4DE1" w:rsidRDefault="009E42D7" w:rsidP="009E4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услуги.</w:t>
      </w:r>
    </w:p>
    <w:p w:rsidR="009E42D7" w:rsidRPr="004C4DE1" w:rsidRDefault="009E2C24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1.3</w:t>
      </w:r>
      <w:r w:rsidR="009E42D7" w:rsidRPr="004C4DE1">
        <w:rPr>
          <w:sz w:val="28"/>
          <w:szCs w:val="28"/>
        </w:rPr>
        <w:t xml:space="preserve">.13. Подготовку информации о порядке предоставления </w:t>
      </w:r>
      <w:r w:rsidR="00E87AAC" w:rsidRPr="004C4DE1">
        <w:rPr>
          <w:sz w:val="28"/>
          <w:szCs w:val="28"/>
        </w:rPr>
        <w:t xml:space="preserve">муниципальной </w:t>
      </w:r>
      <w:r w:rsidR="009E42D7" w:rsidRPr="004C4DE1">
        <w:rPr>
          <w:sz w:val="28"/>
          <w:szCs w:val="28"/>
        </w:rPr>
        <w:t>услуги, подлежащую размещению в помещениях</w:t>
      </w:r>
      <w:r w:rsidR="009E42D7" w:rsidRPr="004C4DE1">
        <w:rPr>
          <w:color w:val="548DD4"/>
          <w:sz w:val="28"/>
          <w:szCs w:val="28"/>
        </w:rPr>
        <w:t xml:space="preserve"> </w:t>
      </w:r>
      <w:r w:rsidR="005F5434" w:rsidRPr="004C4DE1">
        <w:rPr>
          <w:sz w:val="28"/>
          <w:szCs w:val="28"/>
        </w:rPr>
        <w:t>Управления,</w:t>
      </w:r>
      <w:r w:rsidR="009E42D7" w:rsidRPr="004C4DE1">
        <w:rPr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</w:t>
      </w:r>
      <w:r w:rsidR="0021194A" w:rsidRPr="004C4DE1">
        <w:rPr>
          <w:sz w:val="28"/>
          <w:szCs w:val="28"/>
        </w:rPr>
        <w:t>а</w:t>
      </w:r>
      <w:r w:rsidR="009E42D7" w:rsidRPr="004C4DE1">
        <w:rPr>
          <w:sz w:val="28"/>
          <w:szCs w:val="28"/>
        </w:rPr>
        <w:t>дминистрации</w:t>
      </w:r>
      <w:r w:rsidR="0021194A" w:rsidRPr="004C4DE1">
        <w:rPr>
          <w:sz w:val="28"/>
          <w:szCs w:val="28"/>
        </w:rPr>
        <w:t xml:space="preserve"> городского округа Тольятти</w:t>
      </w:r>
      <w:r w:rsidR="009E42D7" w:rsidRPr="004C4DE1">
        <w:rPr>
          <w:sz w:val="28"/>
          <w:szCs w:val="28"/>
        </w:rPr>
        <w:t xml:space="preserve">, на портале Самарской области «Мои документы», ЕПГУ и (или) РПГУ осуществляет </w:t>
      </w:r>
      <w:r w:rsidR="005F5434" w:rsidRPr="004C4DE1">
        <w:rPr>
          <w:sz w:val="28"/>
          <w:szCs w:val="28"/>
        </w:rPr>
        <w:t>Управление.</w:t>
      </w:r>
    </w:p>
    <w:p w:rsidR="009E42D7" w:rsidRPr="004C4DE1" w:rsidRDefault="009E2C24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>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9E42D7" w:rsidRPr="004C4DE1" w:rsidRDefault="009E2C24" w:rsidP="009E42D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1.3.</w:t>
      </w:r>
      <w:r w:rsidR="009E42D7" w:rsidRPr="004C4DE1">
        <w:rPr>
          <w:sz w:val="28"/>
          <w:szCs w:val="28"/>
        </w:rPr>
        <w:t xml:space="preserve">15. Ответственность за обновление и актуализацию информации о предоставлении муниципальной услуги несет </w:t>
      </w:r>
      <w:r w:rsidR="005F5434" w:rsidRPr="004C4DE1">
        <w:rPr>
          <w:sz w:val="28"/>
          <w:szCs w:val="28"/>
        </w:rPr>
        <w:t>Управление</w:t>
      </w:r>
      <w:r w:rsidR="009E42D7" w:rsidRPr="004C4DE1">
        <w:rPr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 w:rsidR="005F5434" w:rsidRPr="004C4DE1">
        <w:rPr>
          <w:sz w:val="28"/>
          <w:szCs w:val="28"/>
        </w:rPr>
        <w:t>Управление</w:t>
      </w:r>
      <w:r w:rsidR="00195DBB">
        <w:rPr>
          <w:sz w:val="28"/>
          <w:szCs w:val="28"/>
        </w:rPr>
        <w:t>;</w:t>
      </w:r>
      <w:r w:rsidR="009E42D7" w:rsidRPr="004C4DE1">
        <w:rPr>
          <w:sz w:val="28"/>
          <w:szCs w:val="28"/>
        </w:rPr>
        <w:t xml:space="preserve"> ответственность за размещение актуальной информации в помещениях МАУ «МФЦ» и на </w:t>
      </w:r>
      <w:r w:rsidR="009E42D7" w:rsidRPr="004C4DE1">
        <w:rPr>
          <w:bCs w:val="0"/>
          <w:sz w:val="28"/>
          <w:szCs w:val="28"/>
        </w:rPr>
        <w:t>портале Самарской области</w:t>
      </w:r>
      <w:r w:rsidR="009E42D7" w:rsidRPr="004C4DE1">
        <w:rPr>
          <w:sz w:val="28"/>
          <w:szCs w:val="28"/>
        </w:rPr>
        <w:t xml:space="preserve"> </w:t>
      </w:r>
      <w:r w:rsidR="009E42D7" w:rsidRPr="004C4DE1">
        <w:rPr>
          <w:bCs w:val="0"/>
          <w:sz w:val="28"/>
          <w:szCs w:val="28"/>
        </w:rPr>
        <w:t xml:space="preserve">«Мои документы» </w:t>
      </w:r>
      <w:r w:rsidR="009E42D7" w:rsidRPr="004C4DE1">
        <w:rPr>
          <w:sz w:val="28"/>
          <w:szCs w:val="28"/>
        </w:rPr>
        <w:t>несут сотрудники МАУ «МФЦ».</w:t>
      </w:r>
    </w:p>
    <w:p w:rsidR="009E42D7" w:rsidRPr="004C4DE1" w:rsidRDefault="009E2C24" w:rsidP="009E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1.3.16</w:t>
      </w:r>
      <w:r w:rsidR="009E42D7" w:rsidRPr="004C4DE1">
        <w:rPr>
          <w:sz w:val="28"/>
          <w:szCs w:val="28"/>
        </w:rPr>
        <w:t xml:space="preserve">. </w:t>
      </w:r>
      <w:r w:rsidR="005F5434" w:rsidRPr="004C4DE1">
        <w:rPr>
          <w:sz w:val="28"/>
          <w:szCs w:val="28"/>
        </w:rPr>
        <w:t>Управление</w:t>
      </w:r>
      <w:r w:rsidR="009E42D7" w:rsidRPr="004C4DE1">
        <w:rPr>
          <w:sz w:val="28"/>
          <w:szCs w:val="28"/>
        </w:rPr>
        <w:t xml:space="preserve">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="009E42D7" w:rsidRPr="004C4DE1">
        <w:rPr>
          <w:bCs/>
          <w:color w:val="FF0000"/>
          <w:sz w:val="28"/>
          <w:szCs w:val="28"/>
        </w:rPr>
        <w:t xml:space="preserve"> </w:t>
      </w:r>
    </w:p>
    <w:p w:rsidR="009E42D7" w:rsidRPr="004C4DE1" w:rsidRDefault="009E42D7" w:rsidP="009E42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  <w:bCs/>
          <w:sz w:val="28"/>
          <w:szCs w:val="28"/>
        </w:rPr>
      </w:pPr>
    </w:p>
    <w:p w:rsidR="009E42D7" w:rsidRPr="004C4DE1" w:rsidRDefault="009E2C24" w:rsidP="009E2C24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C4DE1">
        <w:rPr>
          <w:rFonts w:ascii="Times New Roman" w:hAnsi="Times New Roman"/>
          <w:sz w:val="28"/>
          <w:szCs w:val="28"/>
          <w:lang w:val="en-US"/>
        </w:rPr>
        <w:t>II</w:t>
      </w:r>
      <w:r w:rsidRPr="004C4DE1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9E42D7" w:rsidRPr="004C4DE1" w:rsidRDefault="009E42D7" w:rsidP="009E42D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5314" w:rsidRPr="00271EFD" w:rsidRDefault="00271EFD" w:rsidP="00271EFD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740A8" w:rsidRPr="004C4DE1">
        <w:rPr>
          <w:sz w:val="28"/>
          <w:szCs w:val="28"/>
        </w:rPr>
        <w:t>Наимено</w:t>
      </w:r>
      <w:r>
        <w:rPr>
          <w:sz w:val="28"/>
          <w:szCs w:val="28"/>
        </w:rPr>
        <w:t xml:space="preserve">вание муниципальной </w:t>
      </w:r>
      <w:r w:rsidR="00C740A8" w:rsidRPr="004C4DE1">
        <w:rPr>
          <w:sz w:val="28"/>
          <w:szCs w:val="28"/>
        </w:rPr>
        <w:t>услуги</w:t>
      </w:r>
      <w:r w:rsidR="00195DBB">
        <w:rPr>
          <w:sz w:val="28"/>
          <w:szCs w:val="28"/>
        </w:rPr>
        <w:t>:</w:t>
      </w:r>
      <w:r w:rsidR="00C740A8" w:rsidRPr="004C4DE1">
        <w:rPr>
          <w:sz w:val="28"/>
          <w:szCs w:val="28"/>
        </w:rPr>
        <w:t xml:space="preserve"> </w:t>
      </w:r>
      <w:r w:rsidR="004E5314" w:rsidRPr="004C4DE1">
        <w:rPr>
          <w:sz w:val="28"/>
          <w:szCs w:val="28"/>
        </w:rPr>
        <w:t>«</w:t>
      </w:r>
      <w:r w:rsidR="004E5314" w:rsidRPr="004C4DE1">
        <w:rPr>
          <w:bCs w:val="0"/>
          <w:sz w:val="28"/>
          <w:szCs w:val="28"/>
        </w:rPr>
        <w:t>В</w:t>
      </w:r>
      <w:r w:rsidR="004E5314" w:rsidRPr="004C4DE1">
        <w:rPr>
          <w:sz w:val="28"/>
          <w:szCs w:val="28"/>
        </w:rPr>
        <w:t>ыдача разрешений на использование официальных символов городского округа Тольятти в коммерческих, рекламных и представительских целях»</w:t>
      </w:r>
      <w:r>
        <w:rPr>
          <w:color w:val="FF0000"/>
          <w:sz w:val="28"/>
          <w:szCs w:val="28"/>
        </w:rPr>
        <w:t>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lastRenderedPageBreak/>
        <w:t>2.</w:t>
      </w:r>
      <w:r w:rsidR="002C1F79" w:rsidRPr="004C4DE1">
        <w:rPr>
          <w:sz w:val="28"/>
          <w:szCs w:val="28"/>
        </w:rPr>
        <w:t>2</w:t>
      </w:r>
      <w:r w:rsidRPr="004C4DE1">
        <w:rPr>
          <w:sz w:val="28"/>
          <w:szCs w:val="28"/>
        </w:rPr>
        <w:t>. Наименование органа, предоставляющего муниципальную услугу.</w:t>
      </w:r>
    </w:p>
    <w:p w:rsidR="00C740A8" w:rsidRPr="004C4DE1" w:rsidRDefault="002C1F79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2.2</w:t>
      </w:r>
      <w:r w:rsidR="00C740A8" w:rsidRPr="004C4DE1">
        <w:rPr>
          <w:sz w:val="28"/>
          <w:szCs w:val="28"/>
        </w:rPr>
        <w:t xml:space="preserve">.1. Орган, предоставляющий муниципальную услугу - администрация городского округа Тольятти (далее - администрация). 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Администрация расположена по адресу: 445011, город Тольятти, площадь Свободы, дом 4. </w:t>
      </w:r>
    </w:p>
    <w:p w:rsidR="0098145E" w:rsidRPr="00C563CF" w:rsidRDefault="00CD36E0" w:rsidP="0098145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Адрес официального сайт</w:t>
      </w:r>
      <w:r w:rsidR="00C740A8" w:rsidRPr="004C4DE1">
        <w:rPr>
          <w:sz w:val="28"/>
          <w:szCs w:val="28"/>
        </w:rPr>
        <w:t xml:space="preserve">а администрации в информационно-телекоммуникационной сети Интернет: </w:t>
      </w:r>
      <w:r w:rsidR="00195DBB">
        <w:rPr>
          <w:sz w:val="28"/>
          <w:szCs w:val="28"/>
          <w:lang w:val="en-US"/>
        </w:rPr>
        <w:t>http</w:t>
      </w:r>
      <w:r w:rsidR="00C563CF">
        <w:rPr>
          <w:sz w:val="28"/>
          <w:szCs w:val="28"/>
          <w:lang w:val="en-US"/>
        </w:rPr>
        <w:t>s</w:t>
      </w:r>
      <w:r w:rsidR="00195DBB">
        <w:rPr>
          <w:sz w:val="28"/>
          <w:szCs w:val="28"/>
        </w:rPr>
        <w:t>://</w:t>
      </w:r>
      <w:r w:rsidR="00C563CF">
        <w:rPr>
          <w:sz w:val="28"/>
          <w:szCs w:val="28"/>
        </w:rPr>
        <w:t>portal.tgl.ru.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2C1F79" w:rsidRPr="004C4DE1">
        <w:rPr>
          <w:sz w:val="28"/>
          <w:szCs w:val="28"/>
        </w:rPr>
        <w:t>2.2</w:t>
      </w:r>
      <w:r w:rsidRPr="004C4DE1">
        <w:rPr>
          <w:sz w:val="28"/>
          <w:szCs w:val="28"/>
        </w:rPr>
        <w:t>. Орган администрации, обеспечивающий предоставление муниципальной услуги –</w:t>
      </w:r>
      <w:r w:rsidR="004E5314" w:rsidRPr="004C4DE1">
        <w:rPr>
          <w:sz w:val="28"/>
          <w:szCs w:val="28"/>
        </w:rPr>
        <w:t xml:space="preserve"> Управление</w:t>
      </w:r>
      <w:r w:rsidRPr="004C4DE1">
        <w:rPr>
          <w:color w:val="FF0000"/>
          <w:sz w:val="28"/>
          <w:szCs w:val="28"/>
        </w:rPr>
        <w:t>.</w:t>
      </w:r>
    </w:p>
    <w:p w:rsidR="004E5314" w:rsidRPr="001E060A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E060A">
        <w:rPr>
          <w:sz w:val="28"/>
          <w:szCs w:val="28"/>
        </w:rPr>
        <w:t xml:space="preserve">Адрес: </w:t>
      </w:r>
      <w:r w:rsidR="004E5314" w:rsidRPr="001E060A">
        <w:rPr>
          <w:sz w:val="28"/>
          <w:szCs w:val="28"/>
        </w:rPr>
        <w:t xml:space="preserve">445011, город Тольятти, площадь Свободы, дом 4, кабинет 224. </w:t>
      </w:r>
    </w:p>
    <w:p w:rsidR="00C740A8" w:rsidRPr="001E060A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E060A">
        <w:rPr>
          <w:sz w:val="28"/>
          <w:szCs w:val="28"/>
        </w:rPr>
        <w:t xml:space="preserve">График работы: </w:t>
      </w:r>
      <w:r w:rsidR="004E5314" w:rsidRPr="001E060A">
        <w:rPr>
          <w:sz w:val="28"/>
          <w:szCs w:val="28"/>
        </w:rPr>
        <w:t xml:space="preserve">понедельник - четверг с 08.00 до 17.00, пятница с 08.00 до 16.00, обеденный перерыв - с 12.00 </w:t>
      </w:r>
      <w:proofErr w:type="gramStart"/>
      <w:r w:rsidR="004E5314" w:rsidRPr="001E060A">
        <w:rPr>
          <w:sz w:val="28"/>
          <w:szCs w:val="28"/>
        </w:rPr>
        <w:t>до</w:t>
      </w:r>
      <w:proofErr w:type="gramEnd"/>
      <w:r w:rsidR="004E5314" w:rsidRPr="001E060A">
        <w:rPr>
          <w:sz w:val="28"/>
          <w:szCs w:val="28"/>
        </w:rPr>
        <w:t xml:space="preserve"> 12.48.</w:t>
      </w:r>
    </w:p>
    <w:p w:rsidR="00C740A8" w:rsidRPr="001E060A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E060A">
        <w:rPr>
          <w:sz w:val="28"/>
          <w:szCs w:val="28"/>
        </w:rPr>
        <w:t xml:space="preserve">Телефон: </w:t>
      </w:r>
      <w:r w:rsidR="004E5314" w:rsidRPr="001E060A">
        <w:rPr>
          <w:sz w:val="28"/>
          <w:szCs w:val="28"/>
        </w:rPr>
        <w:t>8</w:t>
      </w:r>
      <w:r w:rsidR="00195DBB">
        <w:rPr>
          <w:sz w:val="28"/>
          <w:szCs w:val="28"/>
        </w:rPr>
        <w:t xml:space="preserve"> </w:t>
      </w:r>
      <w:r w:rsidR="004E5314" w:rsidRPr="001E060A">
        <w:rPr>
          <w:sz w:val="28"/>
          <w:szCs w:val="28"/>
        </w:rPr>
        <w:t>(8482) 54-35-78, 54-39-18.</w:t>
      </w:r>
    </w:p>
    <w:p w:rsidR="00C740A8" w:rsidRPr="001E060A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E060A">
        <w:rPr>
          <w:sz w:val="28"/>
          <w:szCs w:val="28"/>
        </w:rPr>
        <w:t xml:space="preserve">Адрес электронной почты: </w:t>
      </w:r>
      <w:r w:rsidR="004E5314" w:rsidRPr="001E060A">
        <w:rPr>
          <w:sz w:val="28"/>
          <w:szCs w:val="28"/>
        </w:rPr>
        <w:t>tgl@tgl.ru.</w:t>
      </w:r>
    </w:p>
    <w:p w:rsidR="004E5314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 xml:space="preserve">Адрес раздела на официальном </w:t>
      </w:r>
      <w:r w:rsidR="002C1F79" w:rsidRPr="004C4DE1">
        <w:rPr>
          <w:sz w:val="28"/>
          <w:szCs w:val="28"/>
        </w:rPr>
        <w:t>сайте</w:t>
      </w:r>
      <w:r w:rsidRPr="004C4DE1">
        <w:rPr>
          <w:sz w:val="28"/>
          <w:szCs w:val="28"/>
        </w:rPr>
        <w:t xml:space="preserve"> администрации: </w:t>
      </w:r>
      <w:hyperlink r:id="rId9" w:history="1">
        <w:r w:rsidR="004E5314" w:rsidRPr="004C4DE1">
          <w:rPr>
            <w:rStyle w:val="a7"/>
            <w:sz w:val="28"/>
            <w:szCs w:val="28"/>
          </w:rPr>
          <w:t>https://tgl.ru/symbolism/</w:t>
        </w:r>
      </w:hyperlink>
      <w:r w:rsidR="004E5314" w:rsidRPr="004C4DE1">
        <w:rPr>
          <w:color w:val="FF0000"/>
          <w:sz w:val="28"/>
          <w:szCs w:val="28"/>
        </w:rPr>
        <w:t>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2C1F79" w:rsidRPr="004C4DE1">
        <w:rPr>
          <w:sz w:val="28"/>
          <w:szCs w:val="28"/>
        </w:rPr>
        <w:t>2.</w:t>
      </w:r>
      <w:r w:rsidR="006D09D1" w:rsidRPr="00792F19">
        <w:rPr>
          <w:sz w:val="28"/>
          <w:szCs w:val="28"/>
        </w:rPr>
        <w:t>3</w:t>
      </w:r>
      <w:r w:rsidR="002C1F79" w:rsidRPr="004C4DE1">
        <w:rPr>
          <w:sz w:val="28"/>
          <w:szCs w:val="28"/>
        </w:rPr>
        <w:t xml:space="preserve">. </w:t>
      </w:r>
      <w:r w:rsidRPr="004C4DE1">
        <w:rPr>
          <w:sz w:val="28"/>
          <w:szCs w:val="28"/>
        </w:rPr>
        <w:t xml:space="preserve">Организация, уполномоченная на организацию предоставления муниципальной услуги по принципу «одного окна» - МАУ «МФЦ». 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Информация о МАУ «МФЦ»: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Место нахождения администрации МАУ «МФЦ»: 445010, Самарская обл., г. Тольятти, ул. Советская, </w:t>
      </w:r>
      <w:r w:rsidR="00195DBB">
        <w:rPr>
          <w:rFonts w:eastAsia="Times New Roman"/>
          <w:bCs/>
          <w:sz w:val="28"/>
          <w:szCs w:val="28"/>
          <w:lang w:eastAsia="ru-RU"/>
        </w:rPr>
        <w:t>д.</w:t>
      </w:r>
      <w:r w:rsidRPr="004C4DE1">
        <w:rPr>
          <w:rFonts w:eastAsia="Times New Roman"/>
          <w:bCs/>
          <w:sz w:val="28"/>
          <w:szCs w:val="28"/>
          <w:lang w:eastAsia="ru-RU"/>
        </w:rPr>
        <w:t>51А.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567C53" w:rsidRPr="004C4DE1">
        <w:rPr>
          <w:sz w:val="28"/>
          <w:szCs w:val="28"/>
        </w:rPr>
        <w:t>МАУ «МФЦ»</w:t>
      </w:r>
      <w:r w:rsidRPr="004C4DE1">
        <w:rPr>
          <w:rFonts w:eastAsia="Times New Roman"/>
          <w:bCs/>
          <w:sz w:val="28"/>
          <w:szCs w:val="28"/>
          <w:lang w:eastAsia="ru-RU"/>
        </w:rPr>
        <w:t xml:space="preserve"> по Автозаводскому району: г. Тольятти, ул. </w:t>
      </w:r>
      <w:proofErr w:type="gramStart"/>
      <w:r w:rsidRPr="004C4DE1">
        <w:rPr>
          <w:rFonts w:eastAsia="Times New Roman"/>
          <w:bCs/>
          <w:sz w:val="28"/>
          <w:szCs w:val="28"/>
          <w:lang w:eastAsia="ru-RU"/>
        </w:rPr>
        <w:t>Юбилейная</w:t>
      </w:r>
      <w:proofErr w:type="gramEnd"/>
      <w:r w:rsidRPr="004C4DE1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195DBB" w:rsidRPr="00195DBB">
        <w:rPr>
          <w:rFonts w:eastAsia="Times New Roman"/>
          <w:bCs/>
          <w:sz w:val="28"/>
          <w:szCs w:val="28"/>
          <w:lang w:eastAsia="ru-RU"/>
        </w:rPr>
        <w:t>д.</w:t>
      </w:r>
      <w:r w:rsidRPr="004C4DE1">
        <w:rPr>
          <w:rFonts w:eastAsia="Times New Roman"/>
          <w:bCs/>
          <w:sz w:val="28"/>
          <w:szCs w:val="28"/>
          <w:lang w:eastAsia="ru-RU"/>
        </w:rPr>
        <w:t>4.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567C53" w:rsidRPr="004C4DE1">
        <w:rPr>
          <w:sz w:val="28"/>
          <w:szCs w:val="28"/>
        </w:rPr>
        <w:t>МАУ «МФЦ»</w:t>
      </w:r>
      <w:r w:rsidRPr="004C4DE1">
        <w:rPr>
          <w:rFonts w:eastAsia="Times New Roman"/>
          <w:bCs/>
          <w:sz w:val="28"/>
          <w:szCs w:val="28"/>
          <w:lang w:eastAsia="ru-RU"/>
        </w:rPr>
        <w:t xml:space="preserve"> № 2 по Автозаводскому району: г. Тольятти, ул. Автостроителей, </w:t>
      </w:r>
      <w:r w:rsidR="00195DBB" w:rsidRPr="00195DBB">
        <w:rPr>
          <w:rFonts w:eastAsia="Times New Roman"/>
          <w:bCs/>
          <w:sz w:val="28"/>
          <w:szCs w:val="28"/>
          <w:lang w:eastAsia="ru-RU"/>
        </w:rPr>
        <w:t>д.</w:t>
      </w:r>
      <w:r w:rsidRPr="004C4DE1">
        <w:rPr>
          <w:rFonts w:eastAsia="Times New Roman"/>
          <w:bCs/>
          <w:sz w:val="28"/>
          <w:szCs w:val="28"/>
          <w:lang w:eastAsia="ru-RU"/>
        </w:rPr>
        <w:t>5.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567C53" w:rsidRPr="004C4DE1">
        <w:rPr>
          <w:sz w:val="28"/>
          <w:szCs w:val="28"/>
        </w:rPr>
        <w:t>МАУ «МФЦ»</w:t>
      </w:r>
      <w:r w:rsidR="00567C53">
        <w:rPr>
          <w:sz w:val="28"/>
          <w:szCs w:val="28"/>
        </w:rPr>
        <w:t xml:space="preserve"> </w:t>
      </w:r>
      <w:r w:rsidRPr="004C4DE1">
        <w:rPr>
          <w:rFonts w:eastAsia="Times New Roman"/>
          <w:bCs/>
          <w:sz w:val="28"/>
          <w:szCs w:val="28"/>
          <w:lang w:eastAsia="ru-RU"/>
        </w:rPr>
        <w:t xml:space="preserve">по Центральному району: г. Тольятти, ул. Мира, </w:t>
      </w:r>
      <w:r w:rsidR="00195DBB" w:rsidRPr="00195DBB">
        <w:rPr>
          <w:rFonts w:eastAsia="Times New Roman"/>
          <w:bCs/>
          <w:sz w:val="28"/>
          <w:szCs w:val="28"/>
          <w:lang w:eastAsia="ru-RU"/>
        </w:rPr>
        <w:t>д.</w:t>
      </w:r>
      <w:r w:rsidRPr="004C4DE1">
        <w:rPr>
          <w:rFonts w:eastAsia="Times New Roman"/>
          <w:bCs/>
          <w:sz w:val="28"/>
          <w:szCs w:val="28"/>
          <w:lang w:eastAsia="ru-RU"/>
        </w:rPr>
        <w:t>84.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567C53" w:rsidRPr="004C4DE1">
        <w:rPr>
          <w:sz w:val="28"/>
          <w:szCs w:val="28"/>
        </w:rPr>
        <w:t>МАУ «МФЦ»</w:t>
      </w:r>
      <w:r w:rsidRPr="004C4DE1">
        <w:rPr>
          <w:rFonts w:eastAsia="Times New Roman"/>
          <w:bCs/>
          <w:sz w:val="28"/>
          <w:szCs w:val="28"/>
          <w:lang w:eastAsia="ru-RU"/>
        </w:rPr>
        <w:t xml:space="preserve"> по Комсомольскому району: г. Тольятти, ул. </w:t>
      </w:r>
      <w:proofErr w:type="gramStart"/>
      <w:r w:rsidRPr="004C4DE1">
        <w:rPr>
          <w:rFonts w:eastAsia="Times New Roman"/>
          <w:bCs/>
          <w:sz w:val="28"/>
          <w:szCs w:val="28"/>
          <w:lang w:eastAsia="ru-RU"/>
        </w:rPr>
        <w:t>Ярославская</w:t>
      </w:r>
      <w:proofErr w:type="gramEnd"/>
      <w:r w:rsidRPr="004C4DE1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195DBB" w:rsidRPr="00195DBB">
        <w:rPr>
          <w:rFonts w:eastAsia="Times New Roman"/>
          <w:bCs/>
          <w:sz w:val="28"/>
          <w:szCs w:val="28"/>
          <w:lang w:eastAsia="ru-RU"/>
        </w:rPr>
        <w:t>д.</w:t>
      </w:r>
      <w:r w:rsidRPr="004C4DE1">
        <w:rPr>
          <w:rFonts w:eastAsia="Times New Roman"/>
          <w:bCs/>
          <w:sz w:val="28"/>
          <w:szCs w:val="28"/>
          <w:lang w:eastAsia="ru-RU"/>
        </w:rPr>
        <w:t>35.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Телефон приемной МАУ «МФЦ»: 8</w:t>
      </w:r>
      <w:r w:rsidR="00195DB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C4DE1">
        <w:rPr>
          <w:rFonts w:eastAsia="Times New Roman"/>
          <w:bCs/>
          <w:sz w:val="28"/>
          <w:szCs w:val="28"/>
          <w:lang w:eastAsia="ru-RU"/>
        </w:rPr>
        <w:t>(8482) 52-50-50.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Телефон контактного центра МАУ «МФЦ»: 8</w:t>
      </w:r>
      <w:r w:rsidR="00195DB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C4DE1">
        <w:rPr>
          <w:rFonts w:eastAsia="Times New Roman"/>
          <w:bCs/>
          <w:sz w:val="28"/>
          <w:szCs w:val="28"/>
          <w:lang w:eastAsia="ru-RU"/>
        </w:rPr>
        <w:t>(8482)</w:t>
      </w:r>
      <w:r w:rsidR="00195DB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C4DE1">
        <w:rPr>
          <w:rFonts w:eastAsia="Times New Roman"/>
          <w:bCs/>
          <w:sz w:val="28"/>
          <w:szCs w:val="28"/>
          <w:lang w:eastAsia="ru-RU"/>
        </w:rPr>
        <w:t>51-21-21.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Адрес портала </w:t>
      </w:r>
      <w:r w:rsidR="000912FF" w:rsidRPr="004C4DE1">
        <w:rPr>
          <w:rFonts w:eastAsia="Times New Roman"/>
          <w:bCs/>
          <w:sz w:val="28"/>
          <w:szCs w:val="28"/>
          <w:lang w:eastAsia="ru-RU"/>
        </w:rPr>
        <w:t xml:space="preserve">Самарской области </w:t>
      </w:r>
      <w:r w:rsidRPr="004C4DE1">
        <w:rPr>
          <w:rFonts w:eastAsia="Times New Roman"/>
          <w:bCs/>
          <w:sz w:val="28"/>
          <w:szCs w:val="28"/>
          <w:lang w:eastAsia="ru-RU"/>
        </w:rPr>
        <w:t>«Мои документы» в информац</w:t>
      </w:r>
      <w:r w:rsidR="00195DBB">
        <w:rPr>
          <w:rFonts w:eastAsia="Times New Roman"/>
          <w:bCs/>
          <w:sz w:val="28"/>
          <w:szCs w:val="28"/>
          <w:lang w:eastAsia="ru-RU"/>
        </w:rPr>
        <w:t xml:space="preserve">ионно-телекоммуникационной сети </w:t>
      </w:r>
      <w:r w:rsidRPr="004C4DE1">
        <w:rPr>
          <w:rFonts w:eastAsia="Times New Roman"/>
          <w:bCs/>
          <w:sz w:val="28"/>
          <w:szCs w:val="28"/>
          <w:lang w:eastAsia="ru-RU"/>
        </w:rPr>
        <w:t>Интернет: http://mfc63.samregion.ru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Адрес электронной почты (e-</w:t>
      </w:r>
      <w:proofErr w:type="spellStart"/>
      <w:r w:rsidRPr="004C4DE1">
        <w:rPr>
          <w:rFonts w:eastAsia="Times New Roman"/>
          <w:bCs/>
          <w:sz w:val="28"/>
          <w:szCs w:val="28"/>
          <w:lang w:eastAsia="ru-RU"/>
        </w:rPr>
        <w:t>mail</w:t>
      </w:r>
      <w:proofErr w:type="spellEnd"/>
      <w:r w:rsidRPr="004C4DE1">
        <w:rPr>
          <w:rFonts w:eastAsia="Times New Roman"/>
          <w:bCs/>
          <w:sz w:val="28"/>
          <w:szCs w:val="28"/>
          <w:lang w:eastAsia="ru-RU"/>
        </w:rPr>
        <w:t>): info@mfc63.ru.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Информацию об адресах пунктов приема документов МАУ «МФЦ» и о графике работы МАУ «МФЦ» можно получить: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- по телефону контактного центра МАУ «МФЦ»: 8 (8482) 51-21-21</w:t>
      </w:r>
      <w:r w:rsidR="00195DBB">
        <w:rPr>
          <w:rFonts w:eastAsia="Times New Roman"/>
          <w:bCs/>
          <w:sz w:val="28"/>
          <w:szCs w:val="28"/>
          <w:lang w:eastAsia="ru-RU"/>
        </w:rPr>
        <w:t>;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>- в отделениях МАУ «МФЦ»</w:t>
      </w:r>
      <w:r w:rsidR="00195DBB">
        <w:rPr>
          <w:rFonts w:eastAsia="Times New Roman"/>
          <w:bCs/>
          <w:sz w:val="28"/>
          <w:szCs w:val="28"/>
          <w:lang w:eastAsia="ru-RU"/>
        </w:rPr>
        <w:t>;</w:t>
      </w:r>
    </w:p>
    <w:p w:rsidR="00C740A8" w:rsidRPr="004C4DE1" w:rsidRDefault="00C740A8" w:rsidP="00C740A8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4C4DE1">
        <w:rPr>
          <w:rFonts w:eastAsia="Times New Roman"/>
          <w:bCs/>
          <w:sz w:val="28"/>
          <w:szCs w:val="28"/>
          <w:lang w:eastAsia="ru-RU"/>
        </w:rPr>
        <w:t xml:space="preserve">- на портале </w:t>
      </w:r>
      <w:r w:rsidR="000912FF" w:rsidRPr="004C4DE1">
        <w:rPr>
          <w:rFonts w:eastAsia="Times New Roman"/>
          <w:bCs/>
          <w:sz w:val="28"/>
          <w:szCs w:val="28"/>
          <w:lang w:eastAsia="ru-RU"/>
        </w:rPr>
        <w:t xml:space="preserve">Самарской области </w:t>
      </w:r>
      <w:r w:rsidRPr="004C4DE1">
        <w:rPr>
          <w:rFonts w:eastAsia="Times New Roman"/>
          <w:bCs/>
          <w:sz w:val="28"/>
          <w:szCs w:val="28"/>
          <w:lang w:eastAsia="ru-RU"/>
        </w:rPr>
        <w:t xml:space="preserve">«Мои документы» в информационно-телекоммуникационной сети Интернет: </w:t>
      </w:r>
      <w:hyperlink r:id="rId10" w:history="1">
        <w:r w:rsidR="00274AF9" w:rsidRPr="00F55FF2">
          <w:rPr>
            <w:rStyle w:val="a7"/>
            <w:rFonts w:eastAsia="Times New Roman"/>
            <w:bCs/>
            <w:sz w:val="28"/>
            <w:szCs w:val="28"/>
            <w:lang w:eastAsia="ru-RU"/>
          </w:rPr>
          <w:t>http</w:t>
        </w:r>
        <w:r w:rsidR="00274AF9" w:rsidRPr="00F55FF2">
          <w:rPr>
            <w:rStyle w:val="a7"/>
            <w:rFonts w:eastAsia="Times New Roman"/>
            <w:bCs/>
            <w:sz w:val="28"/>
            <w:szCs w:val="28"/>
            <w:lang w:val="en-US" w:eastAsia="ru-RU"/>
          </w:rPr>
          <w:t>s</w:t>
        </w:r>
        <w:r w:rsidR="00274AF9" w:rsidRPr="00F55FF2">
          <w:rPr>
            <w:rStyle w:val="a7"/>
            <w:rFonts w:eastAsia="Times New Roman"/>
            <w:bCs/>
            <w:sz w:val="28"/>
            <w:szCs w:val="28"/>
            <w:lang w:eastAsia="ru-RU"/>
          </w:rPr>
          <w:t>://mfc63.samregion.ru</w:t>
        </w:r>
      </w:hyperlink>
      <w:r w:rsidRPr="004C4DE1">
        <w:rPr>
          <w:rFonts w:eastAsia="Times New Roman"/>
          <w:bCs/>
          <w:sz w:val="28"/>
          <w:szCs w:val="28"/>
          <w:lang w:eastAsia="ru-RU"/>
        </w:rPr>
        <w:t>.</w:t>
      </w:r>
    </w:p>
    <w:p w:rsidR="006C0C31" w:rsidRPr="004C4DE1" w:rsidRDefault="00C740A8" w:rsidP="006C0C3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C0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2C1F79" w:rsidRPr="004C4DE1">
        <w:rPr>
          <w:sz w:val="28"/>
          <w:szCs w:val="28"/>
        </w:rPr>
        <w:t>2</w:t>
      </w:r>
      <w:r w:rsidRPr="004C4DE1">
        <w:rPr>
          <w:sz w:val="28"/>
          <w:szCs w:val="28"/>
        </w:rPr>
        <w:t>.</w:t>
      </w:r>
      <w:r w:rsidR="00274AF9" w:rsidRPr="008F7416">
        <w:rPr>
          <w:sz w:val="28"/>
          <w:szCs w:val="28"/>
        </w:rPr>
        <w:t>4</w:t>
      </w:r>
      <w:r w:rsidRPr="004C4DE1">
        <w:rPr>
          <w:sz w:val="28"/>
          <w:szCs w:val="28"/>
        </w:rPr>
        <w:t xml:space="preserve">. </w:t>
      </w:r>
      <w:r w:rsidR="006C0C31" w:rsidRPr="004C4DE1">
        <w:rPr>
          <w:sz w:val="28"/>
          <w:szCs w:val="28"/>
        </w:rPr>
        <w:t xml:space="preserve">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</w:t>
      </w:r>
      <w:r w:rsidR="006C0C31" w:rsidRPr="004C4DE1">
        <w:rPr>
          <w:sz w:val="28"/>
          <w:szCs w:val="28"/>
        </w:rPr>
        <w:lastRenderedPageBreak/>
        <w:t>взаимодействии при предоставлении муниципальной услуги</w:t>
      </w:r>
      <w:r w:rsidR="006C0C31" w:rsidRPr="004C4DE1">
        <w:rPr>
          <w:color w:val="C00000"/>
          <w:sz w:val="28"/>
          <w:szCs w:val="28"/>
        </w:rPr>
        <w:t>:</w:t>
      </w:r>
    </w:p>
    <w:p w:rsidR="006C0C31" w:rsidRPr="004C4DE1" w:rsidRDefault="006C0C31" w:rsidP="006C0C3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 Министерство внутренних дел Российской Федерации (далее – МВД России),  адрес в  информационно - телекоммуникационной </w:t>
      </w:r>
      <w:r w:rsidR="001E060A">
        <w:rPr>
          <w:sz w:val="28"/>
          <w:szCs w:val="28"/>
        </w:rPr>
        <w:t>сети Интернет</w:t>
      </w:r>
      <w:r w:rsidR="00195DBB">
        <w:rPr>
          <w:sz w:val="28"/>
          <w:szCs w:val="28"/>
        </w:rPr>
        <w:t>:</w:t>
      </w:r>
      <w:r w:rsidR="001E060A">
        <w:rPr>
          <w:sz w:val="28"/>
          <w:szCs w:val="28"/>
        </w:rPr>
        <w:t xml:space="preserve"> https://мвд</w:t>
      </w:r>
      <w:proofErr w:type="gramStart"/>
      <w:r w:rsidR="001E060A">
        <w:rPr>
          <w:sz w:val="28"/>
          <w:szCs w:val="28"/>
        </w:rPr>
        <w:t>.р</w:t>
      </w:r>
      <w:proofErr w:type="gramEnd"/>
      <w:r w:rsidR="001E060A">
        <w:rPr>
          <w:sz w:val="28"/>
          <w:szCs w:val="28"/>
        </w:rPr>
        <w:t>ф/.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3</w:t>
      </w:r>
      <w:r w:rsidRPr="004C4DE1">
        <w:rPr>
          <w:sz w:val="28"/>
          <w:szCs w:val="28"/>
        </w:rPr>
        <w:t>. Результат предоставления муниципальной услуги</w:t>
      </w:r>
      <w:r w:rsidR="008A7178" w:rsidRPr="004C4DE1">
        <w:rPr>
          <w:sz w:val="28"/>
          <w:szCs w:val="28"/>
        </w:rPr>
        <w:t>.</w:t>
      </w:r>
      <w:r w:rsidRPr="004C4DE1">
        <w:rPr>
          <w:sz w:val="28"/>
          <w:szCs w:val="28"/>
        </w:rPr>
        <w:t xml:space="preserve"> </w:t>
      </w:r>
    </w:p>
    <w:p w:rsidR="008A7178" w:rsidRPr="004C4DE1" w:rsidRDefault="0041115F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2.3</w:t>
      </w:r>
      <w:r w:rsidR="007B2E65" w:rsidRPr="004C4DE1">
        <w:rPr>
          <w:sz w:val="28"/>
          <w:szCs w:val="28"/>
        </w:rPr>
        <w:t xml:space="preserve">.1. </w:t>
      </w:r>
      <w:r w:rsidR="008A7178" w:rsidRPr="004C4DE1">
        <w:rPr>
          <w:sz w:val="28"/>
          <w:szCs w:val="28"/>
        </w:rPr>
        <w:t>Результатом предоставления муниципальной услуги является:</w:t>
      </w:r>
    </w:p>
    <w:p w:rsidR="006C0C31" w:rsidRPr="004C4DE1" w:rsidRDefault="006C0C31" w:rsidP="006C0C3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выдача разрешений на использование официальных символов городского округа Тольятти в коммерческих, рекламных и представительских целях;</w:t>
      </w:r>
    </w:p>
    <w:p w:rsidR="006C0C31" w:rsidRPr="004C4DE1" w:rsidRDefault="006C0C31" w:rsidP="006C0C31">
      <w:pPr>
        <w:pStyle w:val="ConsTitle"/>
        <w:numPr>
          <w:ilvl w:val="0"/>
          <w:numId w:val="0"/>
        </w:numPr>
        <w:shd w:val="clear" w:color="auto" w:fill="auto"/>
        <w:ind w:firstLine="540"/>
        <w:rPr>
          <w:sz w:val="28"/>
          <w:szCs w:val="28"/>
        </w:rPr>
      </w:pPr>
      <w:r w:rsidRPr="004C4DE1">
        <w:rPr>
          <w:sz w:val="28"/>
          <w:szCs w:val="28"/>
        </w:rPr>
        <w:t>- мотивированный отказ в выдаче разрешений на использование официальных символов городского округа Тольятти в коммерческих, рекламных и представительских целях.</w:t>
      </w:r>
    </w:p>
    <w:p w:rsidR="00C740A8" w:rsidRPr="004C4DE1" w:rsidRDefault="0041115F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2.3</w:t>
      </w:r>
      <w:r w:rsidR="007B2E65" w:rsidRPr="004C4DE1">
        <w:rPr>
          <w:sz w:val="28"/>
          <w:szCs w:val="28"/>
        </w:rPr>
        <w:t xml:space="preserve">.2. Должностным лицом, уполномоченным принимать решение о предоставлении муниципальной услуги, является </w:t>
      </w:r>
      <w:r w:rsidR="00067C1B" w:rsidRPr="00301D07">
        <w:rPr>
          <w:sz w:val="28"/>
          <w:szCs w:val="28"/>
        </w:rPr>
        <w:t>руководитель Управления</w:t>
      </w:r>
      <w:r w:rsidR="00067C1B" w:rsidRPr="004C4DE1">
        <w:rPr>
          <w:i/>
          <w:sz w:val="28"/>
          <w:szCs w:val="28"/>
        </w:rPr>
        <w:t>.</w:t>
      </w:r>
    </w:p>
    <w:p w:rsidR="00301D07" w:rsidRDefault="0041115F" w:rsidP="00301D0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2.3</w:t>
      </w:r>
      <w:r w:rsidR="007B2E65" w:rsidRPr="004C4DE1">
        <w:rPr>
          <w:sz w:val="28"/>
          <w:szCs w:val="28"/>
        </w:rPr>
        <w:t xml:space="preserve">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="00067C1B" w:rsidRPr="004C4DE1">
        <w:rPr>
          <w:sz w:val="28"/>
          <w:szCs w:val="28"/>
        </w:rPr>
        <w:t>в соответствии постановлением Тольяттинской</w:t>
      </w:r>
      <w:r w:rsidR="00301D07">
        <w:rPr>
          <w:sz w:val="28"/>
          <w:szCs w:val="28"/>
        </w:rPr>
        <w:t xml:space="preserve"> городской Думы от 07.12.2005 № </w:t>
      </w:r>
      <w:r w:rsidR="00067C1B" w:rsidRPr="004C4DE1">
        <w:rPr>
          <w:sz w:val="28"/>
          <w:szCs w:val="28"/>
        </w:rPr>
        <w:t>3</w:t>
      </w:r>
      <w:r w:rsidR="00301D07">
        <w:rPr>
          <w:sz w:val="28"/>
          <w:szCs w:val="28"/>
        </w:rPr>
        <w:t xml:space="preserve">12 </w:t>
      </w:r>
      <w:r w:rsidR="00067C1B" w:rsidRPr="004C4DE1">
        <w:rPr>
          <w:sz w:val="28"/>
          <w:szCs w:val="28"/>
        </w:rPr>
        <w:t xml:space="preserve">«О </w:t>
      </w:r>
      <w:proofErr w:type="gramStart"/>
      <w:r w:rsidR="00067C1B" w:rsidRPr="004C4DE1">
        <w:rPr>
          <w:sz w:val="28"/>
          <w:szCs w:val="28"/>
        </w:rPr>
        <w:t>Положении</w:t>
      </w:r>
      <w:proofErr w:type="gramEnd"/>
      <w:r w:rsidR="00067C1B" w:rsidRPr="004C4DE1">
        <w:rPr>
          <w:sz w:val="28"/>
          <w:szCs w:val="28"/>
        </w:rPr>
        <w:t xml:space="preserve"> об официальных символах городского округа Тольятти и порядке их использования».</w:t>
      </w:r>
    </w:p>
    <w:p w:rsidR="00067C1B" w:rsidRPr="00301D07" w:rsidRDefault="005B5775" w:rsidP="00301D07">
      <w:pPr>
        <w:pStyle w:val="ConsTitle"/>
        <w:numPr>
          <w:ilvl w:val="0"/>
          <w:numId w:val="0"/>
        </w:numPr>
        <w:shd w:val="clear" w:color="auto" w:fill="auto"/>
        <w:ind w:firstLine="709"/>
        <w:rPr>
          <w:i/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3</w:t>
      </w:r>
      <w:r w:rsidRPr="004C4DE1">
        <w:rPr>
          <w:sz w:val="28"/>
          <w:szCs w:val="28"/>
        </w:rPr>
        <w:t xml:space="preserve">.4. </w:t>
      </w:r>
      <w:r w:rsidR="00067C1B" w:rsidRPr="004C4DE1">
        <w:rPr>
          <w:sz w:val="28"/>
          <w:szCs w:val="28"/>
        </w:rPr>
        <w:t>Решение о предоставлении муниципальной услуги</w:t>
      </w:r>
      <w:r w:rsidRPr="004C4DE1">
        <w:rPr>
          <w:sz w:val="28"/>
          <w:szCs w:val="28"/>
        </w:rPr>
        <w:t xml:space="preserve"> подлежит регистрации в </w:t>
      </w:r>
      <w:r w:rsidR="00067C1B" w:rsidRPr="004C4DE1">
        <w:rPr>
          <w:iCs/>
          <w:sz w:val="28"/>
          <w:szCs w:val="28"/>
        </w:rPr>
        <w:t>специальном журнале учета и контроля выдачи разрешений.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4</w:t>
      </w:r>
      <w:r w:rsidRPr="004C4DE1">
        <w:rPr>
          <w:sz w:val="28"/>
          <w:szCs w:val="28"/>
        </w:rPr>
        <w:t>. Срок предоставления муниципальной услуги.</w:t>
      </w:r>
    </w:p>
    <w:p w:rsidR="00067C1B" w:rsidRPr="00792F19" w:rsidRDefault="00C740A8" w:rsidP="00067C1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10"/>
        <w:rPr>
          <w:bCs w:val="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4</w:t>
      </w:r>
      <w:r w:rsidRPr="004C4DE1">
        <w:rPr>
          <w:sz w:val="28"/>
          <w:szCs w:val="28"/>
        </w:rPr>
        <w:t xml:space="preserve">.1. Срок предоставления муниципальной услуги </w:t>
      </w:r>
      <w:r w:rsidRPr="00792F19">
        <w:rPr>
          <w:sz w:val="28"/>
          <w:szCs w:val="28"/>
        </w:rPr>
        <w:t xml:space="preserve">составляет </w:t>
      </w:r>
      <w:r w:rsidR="00301D07" w:rsidRPr="00792F19">
        <w:rPr>
          <w:bCs w:val="0"/>
          <w:sz w:val="28"/>
          <w:szCs w:val="28"/>
        </w:rPr>
        <w:t>10</w:t>
      </w:r>
      <w:r w:rsidR="00067C1B" w:rsidRPr="00792F19">
        <w:rPr>
          <w:bCs w:val="0"/>
          <w:sz w:val="28"/>
          <w:szCs w:val="28"/>
        </w:rPr>
        <w:t xml:space="preserve"> (</w:t>
      </w:r>
      <w:r w:rsidR="00301D07" w:rsidRPr="00792F19">
        <w:rPr>
          <w:bCs w:val="0"/>
          <w:sz w:val="28"/>
          <w:szCs w:val="28"/>
        </w:rPr>
        <w:t>десять</w:t>
      </w:r>
      <w:r w:rsidR="00067C1B" w:rsidRPr="00792F19">
        <w:rPr>
          <w:bCs w:val="0"/>
          <w:sz w:val="28"/>
          <w:szCs w:val="28"/>
        </w:rPr>
        <w:t xml:space="preserve">) рабочих дней с момента получения заявления. </w:t>
      </w:r>
    </w:p>
    <w:p w:rsidR="005108B3" w:rsidRPr="004C4DE1" w:rsidRDefault="00C740A8" w:rsidP="00067C1B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548DD4"/>
          <w:sz w:val="28"/>
          <w:szCs w:val="28"/>
        </w:rPr>
      </w:pPr>
      <w:r w:rsidRPr="004C4DE1">
        <w:rPr>
          <w:sz w:val="28"/>
          <w:szCs w:val="28"/>
        </w:rPr>
        <w:t xml:space="preserve">В случае обращения за предоставлением муниципальной услуги в МАУ «МФЦ», срок </w:t>
      </w:r>
      <w:r w:rsidRPr="004C4DE1">
        <w:rPr>
          <w:rFonts w:eastAsia="Lucida Sans Unicode"/>
          <w:sz w:val="28"/>
          <w:szCs w:val="28"/>
        </w:rPr>
        <w:t xml:space="preserve">предоставления муниципальной услуги, указанный в абзаце первом настоящего пункта, </w:t>
      </w:r>
      <w:r w:rsidRPr="004C4DE1">
        <w:rPr>
          <w:sz w:val="28"/>
          <w:szCs w:val="28"/>
        </w:rPr>
        <w:t>исчисляется со дня</w:t>
      </w:r>
      <w:r w:rsidR="00E83D0F" w:rsidRPr="004C4DE1">
        <w:rPr>
          <w:sz w:val="28"/>
          <w:szCs w:val="28"/>
        </w:rPr>
        <w:t>, следующего за днем</w:t>
      </w:r>
      <w:r w:rsidRPr="004C4DE1">
        <w:rPr>
          <w:sz w:val="28"/>
          <w:szCs w:val="28"/>
        </w:rPr>
        <w:t xml:space="preserve"> поступления заявления на предоставление муниципальной услуги из МАУ «МФЦ»</w:t>
      </w:r>
      <w:r w:rsidR="00195DBB">
        <w:rPr>
          <w:sz w:val="28"/>
          <w:szCs w:val="28"/>
        </w:rPr>
        <w:t xml:space="preserve"> </w:t>
      </w:r>
      <w:r w:rsidRPr="004C4DE1">
        <w:rPr>
          <w:sz w:val="28"/>
          <w:szCs w:val="28"/>
        </w:rPr>
        <w:t xml:space="preserve">в </w:t>
      </w:r>
      <w:r w:rsidR="00067C1B" w:rsidRPr="004C4DE1">
        <w:rPr>
          <w:sz w:val="28"/>
          <w:szCs w:val="28"/>
        </w:rPr>
        <w:t>Управление.</w:t>
      </w:r>
    </w:p>
    <w:p w:rsidR="005108B3" w:rsidRPr="004C4DE1" w:rsidRDefault="00CD36E0" w:rsidP="00510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 w:val="28"/>
          <w:szCs w:val="28"/>
        </w:rPr>
      </w:pPr>
      <w:r w:rsidRPr="004C4DE1">
        <w:rPr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электронной форме посредством ЕПГУ или РПГУ</w:t>
      </w:r>
      <w:r w:rsidR="00195DBB">
        <w:rPr>
          <w:sz w:val="28"/>
          <w:szCs w:val="28"/>
          <w:lang w:eastAsia="ru-RU"/>
        </w:rPr>
        <w:t>,</w:t>
      </w:r>
      <w:r w:rsidRPr="004C4DE1">
        <w:rPr>
          <w:sz w:val="28"/>
          <w:szCs w:val="28"/>
          <w:lang w:eastAsia="ru-RU"/>
        </w:rPr>
        <w:t xml:space="preserve"> срок предоставления муниципальной услуги исчисляется со дня регистрации заявления в </w:t>
      </w:r>
      <w:r w:rsidR="00067C1B" w:rsidRPr="004C4DE1">
        <w:rPr>
          <w:sz w:val="28"/>
          <w:szCs w:val="28"/>
        </w:rPr>
        <w:t>Управлении.</w:t>
      </w:r>
    </w:p>
    <w:p w:rsidR="00675556" w:rsidRDefault="005108B3" w:rsidP="00C10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4</w:t>
      </w:r>
      <w:r w:rsidRPr="004C4DE1">
        <w:rPr>
          <w:sz w:val="28"/>
          <w:szCs w:val="28"/>
        </w:rPr>
        <w:t xml:space="preserve">.2. </w:t>
      </w:r>
      <w:r w:rsidR="00DB3070" w:rsidRPr="00DB3070">
        <w:rPr>
          <w:sz w:val="28"/>
          <w:szCs w:val="28"/>
        </w:rPr>
        <w:t xml:space="preserve">В случае необходимости предоставления дополнительной информации срок принятия решения может быть продлен по решению руководителя </w:t>
      </w:r>
      <w:r w:rsidR="00EE008A">
        <w:rPr>
          <w:sz w:val="28"/>
          <w:szCs w:val="28"/>
        </w:rPr>
        <w:t>Управления</w:t>
      </w:r>
      <w:r w:rsidR="00DB3070" w:rsidRPr="00DB3070">
        <w:rPr>
          <w:sz w:val="28"/>
          <w:szCs w:val="28"/>
        </w:rPr>
        <w:t xml:space="preserve"> на срок не более трех дней</w:t>
      </w:r>
      <w:r w:rsidR="00DB3070">
        <w:rPr>
          <w:sz w:val="28"/>
          <w:szCs w:val="28"/>
        </w:rPr>
        <w:t>.</w:t>
      </w:r>
    </w:p>
    <w:p w:rsidR="00C10949" w:rsidRPr="004C4DE1" w:rsidRDefault="0041115F" w:rsidP="00C10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2.4</w:t>
      </w:r>
      <w:r w:rsidR="00C740A8" w:rsidRPr="004C4DE1">
        <w:rPr>
          <w:sz w:val="28"/>
          <w:szCs w:val="28"/>
        </w:rPr>
        <w:t>.</w:t>
      </w:r>
      <w:r w:rsidR="00CC2E5F" w:rsidRPr="004C4DE1">
        <w:rPr>
          <w:sz w:val="28"/>
          <w:szCs w:val="28"/>
        </w:rPr>
        <w:t>3</w:t>
      </w:r>
      <w:r w:rsidR="00C740A8" w:rsidRPr="004C4DE1">
        <w:rPr>
          <w:sz w:val="28"/>
          <w:szCs w:val="28"/>
        </w:rPr>
        <w:t xml:space="preserve">. Срок исправления опечаток и ошибок в выданных в результате предоставления муниципальной услуги документах составляет </w:t>
      </w:r>
      <w:r w:rsidR="00C10949" w:rsidRPr="004C4DE1">
        <w:rPr>
          <w:sz w:val="28"/>
          <w:szCs w:val="28"/>
        </w:rPr>
        <w:t>5 рабочих дней.</w:t>
      </w:r>
    </w:p>
    <w:p w:rsidR="00CC2E5F" w:rsidRPr="004C4DE1" w:rsidRDefault="0041115F" w:rsidP="00CC2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2.4</w:t>
      </w:r>
      <w:r w:rsidR="00C740A8" w:rsidRPr="004C4DE1">
        <w:rPr>
          <w:sz w:val="28"/>
          <w:szCs w:val="28"/>
        </w:rPr>
        <w:t>.</w:t>
      </w:r>
      <w:r w:rsidR="00CC2E5F" w:rsidRPr="004C4DE1">
        <w:rPr>
          <w:sz w:val="28"/>
          <w:szCs w:val="28"/>
        </w:rPr>
        <w:t>4</w:t>
      </w:r>
      <w:r w:rsidR="00C740A8" w:rsidRPr="004C4DE1">
        <w:rPr>
          <w:sz w:val="28"/>
          <w:szCs w:val="28"/>
        </w:rPr>
        <w:t>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CC2E5F" w:rsidRPr="004C4DE1" w:rsidRDefault="00CC2E5F" w:rsidP="00CC2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CC2E5F" w:rsidRPr="004C4DE1" w:rsidRDefault="00B14CDA" w:rsidP="00CC2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lastRenderedPageBreak/>
        <w:t>2.</w:t>
      </w:r>
      <w:r w:rsidR="0041115F" w:rsidRPr="004C4DE1">
        <w:rPr>
          <w:sz w:val="28"/>
          <w:szCs w:val="28"/>
        </w:rPr>
        <w:t>5</w:t>
      </w:r>
      <w:r w:rsidR="00C740A8" w:rsidRPr="004C4DE1">
        <w:rPr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C740A8" w:rsidRPr="004C4DE1" w:rsidRDefault="00B14CDA" w:rsidP="00CC2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5</w:t>
      </w:r>
      <w:r w:rsidR="00C740A8" w:rsidRPr="004C4DE1">
        <w:rPr>
          <w:sz w:val="28"/>
          <w:szCs w:val="28"/>
        </w:rPr>
        <w:t>.1. Перечень документов: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</w:p>
    <w:tbl>
      <w:tblPr>
        <w:tblW w:w="1086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540"/>
        <w:gridCol w:w="1715"/>
        <w:gridCol w:w="1842"/>
        <w:gridCol w:w="1298"/>
        <w:gridCol w:w="1218"/>
        <w:gridCol w:w="1212"/>
        <w:gridCol w:w="1612"/>
      </w:tblGrid>
      <w:tr w:rsidR="00C740A8" w:rsidRPr="004C4DE1" w:rsidTr="000C2C64">
        <w:tc>
          <w:tcPr>
            <w:tcW w:w="432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4C4DE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C4DE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540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Унифицированное наименование вида документа (сведений) для использо</w:t>
            </w:r>
            <w:r w:rsidR="00184149" w:rsidRPr="004C4DE1">
              <w:rPr>
                <w:rFonts w:eastAsia="Times New Roman"/>
                <w:sz w:val="22"/>
                <w:szCs w:val="22"/>
              </w:rPr>
              <w:t>вания в информационных системах</w:t>
            </w:r>
            <w:r w:rsidR="00F21266" w:rsidRPr="004C4DE1"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715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842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Форма представления документа (сведений) (оригинал/копия/ электронный документ), количество экземпляров</w:t>
            </w:r>
          </w:p>
          <w:p w:rsidR="00C740A8" w:rsidRPr="004C4DE1" w:rsidRDefault="00C740A8" w:rsidP="00A7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p w:rsidR="00C740A8" w:rsidRPr="004C4DE1" w:rsidRDefault="00C740A8" w:rsidP="00F21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vertAlign w:val="superscript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Условия предоставления документа (сведений)</w:t>
            </w:r>
            <w:r w:rsidR="00F21266" w:rsidRPr="004C4DE1">
              <w:rPr>
                <w:rFonts w:eastAsia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218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Основания представления документа (сведения) (номер статьи, пункта, наименование нормативного правового акта)</w:t>
            </w:r>
          </w:p>
        </w:tc>
        <w:tc>
          <w:tcPr>
            <w:tcW w:w="1212" w:type="dxa"/>
          </w:tcPr>
          <w:p w:rsidR="00C740A8" w:rsidRPr="004C4DE1" w:rsidRDefault="00C740A8" w:rsidP="004B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 xml:space="preserve">Орган, </w:t>
            </w:r>
            <w:proofErr w:type="spellStart"/>
            <w:proofErr w:type="gramStart"/>
            <w:r w:rsidRPr="004C4DE1">
              <w:rPr>
                <w:rFonts w:eastAsia="Times New Roman"/>
                <w:sz w:val="22"/>
                <w:szCs w:val="22"/>
              </w:rPr>
              <w:t>уполномо-ченный</w:t>
            </w:r>
            <w:proofErr w:type="spellEnd"/>
            <w:proofErr w:type="gramEnd"/>
            <w:r w:rsidRPr="004C4DE1">
              <w:rPr>
                <w:rFonts w:eastAsia="Times New Roman"/>
                <w:sz w:val="22"/>
                <w:szCs w:val="22"/>
              </w:rPr>
              <w:t xml:space="preserve"> выдавать документ</w:t>
            </w:r>
          </w:p>
        </w:tc>
        <w:tc>
          <w:tcPr>
            <w:tcW w:w="1612" w:type="dxa"/>
          </w:tcPr>
          <w:p w:rsidR="00C740A8" w:rsidRPr="004C4DE1" w:rsidRDefault="00C740A8" w:rsidP="00184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C4DE1">
              <w:rPr>
                <w:rFonts w:eastAsia="Times New Roman"/>
                <w:sz w:val="22"/>
                <w:szCs w:val="22"/>
              </w:rPr>
              <w:t>Источник представления документа (сведений) (заявитель/орган, организация, участвующие в межведомственном взаимодействии*</w:t>
            </w:r>
            <w:r w:rsidR="00F21266" w:rsidRPr="004C4DE1">
              <w:rPr>
                <w:rFonts w:eastAsia="Times New Roman"/>
                <w:sz w:val="22"/>
                <w:szCs w:val="22"/>
              </w:rPr>
              <w:t>*</w:t>
            </w:r>
            <w:r w:rsidRPr="004C4DE1">
              <w:rPr>
                <w:rFonts w:eastAsia="Times New Roman"/>
                <w:sz w:val="22"/>
                <w:szCs w:val="22"/>
              </w:rPr>
              <w:t>*)</w:t>
            </w:r>
          </w:p>
        </w:tc>
      </w:tr>
      <w:tr w:rsidR="00C10949" w:rsidRPr="004C4DE1" w:rsidTr="000C2C64">
        <w:tc>
          <w:tcPr>
            <w:tcW w:w="432" w:type="dxa"/>
          </w:tcPr>
          <w:p w:rsidR="00C10949" w:rsidRPr="004C4DE1" w:rsidRDefault="00C10949">
            <w:pPr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40" w:type="dxa"/>
          </w:tcPr>
          <w:p w:rsidR="00C10949" w:rsidRPr="004C4DE1" w:rsidRDefault="00C1094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4C4DE1">
              <w:rPr>
                <w:color w:val="000000"/>
                <w:sz w:val="22"/>
                <w:szCs w:val="22"/>
              </w:rPr>
              <w:t>Заявление на предоставление услуги</w:t>
            </w:r>
          </w:p>
        </w:tc>
        <w:tc>
          <w:tcPr>
            <w:tcW w:w="1715" w:type="dxa"/>
          </w:tcPr>
          <w:p w:rsidR="00C10949" w:rsidRPr="004C4DE1" w:rsidRDefault="00C1094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4C4DE1">
              <w:rPr>
                <w:color w:val="000000"/>
                <w:sz w:val="22"/>
                <w:szCs w:val="22"/>
              </w:rPr>
              <w:t>Заявление на предоставление услуги согласно Приложению 1</w:t>
            </w:r>
          </w:p>
        </w:tc>
        <w:tc>
          <w:tcPr>
            <w:tcW w:w="1842" w:type="dxa"/>
          </w:tcPr>
          <w:p w:rsidR="00C10949" w:rsidRPr="004C4DE1" w:rsidRDefault="00C10949" w:rsidP="00C10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 xml:space="preserve">Оригинал / </w:t>
            </w:r>
          </w:p>
          <w:p w:rsidR="00C10949" w:rsidRPr="004C4DE1" w:rsidRDefault="00C10949" w:rsidP="00C10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>электронный документ, 1 экз.</w:t>
            </w:r>
          </w:p>
        </w:tc>
        <w:tc>
          <w:tcPr>
            <w:tcW w:w="1298" w:type="dxa"/>
          </w:tcPr>
          <w:p w:rsidR="00C10949" w:rsidRPr="004C4DE1" w:rsidRDefault="00195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Б</w:t>
            </w:r>
            <w:r w:rsidR="00C10949" w:rsidRPr="004C4DE1">
              <w:rPr>
                <w:sz w:val="22"/>
                <w:szCs w:val="22"/>
                <w:lang w:eastAsia="ru-RU"/>
              </w:rPr>
              <w:t>ез возврата</w:t>
            </w:r>
          </w:p>
        </w:tc>
        <w:tc>
          <w:tcPr>
            <w:tcW w:w="1218" w:type="dxa"/>
          </w:tcPr>
          <w:p w:rsidR="00C10949" w:rsidRPr="004C4DE1" w:rsidRDefault="00C10949" w:rsidP="00162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>П. 19.</w:t>
            </w:r>
            <w:r w:rsidR="00162867">
              <w:rPr>
                <w:sz w:val="22"/>
                <w:szCs w:val="22"/>
                <w:lang w:eastAsia="ru-RU"/>
              </w:rPr>
              <w:t>1</w:t>
            </w:r>
            <w:r w:rsidRPr="004C4DE1">
              <w:rPr>
                <w:sz w:val="22"/>
                <w:szCs w:val="22"/>
                <w:lang w:eastAsia="ru-RU"/>
              </w:rPr>
              <w:t xml:space="preserve">. </w:t>
            </w:r>
            <w:r w:rsidRPr="004C4DE1">
              <w:rPr>
                <w:sz w:val="22"/>
                <w:szCs w:val="22"/>
              </w:rPr>
              <w:t>Положени</w:t>
            </w:r>
            <w:r w:rsidR="00310D64">
              <w:rPr>
                <w:sz w:val="22"/>
                <w:szCs w:val="22"/>
              </w:rPr>
              <w:t>я</w:t>
            </w:r>
            <w:r w:rsidRPr="004C4DE1">
              <w:rPr>
                <w:sz w:val="22"/>
                <w:szCs w:val="22"/>
              </w:rPr>
              <w:t xml:space="preserve"> об официальных символах городского округа Тольятти и порядке их использования</w:t>
            </w:r>
          </w:p>
        </w:tc>
        <w:tc>
          <w:tcPr>
            <w:tcW w:w="1212" w:type="dxa"/>
          </w:tcPr>
          <w:p w:rsidR="00C10949" w:rsidRPr="004C4DE1" w:rsidRDefault="00195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="00C10949" w:rsidRPr="004C4DE1">
              <w:rPr>
                <w:sz w:val="22"/>
                <w:szCs w:val="22"/>
                <w:lang w:eastAsia="ru-RU"/>
              </w:rPr>
              <w:t>аявитель</w:t>
            </w:r>
          </w:p>
        </w:tc>
        <w:tc>
          <w:tcPr>
            <w:tcW w:w="1612" w:type="dxa"/>
          </w:tcPr>
          <w:p w:rsidR="00C10949" w:rsidRPr="004C4DE1" w:rsidRDefault="00195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="00C10949" w:rsidRPr="004C4DE1">
              <w:rPr>
                <w:sz w:val="22"/>
                <w:szCs w:val="22"/>
                <w:lang w:eastAsia="ru-RU"/>
              </w:rPr>
              <w:t>аявитель</w:t>
            </w:r>
          </w:p>
        </w:tc>
      </w:tr>
      <w:tr w:rsidR="00C10949" w:rsidRPr="004C4DE1" w:rsidTr="000C2C64">
        <w:tc>
          <w:tcPr>
            <w:tcW w:w="432" w:type="dxa"/>
          </w:tcPr>
          <w:p w:rsidR="00C10949" w:rsidRPr="004C4DE1" w:rsidRDefault="00C10949">
            <w:pPr>
              <w:rPr>
                <w:sz w:val="22"/>
                <w:szCs w:val="22"/>
              </w:rPr>
            </w:pPr>
            <w:r w:rsidRPr="004C4DE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40" w:type="dxa"/>
          </w:tcPr>
          <w:p w:rsidR="00C10949" w:rsidRPr="004C4DE1" w:rsidRDefault="00C1094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1715" w:type="dxa"/>
          </w:tcPr>
          <w:p w:rsidR="00C10949" w:rsidRPr="00A70EEA" w:rsidRDefault="00C1094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>Документ, подтверждающий личность заявителя</w:t>
            </w:r>
          </w:p>
        </w:tc>
        <w:tc>
          <w:tcPr>
            <w:tcW w:w="1842" w:type="dxa"/>
          </w:tcPr>
          <w:p w:rsidR="00C10949" w:rsidRPr="00A70EEA" w:rsidRDefault="00F770CC" w:rsidP="00C10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 xml:space="preserve">Оригинал/ </w:t>
            </w:r>
            <w:r w:rsidR="00C10949" w:rsidRPr="00A70EEA">
              <w:rPr>
                <w:sz w:val="22"/>
                <w:szCs w:val="22"/>
                <w:lang w:eastAsia="ru-RU"/>
              </w:rPr>
              <w:t>копия</w:t>
            </w:r>
          </w:p>
          <w:p w:rsidR="00C10949" w:rsidRPr="00A70EEA" w:rsidRDefault="00C10949" w:rsidP="00C10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>/электронный документ, 1 экз.</w:t>
            </w:r>
          </w:p>
        </w:tc>
        <w:tc>
          <w:tcPr>
            <w:tcW w:w="1298" w:type="dxa"/>
          </w:tcPr>
          <w:p w:rsidR="00C10949" w:rsidRPr="004C4DE1" w:rsidRDefault="00195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</w:t>
            </w:r>
            <w:r w:rsidR="00C10949" w:rsidRPr="004C4DE1">
              <w:rPr>
                <w:sz w:val="22"/>
                <w:szCs w:val="22"/>
              </w:rPr>
              <w:t>олько для просмотра (снятия копии) в начале оказания услуги</w:t>
            </w:r>
          </w:p>
        </w:tc>
        <w:tc>
          <w:tcPr>
            <w:tcW w:w="1218" w:type="dxa"/>
          </w:tcPr>
          <w:p w:rsidR="00C10949" w:rsidRPr="004C4DE1" w:rsidRDefault="00C10949" w:rsidP="0031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 xml:space="preserve">П. 19.2. </w:t>
            </w:r>
            <w:r w:rsidRPr="004C4DE1">
              <w:rPr>
                <w:sz w:val="22"/>
                <w:szCs w:val="22"/>
              </w:rPr>
              <w:t>Положени</w:t>
            </w:r>
            <w:r w:rsidR="00310D64">
              <w:rPr>
                <w:sz w:val="22"/>
                <w:szCs w:val="22"/>
              </w:rPr>
              <w:t>я</w:t>
            </w:r>
            <w:r w:rsidRPr="004C4DE1">
              <w:rPr>
                <w:sz w:val="22"/>
                <w:szCs w:val="22"/>
              </w:rPr>
              <w:t xml:space="preserve"> об официальных символах городского округа Тольятти и порядке их использования</w:t>
            </w:r>
          </w:p>
        </w:tc>
        <w:tc>
          <w:tcPr>
            <w:tcW w:w="1212" w:type="dxa"/>
          </w:tcPr>
          <w:p w:rsidR="00C10949" w:rsidRPr="001E060A" w:rsidRDefault="00F1371F" w:rsidP="00F1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>МВД России /</w:t>
            </w:r>
            <w:r w:rsidR="00C10949" w:rsidRPr="001E060A">
              <w:rPr>
                <w:sz w:val="22"/>
                <w:szCs w:val="22"/>
                <w:lang w:eastAsia="ru-RU"/>
              </w:rPr>
              <w:t>ФМС России</w:t>
            </w:r>
            <w:r w:rsidRPr="001E060A">
              <w:rPr>
                <w:sz w:val="22"/>
                <w:szCs w:val="22"/>
                <w:lang w:eastAsia="ru-RU"/>
              </w:rPr>
              <w:t>****</w:t>
            </w:r>
          </w:p>
        </w:tc>
        <w:tc>
          <w:tcPr>
            <w:tcW w:w="1612" w:type="dxa"/>
          </w:tcPr>
          <w:p w:rsidR="00C10949" w:rsidRPr="001E060A" w:rsidRDefault="00195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="00C10949" w:rsidRPr="001E060A">
              <w:rPr>
                <w:sz w:val="22"/>
                <w:szCs w:val="22"/>
                <w:lang w:eastAsia="ru-RU"/>
              </w:rPr>
              <w:t>аявитель</w:t>
            </w:r>
          </w:p>
        </w:tc>
      </w:tr>
      <w:tr w:rsidR="00C10949" w:rsidRPr="004C4DE1" w:rsidTr="000C2C64">
        <w:tc>
          <w:tcPr>
            <w:tcW w:w="432" w:type="dxa"/>
          </w:tcPr>
          <w:p w:rsidR="00C10949" w:rsidRPr="001E060A" w:rsidRDefault="00C10949">
            <w:pPr>
              <w:rPr>
                <w:sz w:val="22"/>
                <w:szCs w:val="22"/>
              </w:rPr>
            </w:pPr>
            <w:r w:rsidRPr="001E060A">
              <w:rPr>
                <w:sz w:val="22"/>
                <w:szCs w:val="22"/>
                <w:lang w:eastAsia="ru-RU"/>
              </w:rPr>
              <w:t>3.</w:t>
            </w:r>
            <w:r w:rsidR="00F1371F" w:rsidRPr="001E060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</w:tcPr>
          <w:p w:rsidR="00C10949" w:rsidRPr="001E060A" w:rsidRDefault="00F137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 xml:space="preserve">Документ, содержащий сведения о регистрации по месту жительства гражданина </w:t>
            </w:r>
            <w:r w:rsidRPr="001E060A">
              <w:rPr>
                <w:sz w:val="22"/>
                <w:szCs w:val="22"/>
                <w:lang w:eastAsia="ru-RU"/>
              </w:rPr>
              <w:lastRenderedPageBreak/>
              <w:t>РФ</w:t>
            </w:r>
          </w:p>
        </w:tc>
        <w:tc>
          <w:tcPr>
            <w:tcW w:w="1715" w:type="dxa"/>
          </w:tcPr>
          <w:p w:rsidR="00C10949" w:rsidRPr="00A70EEA" w:rsidRDefault="00191636" w:rsidP="00567C5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lastRenderedPageBreak/>
              <w:t xml:space="preserve">Документ о регистрации по месту жительства, месту пребывания (если эти </w:t>
            </w:r>
            <w:r w:rsidRPr="00A70EEA">
              <w:rPr>
                <w:sz w:val="22"/>
                <w:szCs w:val="22"/>
                <w:lang w:eastAsia="ru-RU"/>
              </w:rPr>
              <w:lastRenderedPageBreak/>
              <w:t>данные не указаны в документе, удостоверяющем личность)</w:t>
            </w:r>
          </w:p>
        </w:tc>
        <w:tc>
          <w:tcPr>
            <w:tcW w:w="1842" w:type="dxa"/>
          </w:tcPr>
          <w:p w:rsidR="00191636" w:rsidRPr="00A70EEA" w:rsidRDefault="00F770CC" w:rsidP="0019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lastRenderedPageBreak/>
              <w:t>Оригинал /</w:t>
            </w:r>
            <w:r w:rsidR="00191636" w:rsidRPr="00A70EEA">
              <w:rPr>
                <w:sz w:val="22"/>
                <w:szCs w:val="22"/>
                <w:lang w:eastAsia="ru-RU"/>
              </w:rPr>
              <w:t>копия</w:t>
            </w:r>
          </w:p>
          <w:p w:rsidR="00C10949" w:rsidRPr="00A70EEA" w:rsidRDefault="00191636" w:rsidP="0019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>/электронный документ, 1 экз.</w:t>
            </w:r>
          </w:p>
        </w:tc>
        <w:tc>
          <w:tcPr>
            <w:tcW w:w="1298" w:type="dxa"/>
          </w:tcPr>
          <w:p w:rsidR="00C10949" w:rsidRPr="001E060A" w:rsidRDefault="00195DBB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91636" w:rsidRPr="001E060A">
              <w:rPr>
                <w:sz w:val="22"/>
                <w:szCs w:val="22"/>
              </w:rPr>
              <w:t xml:space="preserve">олько для просмотра (снятия копии) в начале оказания </w:t>
            </w:r>
            <w:r w:rsidR="00191636" w:rsidRPr="001E060A">
              <w:rPr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218" w:type="dxa"/>
          </w:tcPr>
          <w:p w:rsidR="00C10949" w:rsidRPr="001E060A" w:rsidRDefault="00191636" w:rsidP="00310D64">
            <w:pPr>
              <w:rPr>
                <w:sz w:val="22"/>
                <w:szCs w:val="22"/>
              </w:rPr>
            </w:pPr>
            <w:r w:rsidRPr="001E060A">
              <w:rPr>
                <w:sz w:val="22"/>
                <w:szCs w:val="22"/>
                <w:lang w:eastAsia="ru-RU"/>
              </w:rPr>
              <w:lastRenderedPageBreak/>
              <w:t xml:space="preserve">П. 19.2. </w:t>
            </w:r>
            <w:r w:rsidRPr="001E060A">
              <w:rPr>
                <w:sz w:val="22"/>
                <w:szCs w:val="22"/>
              </w:rPr>
              <w:t>Положени</w:t>
            </w:r>
            <w:r w:rsidR="00310D64">
              <w:rPr>
                <w:sz w:val="22"/>
                <w:szCs w:val="22"/>
              </w:rPr>
              <w:t>я</w:t>
            </w:r>
            <w:r w:rsidRPr="001E060A">
              <w:rPr>
                <w:sz w:val="22"/>
                <w:szCs w:val="22"/>
              </w:rPr>
              <w:t xml:space="preserve"> об официальных символах </w:t>
            </w:r>
            <w:r w:rsidRPr="001E060A">
              <w:rPr>
                <w:sz w:val="22"/>
                <w:szCs w:val="22"/>
              </w:rPr>
              <w:lastRenderedPageBreak/>
              <w:t>городского округа Тольятти и порядке их использования</w:t>
            </w:r>
          </w:p>
        </w:tc>
        <w:tc>
          <w:tcPr>
            <w:tcW w:w="1212" w:type="dxa"/>
          </w:tcPr>
          <w:p w:rsidR="00C10949" w:rsidRPr="001E060A" w:rsidRDefault="00191636" w:rsidP="00F1371F">
            <w:pPr>
              <w:jc w:val="center"/>
              <w:rPr>
                <w:sz w:val="22"/>
                <w:szCs w:val="22"/>
              </w:rPr>
            </w:pPr>
            <w:r w:rsidRPr="001E060A">
              <w:rPr>
                <w:sz w:val="22"/>
                <w:szCs w:val="22"/>
                <w:lang w:eastAsia="ru-RU"/>
              </w:rPr>
              <w:lastRenderedPageBreak/>
              <w:t>МВД России</w:t>
            </w:r>
          </w:p>
        </w:tc>
        <w:tc>
          <w:tcPr>
            <w:tcW w:w="1612" w:type="dxa"/>
          </w:tcPr>
          <w:p w:rsidR="00C10949" w:rsidRPr="001E060A" w:rsidRDefault="00F1371F" w:rsidP="005061C3">
            <w:pPr>
              <w:rPr>
                <w:sz w:val="22"/>
                <w:szCs w:val="22"/>
              </w:rPr>
            </w:pPr>
            <w:r w:rsidRPr="001E060A">
              <w:rPr>
                <w:sz w:val="22"/>
                <w:szCs w:val="22"/>
                <w:lang w:eastAsia="ru-RU"/>
              </w:rPr>
              <w:t xml:space="preserve">В порядке межведомственного взаимодействия или заявитель по </w:t>
            </w:r>
            <w:r w:rsidRPr="001E060A">
              <w:rPr>
                <w:sz w:val="22"/>
                <w:szCs w:val="22"/>
                <w:lang w:eastAsia="ru-RU"/>
              </w:rPr>
              <w:lastRenderedPageBreak/>
              <w:t>собственной инициативе</w:t>
            </w:r>
          </w:p>
        </w:tc>
      </w:tr>
      <w:tr w:rsidR="00F1371F" w:rsidRPr="004C4DE1" w:rsidTr="000C2C64">
        <w:tc>
          <w:tcPr>
            <w:tcW w:w="432" w:type="dxa"/>
          </w:tcPr>
          <w:p w:rsidR="00F1371F" w:rsidRPr="001E060A" w:rsidRDefault="00F1371F">
            <w:pPr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lastRenderedPageBreak/>
              <w:t>3.2</w:t>
            </w:r>
          </w:p>
        </w:tc>
        <w:tc>
          <w:tcPr>
            <w:tcW w:w="1540" w:type="dxa"/>
          </w:tcPr>
          <w:p w:rsidR="00F1371F" w:rsidRPr="001E060A" w:rsidRDefault="00F1371F" w:rsidP="0019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1715" w:type="dxa"/>
          </w:tcPr>
          <w:p w:rsidR="00F1371F" w:rsidRPr="001E060A" w:rsidRDefault="00F1371F" w:rsidP="00567C5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>Документ о регистрации по месту жительства, месту пребывания (если эти данные не указаны в документе, удостоверяющем личность)</w:t>
            </w:r>
          </w:p>
        </w:tc>
        <w:tc>
          <w:tcPr>
            <w:tcW w:w="1842" w:type="dxa"/>
          </w:tcPr>
          <w:p w:rsidR="00F1371F" w:rsidRPr="00A70EEA" w:rsidRDefault="00D70ED0" w:rsidP="00F1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>Оригинал /</w:t>
            </w:r>
            <w:r w:rsidR="00F1371F" w:rsidRPr="00A70EEA">
              <w:rPr>
                <w:sz w:val="22"/>
                <w:szCs w:val="22"/>
                <w:lang w:eastAsia="ru-RU"/>
              </w:rPr>
              <w:t>копия</w:t>
            </w:r>
          </w:p>
          <w:p w:rsidR="00F1371F" w:rsidRPr="001E060A" w:rsidRDefault="00F1371F" w:rsidP="00F1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A70EEA">
              <w:rPr>
                <w:sz w:val="22"/>
                <w:szCs w:val="22"/>
                <w:lang w:eastAsia="ru-RU"/>
              </w:rPr>
              <w:t>/электронный</w:t>
            </w:r>
            <w:r w:rsidRPr="001E060A">
              <w:rPr>
                <w:sz w:val="22"/>
                <w:szCs w:val="22"/>
                <w:lang w:eastAsia="ru-RU"/>
              </w:rPr>
              <w:t xml:space="preserve"> документ, 1 экз.</w:t>
            </w:r>
          </w:p>
        </w:tc>
        <w:tc>
          <w:tcPr>
            <w:tcW w:w="1298" w:type="dxa"/>
          </w:tcPr>
          <w:p w:rsidR="00F1371F" w:rsidRPr="001E060A" w:rsidRDefault="00195DBB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1371F" w:rsidRPr="001E060A">
              <w:rPr>
                <w:sz w:val="22"/>
                <w:szCs w:val="22"/>
              </w:rPr>
              <w:t>олько для просмотра (снятия копии) в начале оказания услуги</w:t>
            </w:r>
          </w:p>
        </w:tc>
        <w:tc>
          <w:tcPr>
            <w:tcW w:w="1218" w:type="dxa"/>
          </w:tcPr>
          <w:p w:rsidR="00F1371F" w:rsidRPr="001E060A" w:rsidRDefault="00F1371F" w:rsidP="00310D64">
            <w:pPr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 xml:space="preserve">П. 19.2. </w:t>
            </w:r>
            <w:r w:rsidRPr="001E060A">
              <w:rPr>
                <w:sz w:val="22"/>
                <w:szCs w:val="22"/>
              </w:rPr>
              <w:t>Положени</w:t>
            </w:r>
            <w:r w:rsidR="00310D64">
              <w:rPr>
                <w:sz w:val="22"/>
                <w:szCs w:val="22"/>
              </w:rPr>
              <w:t>я</w:t>
            </w:r>
            <w:r w:rsidRPr="001E060A">
              <w:rPr>
                <w:sz w:val="22"/>
                <w:szCs w:val="22"/>
              </w:rPr>
              <w:t xml:space="preserve"> об официальных символах городского округа Тольятти и порядке их использования</w:t>
            </w:r>
          </w:p>
        </w:tc>
        <w:tc>
          <w:tcPr>
            <w:tcW w:w="1212" w:type="dxa"/>
          </w:tcPr>
          <w:p w:rsidR="00F1371F" w:rsidRPr="001E060A" w:rsidRDefault="00F1371F" w:rsidP="00C10949">
            <w:pPr>
              <w:jc w:val="center"/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>МВД России</w:t>
            </w:r>
          </w:p>
        </w:tc>
        <w:tc>
          <w:tcPr>
            <w:tcW w:w="1612" w:type="dxa"/>
          </w:tcPr>
          <w:p w:rsidR="00F1371F" w:rsidRPr="001E060A" w:rsidRDefault="00F1371F" w:rsidP="005061C3">
            <w:pPr>
              <w:rPr>
                <w:sz w:val="22"/>
                <w:szCs w:val="22"/>
                <w:lang w:eastAsia="ru-RU"/>
              </w:rPr>
            </w:pPr>
            <w:r w:rsidRPr="001E060A">
              <w:rPr>
                <w:sz w:val="22"/>
                <w:szCs w:val="22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191636" w:rsidRPr="004C4DE1" w:rsidTr="000C2C64">
        <w:tc>
          <w:tcPr>
            <w:tcW w:w="432" w:type="dxa"/>
          </w:tcPr>
          <w:p w:rsidR="00191636" w:rsidRPr="004C4DE1" w:rsidRDefault="00191636">
            <w:pPr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40" w:type="dxa"/>
          </w:tcPr>
          <w:p w:rsidR="00191636" w:rsidRPr="004C4DE1" w:rsidRDefault="00191636" w:rsidP="005061C3">
            <w:pPr>
              <w:rPr>
                <w:sz w:val="22"/>
                <w:szCs w:val="22"/>
              </w:rPr>
            </w:pPr>
            <w:r w:rsidRPr="004C4DE1">
              <w:rPr>
                <w:sz w:val="22"/>
                <w:szCs w:val="22"/>
              </w:rPr>
              <w:t>Образцы использования изображений символов городского округа</w:t>
            </w:r>
          </w:p>
        </w:tc>
        <w:tc>
          <w:tcPr>
            <w:tcW w:w="1715" w:type="dxa"/>
          </w:tcPr>
          <w:p w:rsidR="00191636" w:rsidRPr="004C4DE1" w:rsidRDefault="00191636" w:rsidP="005061C3">
            <w:pPr>
              <w:rPr>
                <w:sz w:val="22"/>
                <w:szCs w:val="22"/>
              </w:rPr>
            </w:pPr>
            <w:r w:rsidRPr="004C4DE1">
              <w:rPr>
                <w:sz w:val="22"/>
                <w:szCs w:val="22"/>
              </w:rPr>
              <w:t xml:space="preserve">Образцы использования изображений символов городского округа на каждый объект или эскизы изделий в натуральную величину или приемлемом </w:t>
            </w:r>
            <w:proofErr w:type="gramStart"/>
            <w:r w:rsidRPr="004C4DE1">
              <w:rPr>
                <w:sz w:val="22"/>
                <w:szCs w:val="22"/>
              </w:rPr>
              <w:t>масштабе</w:t>
            </w:r>
            <w:proofErr w:type="gramEnd"/>
            <w:r w:rsidRPr="004C4DE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191636" w:rsidRPr="004C4DE1" w:rsidRDefault="00567C53" w:rsidP="00567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Оригинал/ э</w:t>
            </w:r>
            <w:r w:rsidR="00191636" w:rsidRPr="004C4DE1">
              <w:rPr>
                <w:sz w:val="22"/>
                <w:szCs w:val="22"/>
              </w:rPr>
              <w:t xml:space="preserve">лектронный документ, 1 </w:t>
            </w:r>
            <w:proofErr w:type="spellStart"/>
            <w:proofErr w:type="gramStart"/>
            <w:r w:rsidR="00191636" w:rsidRPr="004C4DE1">
              <w:rPr>
                <w:sz w:val="22"/>
                <w:szCs w:val="22"/>
              </w:rPr>
              <w:t>экз</w:t>
            </w:r>
            <w:proofErr w:type="spellEnd"/>
            <w:proofErr w:type="gramEnd"/>
          </w:p>
        </w:tc>
        <w:tc>
          <w:tcPr>
            <w:tcW w:w="1298" w:type="dxa"/>
          </w:tcPr>
          <w:p w:rsidR="00191636" w:rsidRPr="004C4DE1" w:rsidRDefault="00195DBB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191636" w:rsidRPr="004C4DE1">
              <w:rPr>
                <w:sz w:val="22"/>
                <w:szCs w:val="22"/>
              </w:rPr>
              <w:t>ез возврата</w:t>
            </w:r>
          </w:p>
        </w:tc>
        <w:tc>
          <w:tcPr>
            <w:tcW w:w="1218" w:type="dxa"/>
          </w:tcPr>
          <w:p w:rsidR="00191636" w:rsidRPr="004C4DE1" w:rsidRDefault="00191636" w:rsidP="00567C53">
            <w:pPr>
              <w:rPr>
                <w:sz w:val="22"/>
                <w:szCs w:val="22"/>
              </w:rPr>
            </w:pPr>
            <w:r w:rsidRPr="004C4DE1">
              <w:rPr>
                <w:sz w:val="22"/>
                <w:szCs w:val="22"/>
              </w:rPr>
              <w:t>П. 19.2. Положени</w:t>
            </w:r>
            <w:r w:rsidR="00567C53">
              <w:rPr>
                <w:sz w:val="22"/>
                <w:szCs w:val="22"/>
              </w:rPr>
              <w:t>я</w:t>
            </w:r>
            <w:r w:rsidRPr="004C4DE1">
              <w:rPr>
                <w:sz w:val="22"/>
                <w:szCs w:val="22"/>
              </w:rPr>
              <w:t xml:space="preserve"> об официальных символах городского округа Тольятти и порядке их использования</w:t>
            </w:r>
          </w:p>
        </w:tc>
        <w:tc>
          <w:tcPr>
            <w:tcW w:w="1212" w:type="dxa"/>
          </w:tcPr>
          <w:p w:rsidR="00191636" w:rsidRPr="004C4DE1" w:rsidRDefault="00567C53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91636" w:rsidRPr="004C4DE1">
              <w:rPr>
                <w:sz w:val="22"/>
                <w:szCs w:val="22"/>
              </w:rPr>
              <w:t>аявитель</w:t>
            </w:r>
          </w:p>
        </w:tc>
        <w:tc>
          <w:tcPr>
            <w:tcW w:w="1612" w:type="dxa"/>
          </w:tcPr>
          <w:p w:rsidR="00191636" w:rsidRPr="004C4DE1" w:rsidRDefault="00567C53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91636" w:rsidRPr="004C4DE1">
              <w:rPr>
                <w:sz w:val="22"/>
                <w:szCs w:val="22"/>
              </w:rPr>
              <w:t>аявитель</w:t>
            </w:r>
          </w:p>
        </w:tc>
      </w:tr>
      <w:tr w:rsidR="00A70EEA" w:rsidRPr="004C4DE1" w:rsidTr="000C2C64">
        <w:tc>
          <w:tcPr>
            <w:tcW w:w="432" w:type="dxa"/>
          </w:tcPr>
          <w:p w:rsidR="00A70EEA" w:rsidRPr="004C4DE1" w:rsidRDefault="00A70EEA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540" w:type="dxa"/>
          </w:tcPr>
          <w:p w:rsidR="00A70EEA" w:rsidRPr="0002048E" w:rsidRDefault="00A70EEA" w:rsidP="00A70E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048E">
              <w:t>Заявление</w:t>
            </w:r>
          </w:p>
          <w:p w:rsidR="00A70EEA" w:rsidRPr="004C4DE1" w:rsidRDefault="00A70EEA" w:rsidP="00A70EEA">
            <w:pPr>
              <w:rPr>
                <w:sz w:val="22"/>
                <w:szCs w:val="22"/>
              </w:rPr>
            </w:pPr>
            <w:r w:rsidRPr="0002048E">
              <w:t>о согласии на обработку персональных данных</w:t>
            </w:r>
          </w:p>
        </w:tc>
        <w:tc>
          <w:tcPr>
            <w:tcW w:w="1715" w:type="dxa"/>
          </w:tcPr>
          <w:p w:rsidR="00A70EEA" w:rsidRDefault="00A70EEA" w:rsidP="00A70E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Заявление</w:t>
            </w:r>
          </w:p>
          <w:p w:rsidR="00A70EEA" w:rsidRPr="004C4DE1" w:rsidRDefault="00A70EEA" w:rsidP="00567C53">
            <w:pPr>
              <w:rPr>
                <w:sz w:val="22"/>
                <w:szCs w:val="22"/>
              </w:rPr>
            </w:pPr>
            <w:r>
              <w:t xml:space="preserve">о согласии на обработку персональных данных согласно </w:t>
            </w:r>
            <w:r w:rsidR="00567C53">
              <w:t>П</w:t>
            </w:r>
            <w:r>
              <w:t>риложению №3</w:t>
            </w:r>
          </w:p>
        </w:tc>
        <w:tc>
          <w:tcPr>
            <w:tcW w:w="1842" w:type="dxa"/>
          </w:tcPr>
          <w:p w:rsidR="00A70EEA" w:rsidRPr="004C4DE1" w:rsidRDefault="00A70EEA" w:rsidP="00A7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C4DE1">
              <w:rPr>
                <w:sz w:val="22"/>
                <w:szCs w:val="22"/>
                <w:lang w:eastAsia="ru-RU"/>
              </w:rPr>
              <w:t xml:space="preserve">Оригинал / </w:t>
            </w:r>
          </w:p>
          <w:p w:rsidR="00A70EEA" w:rsidRPr="004C4DE1" w:rsidRDefault="00A70EEA" w:rsidP="00A70EEA">
            <w:pPr>
              <w:rPr>
                <w:sz w:val="22"/>
                <w:szCs w:val="22"/>
              </w:rPr>
            </w:pPr>
            <w:r w:rsidRPr="004C4DE1">
              <w:rPr>
                <w:sz w:val="22"/>
                <w:szCs w:val="22"/>
                <w:lang w:eastAsia="ru-RU"/>
              </w:rPr>
              <w:t>электронный документ, 1 экз.</w:t>
            </w:r>
          </w:p>
        </w:tc>
        <w:tc>
          <w:tcPr>
            <w:tcW w:w="1298" w:type="dxa"/>
          </w:tcPr>
          <w:p w:rsidR="00A70EEA" w:rsidRPr="004C4DE1" w:rsidRDefault="00195DBB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A70EEA" w:rsidRPr="004C4DE1">
              <w:rPr>
                <w:sz w:val="22"/>
                <w:szCs w:val="22"/>
              </w:rPr>
              <w:t>ез возврата</w:t>
            </w:r>
          </w:p>
        </w:tc>
        <w:tc>
          <w:tcPr>
            <w:tcW w:w="1218" w:type="dxa"/>
          </w:tcPr>
          <w:p w:rsidR="00A70EEA" w:rsidRPr="004C4DE1" w:rsidRDefault="0002048E" w:rsidP="0002048E">
            <w:pPr>
              <w:rPr>
                <w:sz w:val="22"/>
                <w:szCs w:val="22"/>
              </w:rPr>
            </w:pPr>
            <w:r w:rsidRPr="0002048E">
              <w:rPr>
                <w:sz w:val="22"/>
                <w:szCs w:val="22"/>
              </w:rPr>
              <w:t xml:space="preserve">Пункт 1 статьи 9 Федерального закона от 27.07.2006 № 152-ФЗ "О персональных данных"; Федеральный закон от 27.07.2010 </w:t>
            </w:r>
            <w:r w:rsidRPr="0002048E">
              <w:rPr>
                <w:sz w:val="22"/>
                <w:szCs w:val="22"/>
              </w:rPr>
              <w:lastRenderedPageBreak/>
              <w:t xml:space="preserve">№ 210-ФЗ «Об организации предоставления государственных и муниципальных услуг» </w:t>
            </w:r>
          </w:p>
        </w:tc>
        <w:tc>
          <w:tcPr>
            <w:tcW w:w="1212" w:type="dxa"/>
          </w:tcPr>
          <w:p w:rsidR="00A70EEA" w:rsidRPr="004C4DE1" w:rsidRDefault="00567C53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A70EEA" w:rsidRPr="004C4DE1">
              <w:rPr>
                <w:sz w:val="22"/>
                <w:szCs w:val="22"/>
              </w:rPr>
              <w:t>аявитель</w:t>
            </w:r>
          </w:p>
        </w:tc>
        <w:tc>
          <w:tcPr>
            <w:tcW w:w="1612" w:type="dxa"/>
          </w:tcPr>
          <w:p w:rsidR="00A70EEA" w:rsidRPr="004C4DE1" w:rsidRDefault="00567C53" w:rsidP="0050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70EEA" w:rsidRPr="004C4DE1">
              <w:rPr>
                <w:sz w:val="22"/>
                <w:szCs w:val="22"/>
              </w:rPr>
              <w:t>аявитель</w:t>
            </w:r>
          </w:p>
        </w:tc>
      </w:tr>
    </w:tbl>
    <w:p w:rsidR="00D70ED0" w:rsidRPr="00D70ED0" w:rsidRDefault="00D70ED0" w:rsidP="00F21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 w:val="28"/>
          <w:szCs w:val="28"/>
        </w:rPr>
      </w:pPr>
    </w:p>
    <w:p w:rsidR="00F21266" w:rsidRPr="004C4DE1" w:rsidRDefault="00C740A8" w:rsidP="00F21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</w:rPr>
        <w:t>*</w:t>
      </w:r>
      <w:r w:rsidRPr="004C4DE1">
        <w:rPr>
          <w:sz w:val="28"/>
          <w:szCs w:val="28"/>
          <w:lang w:eastAsia="ru-RU"/>
        </w:rPr>
        <w:t xml:space="preserve"> </w:t>
      </w:r>
      <w:r w:rsidR="00F21266" w:rsidRPr="004C4DE1">
        <w:rPr>
          <w:sz w:val="28"/>
          <w:szCs w:val="28"/>
          <w:lang w:eastAsia="ru-RU"/>
        </w:rPr>
        <w:t>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C740A8" w:rsidRPr="004C4DE1" w:rsidRDefault="00F21266" w:rsidP="00C740A8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  <w:lang w:eastAsia="ru-RU"/>
        </w:rPr>
        <w:t xml:space="preserve">** </w:t>
      </w:r>
      <w:r w:rsidR="00C740A8" w:rsidRPr="004C4DE1">
        <w:rPr>
          <w:sz w:val="28"/>
          <w:szCs w:val="28"/>
          <w:lang w:eastAsia="ru-RU"/>
        </w:rPr>
        <w:t>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- без возврата;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- на все время оказания услуги с возможностью возврата по требованию заявителя;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- только для просмотра (снятия копии) в начале оказания услуги;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- на все время оказания услуги с обязательным возвратом заявителю.</w:t>
      </w:r>
    </w:p>
    <w:p w:rsidR="00C740A8" w:rsidRPr="004C4DE1" w:rsidRDefault="00C740A8" w:rsidP="00C740A8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**</w:t>
      </w:r>
      <w:r w:rsidR="00F21266" w:rsidRPr="004C4DE1">
        <w:rPr>
          <w:sz w:val="28"/>
          <w:szCs w:val="28"/>
        </w:rPr>
        <w:t>*</w:t>
      </w:r>
      <w:r w:rsidRPr="004C4DE1">
        <w:rPr>
          <w:sz w:val="28"/>
          <w:szCs w:val="28"/>
        </w:rPr>
        <w:t xml:space="preserve"> </w:t>
      </w:r>
      <w:r w:rsidR="00F21266" w:rsidRPr="004C4DE1">
        <w:rPr>
          <w:sz w:val="28"/>
          <w:szCs w:val="28"/>
        </w:rPr>
        <w:t>З</w:t>
      </w:r>
      <w:r w:rsidRPr="004C4DE1">
        <w:rPr>
          <w:sz w:val="28"/>
          <w:szCs w:val="28"/>
        </w:rPr>
        <w:t>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727E75" w:rsidRPr="004C4DE1" w:rsidRDefault="00727E75" w:rsidP="00727E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00000"/>
          <w:sz w:val="28"/>
          <w:szCs w:val="28"/>
          <w:highlight w:val="yellow"/>
        </w:rPr>
      </w:pPr>
      <w:r w:rsidRPr="004C4DE1">
        <w:rPr>
          <w:sz w:val="28"/>
          <w:szCs w:val="28"/>
        </w:rPr>
        <w:t xml:space="preserve">**** </w:t>
      </w:r>
      <w:r w:rsidRPr="004C4DE1">
        <w:rPr>
          <w:color w:val="000000"/>
          <w:sz w:val="28"/>
          <w:szCs w:val="28"/>
        </w:rPr>
        <w:t xml:space="preserve">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4C4DE1">
        <w:rPr>
          <w:color w:val="000000"/>
          <w:sz w:val="28"/>
          <w:szCs w:val="28"/>
        </w:rPr>
        <w:t>контроля за</w:t>
      </w:r>
      <w:proofErr w:type="gramEnd"/>
      <w:r w:rsidRPr="004C4DE1">
        <w:rPr>
          <w:color w:val="000000"/>
          <w:sz w:val="28"/>
          <w:szCs w:val="28"/>
        </w:rPr>
        <w:t xml:space="preserve"> оборотом наркотических средств, психотропных веществ и их </w:t>
      </w:r>
      <w:proofErr w:type="spellStart"/>
      <w:r w:rsidRPr="004C4DE1">
        <w:rPr>
          <w:color w:val="000000"/>
          <w:sz w:val="28"/>
          <w:szCs w:val="28"/>
        </w:rPr>
        <w:t>прекурсоров</w:t>
      </w:r>
      <w:proofErr w:type="spellEnd"/>
      <w:r w:rsidRPr="004C4DE1">
        <w:rPr>
          <w:color w:val="000000"/>
          <w:sz w:val="28"/>
          <w:szCs w:val="28"/>
        </w:rPr>
        <w:t xml:space="preserve"> и в сфере миграции».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23690E" w:rsidRPr="004C4DE1" w:rsidRDefault="005D17EE" w:rsidP="0023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2.</w:t>
      </w:r>
      <w:r w:rsidR="0041115F" w:rsidRPr="004C4DE1">
        <w:rPr>
          <w:sz w:val="28"/>
          <w:szCs w:val="28"/>
          <w:lang w:eastAsia="ru-RU"/>
        </w:rPr>
        <w:t>5</w:t>
      </w:r>
      <w:r w:rsidRPr="004C4DE1">
        <w:rPr>
          <w:sz w:val="28"/>
          <w:szCs w:val="28"/>
          <w:lang w:eastAsia="ru-RU"/>
        </w:rPr>
        <w:t>.</w:t>
      </w:r>
      <w:r w:rsidR="0023690E" w:rsidRPr="004C4DE1">
        <w:rPr>
          <w:sz w:val="28"/>
          <w:szCs w:val="28"/>
          <w:lang w:eastAsia="ru-RU"/>
        </w:rPr>
        <w:t>2</w:t>
      </w:r>
      <w:proofErr w:type="gramStart"/>
      <w:r w:rsidRPr="004C4DE1">
        <w:rPr>
          <w:sz w:val="28"/>
          <w:szCs w:val="28"/>
          <w:lang w:eastAsia="ru-RU"/>
        </w:rPr>
        <w:t xml:space="preserve"> </w:t>
      </w:r>
      <w:r w:rsidR="0023690E" w:rsidRPr="004C4DE1">
        <w:rPr>
          <w:sz w:val="28"/>
          <w:szCs w:val="28"/>
          <w:lang w:eastAsia="ru-RU"/>
        </w:rPr>
        <w:t>П</w:t>
      </w:r>
      <w:proofErr w:type="gramEnd"/>
      <w:r w:rsidR="0023690E" w:rsidRPr="004C4DE1">
        <w:rPr>
          <w:sz w:val="28"/>
          <w:szCs w:val="28"/>
          <w:lang w:eastAsia="ru-RU"/>
        </w:rPr>
        <w:t>ри получении администрацией</w:t>
      </w:r>
      <w:r w:rsidR="0074677C">
        <w:rPr>
          <w:sz w:val="28"/>
          <w:szCs w:val="28"/>
          <w:lang w:eastAsia="ru-RU"/>
        </w:rPr>
        <w:t xml:space="preserve"> </w:t>
      </w:r>
      <w:r w:rsidR="0023690E" w:rsidRPr="004C4DE1">
        <w:rPr>
          <w:sz w:val="28"/>
          <w:szCs w:val="28"/>
          <w:lang w:eastAsia="ru-RU"/>
        </w:rPr>
        <w:t xml:space="preserve"> (Управление</w:t>
      </w:r>
      <w:r w:rsidR="00301D07">
        <w:rPr>
          <w:color w:val="FF0000"/>
          <w:sz w:val="28"/>
          <w:szCs w:val="28"/>
          <w:lang w:eastAsia="ru-RU"/>
        </w:rPr>
        <w:t>м</w:t>
      </w:r>
      <w:r w:rsidR="0023690E" w:rsidRPr="004C4DE1">
        <w:rPr>
          <w:sz w:val="28"/>
          <w:szCs w:val="28"/>
          <w:lang w:eastAsia="ru-RU"/>
        </w:rPr>
        <w:t xml:space="preserve">) электронных дубликатов документов, направленных заявителем вместе с заявлением о предоставлении муниципальной услуги, администрация (Управление)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</w:t>
      </w:r>
      <w:r w:rsidR="0023690E" w:rsidRPr="004C4DE1">
        <w:rPr>
          <w:sz w:val="28"/>
          <w:szCs w:val="28"/>
          <w:lang w:eastAsia="ru-RU"/>
        </w:rPr>
        <w:lastRenderedPageBreak/>
        <w:t xml:space="preserve">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</w:t>
      </w:r>
      <w:r w:rsidR="00567C53" w:rsidRPr="004C4DE1">
        <w:rPr>
          <w:sz w:val="28"/>
          <w:szCs w:val="28"/>
        </w:rPr>
        <w:t>МАУ «МФЦ»</w:t>
      </w:r>
      <w:r w:rsidR="0023690E" w:rsidRPr="004C4DE1">
        <w:rPr>
          <w:sz w:val="28"/>
          <w:szCs w:val="28"/>
          <w:lang w:eastAsia="ru-RU"/>
        </w:rPr>
        <w:t xml:space="preserve"> на бумажном носителе. </w:t>
      </w:r>
    </w:p>
    <w:p w:rsidR="0074677C" w:rsidRDefault="0023690E" w:rsidP="0023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C4DE1">
        <w:rPr>
          <w:sz w:val="28"/>
          <w:szCs w:val="28"/>
          <w:lang w:eastAsia="ru-RU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(Управление)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  <w:r w:rsidR="0074677C">
        <w:rPr>
          <w:sz w:val="28"/>
          <w:szCs w:val="28"/>
          <w:lang w:eastAsia="ru-RU"/>
        </w:rPr>
        <w:t xml:space="preserve"> </w:t>
      </w:r>
    </w:p>
    <w:p w:rsidR="00C740A8" w:rsidRPr="004C4DE1" w:rsidRDefault="00C740A8" w:rsidP="0023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4C4DE1">
        <w:rPr>
          <w:sz w:val="28"/>
          <w:szCs w:val="28"/>
          <w:lang w:eastAsia="ru-RU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</w:t>
      </w:r>
      <w:r w:rsidR="00902FA6">
        <w:rPr>
          <w:sz w:val="28"/>
          <w:szCs w:val="28"/>
          <w:lang w:eastAsia="ru-RU"/>
        </w:rPr>
        <w:t xml:space="preserve"> </w:t>
      </w:r>
      <w:r w:rsidRPr="004C4DE1">
        <w:rPr>
          <w:sz w:val="28"/>
          <w:szCs w:val="28"/>
          <w:lang w:eastAsia="ru-RU"/>
        </w:rPr>
        <w:t>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0C2C64" w:rsidRPr="004C4DE1" w:rsidRDefault="000C2C64" w:rsidP="000C2C64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C905E8">
        <w:rPr>
          <w:bCs w:val="0"/>
          <w:sz w:val="28"/>
          <w:szCs w:val="28"/>
        </w:rPr>
        <w:t>2.</w:t>
      </w:r>
      <w:r w:rsidR="0041115F" w:rsidRPr="00C905E8">
        <w:rPr>
          <w:bCs w:val="0"/>
          <w:sz w:val="28"/>
          <w:szCs w:val="28"/>
        </w:rPr>
        <w:t>5</w:t>
      </w:r>
      <w:r w:rsidRPr="00C905E8">
        <w:rPr>
          <w:bCs w:val="0"/>
          <w:sz w:val="28"/>
          <w:szCs w:val="28"/>
        </w:rPr>
        <w:t>.</w:t>
      </w:r>
      <w:r w:rsidR="0023690E" w:rsidRPr="00C905E8">
        <w:rPr>
          <w:bCs w:val="0"/>
          <w:sz w:val="28"/>
          <w:szCs w:val="28"/>
        </w:rPr>
        <w:t>3</w:t>
      </w:r>
      <w:r w:rsidRPr="00C905E8">
        <w:rPr>
          <w:bCs w:val="0"/>
          <w:sz w:val="28"/>
          <w:szCs w:val="28"/>
        </w:rPr>
        <w:t>.</w:t>
      </w:r>
      <w:r w:rsidRPr="004C4DE1">
        <w:rPr>
          <w:bCs w:val="0"/>
          <w:color w:val="FF0000"/>
          <w:sz w:val="28"/>
          <w:szCs w:val="28"/>
        </w:rPr>
        <w:t xml:space="preserve"> </w:t>
      </w:r>
      <w:proofErr w:type="gramStart"/>
      <w:r w:rsidRPr="004C4DE1">
        <w:rPr>
          <w:sz w:val="28"/>
          <w:szCs w:val="28"/>
        </w:rPr>
        <w:t>Администрация</w:t>
      </w:r>
      <w:r w:rsidRPr="004C4DE1">
        <w:rPr>
          <w:color w:val="000000"/>
          <w:sz w:val="28"/>
          <w:szCs w:val="28"/>
        </w:rPr>
        <w:t xml:space="preserve"> </w:t>
      </w:r>
      <w:r w:rsidR="0023690E" w:rsidRPr="004C4DE1">
        <w:rPr>
          <w:sz w:val="28"/>
          <w:szCs w:val="28"/>
        </w:rPr>
        <w:t>(Управление)</w:t>
      </w:r>
      <w:r w:rsidRPr="004C4DE1">
        <w:rPr>
          <w:sz w:val="28"/>
          <w:szCs w:val="28"/>
        </w:rPr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6</w:t>
      </w:r>
      <w:r w:rsidRPr="004C4DE1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C740A8" w:rsidRPr="00792F19" w:rsidRDefault="00E52369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792F19">
        <w:rPr>
          <w:sz w:val="28"/>
          <w:szCs w:val="28"/>
        </w:rPr>
        <w:t>2.6.1. Основания для отказа в приеме документов, необходимых для предоставления муниципальной услуги, отсутствуют</w:t>
      </w:r>
      <w:r w:rsidR="0023690E" w:rsidRPr="00792F19">
        <w:rPr>
          <w:sz w:val="28"/>
          <w:szCs w:val="28"/>
        </w:rPr>
        <w:t>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7</w:t>
      </w:r>
      <w:r w:rsidRPr="004C4DE1">
        <w:rPr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7</w:t>
      </w:r>
      <w:r w:rsidRPr="004C4DE1">
        <w:rPr>
          <w:sz w:val="28"/>
          <w:szCs w:val="28"/>
        </w:rPr>
        <w:t>.1. Основания для приостановления предоставлени</w:t>
      </w:r>
      <w:r w:rsidR="00DB3070">
        <w:rPr>
          <w:sz w:val="28"/>
          <w:szCs w:val="28"/>
        </w:rPr>
        <w:t xml:space="preserve">я муниципальной услуги </w:t>
      </w:r>
      <w:r w:rsidR="00DB3070" w:rsidRPr="00792F19">
        <w:rPr>
          <w:sz w:val="28"/>
          <w:szCs w:val="28"/>
        </w:rPr>
        <w:t>отсутствуют</w:t>
      </w:r>
      <w:r w:rsidR="00DB3070">
        <w:rPr>
          <w:sz w:val="28"/>
          <w:szCs w:val="28"/>
        </w:rPr>
        <w:t>.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7</w:t>
      </w:r>
      <w:r w:rsidRPr="004C4DE1">
        <w:rPr>
          <w:sz w:val="28"/>
          <w:szCs w:val="28"/>
        </w:rPr>
        <w:t>.2. Основания для отказа в предоставлении муниципальной услуги:</w:t>
      </w:r>
    </w:p>
    <w:p w:rsidR="0023690E" w:rsidRPr="004C4DE1" w:rsidRDefault="0023690E" w:rsidP="00236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- отсутствие полномочий у заявителя подавать заявление и документы, необходимые для предоставления муниципальной услуги;</w:t>
      </w:r>
    </w:p>
    <w:p w:rsidR="0023690E" w:rsidRPr="004C4DE1" w:rsidRDefault="0023690E" w:rsidP="00236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- несоответствие заявителей требованиям, предусмотренным подпунктом 1.2.1  настоящего административного регламента.</w:t>
      </w:r>
    </w:p>
    <w:p w:rsidR="00935327" w:rsidRPr="004C4DE1" w:rsidRDefault="00C740A8" w:rsidP="00935327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8</w:t>
      </w:r>
      <w:r w:rsidRPr="004C4DE1">
        <w:rPr>
          <w:sz w:val="28"/>
          <w:szCs w:val="28"/>
        </w:rPr>
        <w:t xml:space="preserve">. </w:t>
      </w:r>
      <w:r w:rsidR="00456B8B">
        <w:rPr>
          <w:sz w:val="28"/>
          <w:szCs w:val="28"/>
        </w:rPr>
        <w:t>М</w:t>
      </w:r>
      <w:r w:rsidRPr="004C4DE1">
        <w:rPr>
          <w:sz w:val="28"/>
          <w:szCs w:val="28"/>
        </w:rPr>
        <w:t>униципальн</w:t>
      </w:r>
      <w:r w:rsidR="00456B8B">
        <w:rPr>
          <w:sz w:val="28"/>
          <w:szCs w:val="28"/>
        </w:rPr>
        <w:t>ая</w:t>
      </w:r>
      <w:r w:rsidRPr="004C4DE1">
        <w:rPr>
          <w:sz w:val="28"/>
          <w:szCs w:val="28"/>
        </w:rPr>
        <w:t xml:space="preserve"> услуг</w:t>
      </w:r>
      <w:r w:rsidR="00456B8B">
        <w:rPr>
          <w:sz w:val="28"/>
          <w:szCs w:val="28"/>
        </w:rPr>
        <w:t>а предоставляется заявителю</w:t>
      </w:r>
      <w:r w:rsidRPr="004C4DE1">
        <w:rPr>
          <w:sz w:val="28"/>
          <w:szCs w:val="28"/>
        </w:rPr>
        <w:t xml:space="preserve"> </w:t>
      </w:r>
      <w:r w:rsidR="00456B8B">
        <w:rPr>
          <w:sz w:val="28"/>
          <w:szCs w:val="28"/>
        </w:rPr>
        <w:t>на бесплатной основе</w:t>
      </w:r>
      <w:r w:rsidR="0023690E" w:rsidRPr="004C4DE1">
        <w:rPr>
          <w:sz w:val="28"/>
          <w:szCs w:val="28"/>
        </w:rPr>
        <w:t>.</w:t>
      </w:r>
    </w:p>
    <w:p w:rsidR="00935327" w:rsidRPr="004C4DE1" w:rsidRDefault="0041115F" w:rsidP="00935327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lastRenderedPageBreak/>
        <w:t>2.9</w:t>
      </w:r>
      <w:r w:rsidR="00C740A8" w:rsidRPr="004C4DE1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935327" w:rsidRPr="004C4DE1">
        <w:rPr>
          <w:sz w:val="28"/>
          <w:szCs w:val="28"/>
        </w:rPr>
        <w:t>муниципальной услуги в случае обращения заявителя непосредственно в орган, предоставляющий муниципальн</w:t>
      </w:r>
      <w:r w:rsidR="009B0040" w:rsidRPr="004C4DE1">
        <w:rPr>
          <w:sz w:val="28"/>
          <w:szCs w:val="28"/>
        </w:rPr>
        <w:t>ую</w:t>
      </w:r>
      <w:r w:rsidR="00935327" w:rsidRPr="004C4DE1">
        <w:rPr>
          <w:sz w:val="28"/>
          <w:szCs w:val="28"/>
        </w:rPr>
        <w:t xml:space="preserve"> услуг</w:t>
      </w:r>
      <w:r w:rsidR="009B0040" w:rsidRPr="004C4DE1">
        <w:rPr>
          <w:sz w:val="28"/>
          <w:szCs w:val="28"/>
        </w:rPr>
        <w:t>у</w:t>
      </w:r>
      <w:r w:rsidR="00935327" w:rsidRPr="004C4DE1">
        <w:rPr>
          <w:sz w:val="28"/>
          <w:szCs w:val="28"/>
        </w:rPr>
        <w:t xml:space="preserve">, или </w:t>
      </w:r>
      <w:r w:rsidR="00567C53" w:rsidRPr="004C4DE1">
        <w:rPr>
          <w:sz w:val="28"/>
          <w:szCs w:val="28"/>
        </w:rPr>
        <w:t>МАУ «МФЦ»</w:t>
      </w:r>
      <w:r w:rsidR="00935327" w:rsidRPr="004C4DE1">
        <w:rPr>
          <w:sz w:val="28"/>
          <w:szCs w:val="28"/>
        </w:rPr>
        <w:t>.</w:t>
      </w:r>
    </w:p>
    <w:p w:rsidR="00C740A8" w:rsidRPr="004C4DE1" w:rsidRDefault="00C740A8" w:rsidP="00935327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9</w:t>
      </w:r>
      <w:r w:rsidRPr="004C4DE1">
        <w:rPr>
          <w:sz w:val="28"/>
          <w:szCs w:val="28"/>
        </w:rPr>
        <w:t xml:space="preserve">.1. Максимальный срок ожидания в очереди при подаче документов, необходимых для предоставления муниципальной услуги </w:t>
      </w:r>
      <w:r w:rsidR="00935327" w:rsidRPr="004C4DE1">
        <w:rPr>
          <w:sz w:val="28"/>
          <w:szCs w:val="28"/>
        </w:rPr>
        <w:t>в случае обращения заявителя непосредственно в орган, предоставляющий муниципальн</w:t>
      </w:r>
      <w:r w:rsidR="009B0040" w:rsidRPr="004C4DE1">
        <w:rPr>
          <w:sz w:val="28"/>
          <w:szCs w:val="28"/>
        </w:rPr>
        <w:t>ую</w:t>
      </w:r>
      <w:r w:rsidR="00935327" w:rsidRPr="004C4DE1">
        <w:rPr>
          <w:sz w:val="28"/>
          <w:szCs w:val="28"/>
        </w:rPr>
        <w:t xml:space="preserve"> услуг</w:t>
      </w:r>
      <w:r w:rsidR="009B0040" w:rsidRPr="004C4DE1">
        <w:rPr>
          <w:sz w:val="28"/>
          <w:szCs w:val="28"/>
        </w:rPr>
        <w:t>у</w:t>
      </w:r>
      <w:r w:rsidR="00935327" w:rsidRPr="004C4DE1">
        <w:rPr>
          <w:sz w:val="28"/>
          <w:szCs w:val="28"/>
        </w:rPr>
        <w:t xml:space="preserve">, или </w:t>
      </w:r>
      <w:r w:rsidR="00567C53">
        <w:rPr>
          <w:sz w:val="28"/>
          <w:szCs w:val="28"/>
        </w:rPr>
        <w:t xml:space="preserve">МАУ </w:t>
      </w:r>
      <w:r w:rsidR="00935327" w:rsidRPr="004C4DE1">
        <w:rPr>
          <w:sz w:val="28"/>
          <w:szCs w:val="28"/>
        </w:rPr>
        <w:t xml:space="preserve">МФЦ, </w:t>
      </w:r>
      <w:r w:rsidRPr="004C4DE1">
        <w:rPr>
          <w:sz w:val="28"/>
          <w:szCs w:val="28"/>
        </w:rPr>
        <w:t>составляет не более 15 минут.</w:t>
      </w:r>
    </w:p>
    <w:p w:rsidR="006D09D1" w:rsidRDefault="00B14CDA" w:rsidP="006D09D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4C4DE1">
        <w:rPr>
          <w:sz w:val="28"/>
          <w:szCs w:val="28"/>
        </w:rPr>
        <w:t>2.</w:t>
      </w:r>
      <w:r w:rsidR="0041115F" w:rsidRPr="004C4DE1">
        <w:rPr>
          <w:sz w:val="28"/>
          <w:szCs w:val="28"/>
        </w:rPr>
        <w:t>9</w:t>
      </w:r>
      <w:r w:rsidR="00C740A8" w:rsidRPr="004C4DE1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</w:t>
      </w:r>
      <w:r w:rsidR="00935327" w:rsidRPr="004C4DE1">
        <w:rPr>
          <w:sz w:val="28"/>
          <w:szCs w:val="28"/>
        </w:rPr>
        <w:t xml:space="preserve"> в случае обращения заявителя непосредственно в орган, пред</w:t>
      </w:r>
      <w:r w:rsidR="009B0040" w:rsidRPr="004C4DE1">
        <w:rPr>
          <w:sz w:val="28"/>
          <w:szCs w:val="28"/>
        </w:rPr>
        <w:t>оставляющий муниципальную услугу</w:t>
      </w:r>
      <w:r w:rsidR="00935327" w:rsidRPr="004C4DE1">
        <w:rPr>
          <w:sz w:val="28"/>
          <w:szCs w:val="28"/>
        </w:rPr>
        <w:t>,</w:t>
      </w:r>
      <w:r w:rsidR="00C740A8" w:rsidRPr="004C4DE1">
        <w:rPr>
          <w:sz w:val="28"/>
          <w:szCs w:val="28"/>
        </w:rPr>
        <w:t xml:space="preserve"> </w:t>
      </w:r>
      <w:r w:rsidR="00935327" w:rsidRPr="004C4DE1">
        <w:rPr>
          <w:sz w:val="28"/>
          <w:szCs w:val="28"/>
        </w:rPr>
        <w:t xml:space="preserve">составляет </w:t>
      </w:r>
      <w:r w:rsidR="00C740A8" w:rsidRPr="004C4DE1">
        <w:rPr>
          <w:sz w:val="28"/>
          <w:szCs w:val="28"/>
        </w:rPr>
        <w:t>не более 15 минут.</w:t>
      </w:r>
    </w:p>
    <w:p w:rsidR="000B522F" w:rsidRPr="00792F19" w:rsidRDefault="00C740A8" w:rsidP="000B5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92F19">
        <w:rPr>
          <w:sz w:val="28"/>
          <w:szCs w:val="28"/>
        </w:rPr>
        <w:t>2.1</w:t>
      </w:r>
      <w:r w:rsidR="0041115F" w:rsidRPr="00792F19">
        <w:rPr>
          <w:sz w:val="28"/>
          <w:szCs w:val="28"/>
        </w:rPr>
        <w:t>0</w:t>
      </w:r>
      <w:r w:rsidRPr="00792F19">
        <w:rPr>
          <w:sz w:val="28"/>
          <w:szCs w:val="28"/>
        </w:rPr>
        <w:t xml:space="preserve">. </w:t>
      </w:r>
      <w:r w:rsidR="000B522F" w:rsidRPr="00792F19">
        <w:rPr>
          <w:sz w:val="28"/>
          <w:szCs w:val="28"/>
          <w:lang w:eastAsia="ru-RU"/>
        </w:rPr>
        <w:t>Срок регистрации запроса заявителя при подаче посредством ЕПГУ или РПГУ в электронной форме - в течение рабочего дня, в котором запрос поступил в Управление</w:t>
      </w:r>
      <w:r w:rsidR="00DB3070">
        <w:rPr>
          <w:sz w:val="28"/>
          <w:szCs w:val="28"/>
          <w:lang w:eastAsia="ru-RU"/>
        </w:rPr>
        <w:t>.</w:t>
      </w:r>
    </w:p>
    <w:p w:rsidR="009A16B7" w:rsidRPr="004C4DE1" w:rsidRDefault="0041115F" w:rsidP="009A16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2.11</w:t>
      </w:r>
      <w:r w:rsidR="009A16B7" w:rsidRPr="004C4DE1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9A16B7" w:rsidRPr="004C4DE1" w:rsidRDefault="0041115F" w:rsidP="009A16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2.11</w:t>
      </w:r>
      <w:r w:rsidR="009A16B7" w:rsidRPr="004C4DE1">
        <w:rPr>
          <w:sz w:val="28"/>
          <w:szCs w:val="28"/>
        </w:rPr>
        <w:t>.1. Муниципальная услуга предоставляется в помещениях зданий, расположенных по адресам, указанным в пункте 2.2.1, 2.2.2, 2.2.</w:t>
      </w:r>
      <w:r w:rsidR="007E6CEA" w:rsidRPr="00567C53">
        <w:rPr>
          <w:sz w:val="28"/>
          <w:szCs w:val="28"/>
        </w:rPr>
        <w:t>3</w:t>
      </w:r>
      <w:r w:rsidR="009A16B7" w:rsidRPr="004C4DE1">
        <w:rPr>
          <w:sz w:val="28"/>
          <w:szCs w:val="28"/>
        </w:rPr>
        <w:t xml:space="preserve"> настоящего административного регламента.</w:t>
      </w:r>
    </w:p>
    <w:p w:rsidR="009A16B7" w:rsidRPr="004C4DE1" w:rsidRDefault="0041115F" w:rsidP="009A16B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2.11</w:t>
      </w:r>
      <w:r w:rsidR="009A16B7" w:rsidRPr="004C4DE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9A16B7" w:rsidRPr="004C4DE1">
        <w:rPr>
          <w:rFonts w:ascii="Times New Roman" w:hAnsi="Times New Roman" w:cs="Times New Roman"/>
          <w:sz w:val="28"/>
          <w:szCs w:val="28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proofErr w:type="gramEnd"/>
    </w:p>
    <w:p w:rsidR="009A16B7" w:rsidRPr="004C4DE1" w:rsidRDefault="0041115F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2.11</w:t>
      </w:r>
      <w:r w:rsidR="009A16B7" w:rsidRPr="004C4DE1">
        <w:rPr>
          <w:sz w:val="28"/>
          <w:szCs w:val="28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9A16B7" w:rsidRPr="004C4DE1" w:rsidRDefault="0041115F" w:rsidP="00375A75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  <w:sz w:val="28"/>
          <w:szCs w:val="28"/>
        </w:rPr>
      </w:pPr>
      <w:r w:rsidRPr="004C4DE1">
        <w:rPr>
          <w:sz w:val="28"/>
          <w:szCs w:val="28"/>
        </w:rPr>
        <w:t xml:space="preserve"> 2.11</w:t>
      </w:r>
      <w:r w:rsidR="009A16B7" w:rsidRPr="004C4DE1">
        <w:rPr>
          <w:sz w:val="28"/>
          <w:szCs w:val="28"/>
        </w:rPr>
        <w:t xml:space="preserve">.4. </w:t>
      </w:r>
      <w:r w:rsidR="009A16B7" w:rsidRPr="004C4DE1">
        <w:rPr>
          <w:iCs/>
          <w:sz w:val="28"/>
          <w:szCs w:val="28"/>
        </w:rPr>
        <w:t>На территории, прилегающей к месту предоставления муниципальной услуги, оборудуются места для парковки автотрансп</w:t>
      </w:r>
      <w:r w:rsidR="00375A75" w:rsidRPr="004C4DE1">
        <w:rPr>
          <w:iCs/>
          <w:sz w:val="28"/>
          <w:szCs w:val="28"/>
        </w:rPr>
        <w:t xml:space="preserve">ортных средств, </w:t>
      </w:r>
      <w:r w:rsidR="009A16B7" w:rsidRPr="004C4DE1">
        <w:rPr>
          <w:bCs w:val="0"/>
          <w:iCs/>
          <w:sz w:val="28"/>
          <w:szCs w:val="28"/>
        </w:rPr>
        <w:t xml:space="preserve">из них не менее 10% (но не менее одного </w:t>
      </w:r>
      <w:proofErr w:type="spellStart"/>
      <w:r w:rsidR="009A16B7" w:rsidRPr="004C4DE1">
        <w:rPr>
          <w:bCs w:val="0"/>
          <w:iCs/>
          <w:sz w:val="28"/>
          <w:szCs w:val="28"/>
        </w:rPr>
        <w:t>машино</w:t>
      </w:r>
      <w:proofErr w:type="spellEnd"/>
      <w:r w:rsidR="009A16B7" w:rsidRPr="004C4DE1">
        <w:rPr>
          <w:bCs w:val="0"/>
          <w:iCs/>
          <w:sz w:val="28"/>
          <w:szCs w:val="28"/>
        </w:rPr>
        <w:t xml:space="preserve">-места) для бесплатной парковки транспортных средств, управляемых инвалидами </w:t>
      </w:r>
      <w:r w:rsidR="009A16B7" w:rsidRPr="004C4DE1">
        <w:rPr>
          <w:bCs w:val="0"/>
          <w:iCs/>
          <w:sz w:val="28"/>
          <w:szCs w:val="28"/>
          <w:lang w:val="en-US"/>
        </w:rPr>
        <w:t>I</w:t>
      </w:r>
      <w:r w:rsidR="009A16B7" w:rsidRPr="004C4DE1">
        <w:rPr>
          <w:bCs w:val="0"/>
          <w:iCs/>
          <w:sz w:val="28"/>
          <w:szCs w:val="28"/>
        </w:rPr>
        <w:t xml:space="preserve">, </w:t>
      </w:r>
      <w:r w:rsidR="009A16B7" w:rsidRPr="004C4DE1">
        <w:rPr>
          <w:bCs w:val="0"/>
          <w:iCs/>
          <w:sz w:val="28"/>
          <w:szCs w:val="28"/>
          <w:lang w:val="en-US"/>
        </w:rPr>
        <w:t>II</w:t>
      </w:r>
      <w:r w:rsidR="009A16B7" w:rsidRPr="004C4DE1">
        <w:rPr>
          <w:bCs w:val="0"/>
          <w:iCs/>
          <w:sz w:val="28"/>
          <w:szCs w:val="28"/>
        </w:rPr>
        <w:t xml:space="preserve"> групп, </w:t>
      </w:r>
      <w:r w:rsidR="009A16B7" w:rsidRPr="004C4DE1">
        <w:rPr>
          <w:iCs/>
          <w:sz w:val="28"/>
          <w:szCs w:val="28"/>
        </w:rPr>
        <w:t xml:space="preserve"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</w:t>
      </w:r>
      <w:r w:rsidR="00567C53">
        <w:rPr>
          <w:iCs/>
          <w:sz w:val="28"/>
          <w:szCs w:val="28"/>
        </w:rPr>
        <w:t>размещена</w:t>
      </w:r>
      <w:r w:rsidR="009A16B7" w:rsidRPr="004C4DE1">
        <w:rPr>
          <w:iCs/>
          <w:sz w:val="28"/>
          <w:szCs w:val="28"/>
        </w:rPr>
        <w:t xml:space="preserve"> в </w:t>
      </w:r>
      <w:r w:rsidR="00567C53">
        <w:rPr>
          <w:iCs/>
          <w:sz w:val="28"/>
          <w:szCs w:val="28"/>
        </w:rPr>
        <w:t xml:space="preserve">государственной системе «Единая централизованная цифровая платформа в </w:t>
      </w:r>
      <w:r w:rsidR="00567C53">
        <w:rPr>
          <w:iCs/>
          <w:sz w:val="28"/>
          <w:szCs w:val="28"/>
        </w:rPr>
        <w:lastRenderedPageBreak/>
        <w:t>социальной сфере»</w:t>
      </w:r>
      <w:r w:rsidR="009A16B7" w:rsidRPr="004C4DE1">
        <w:rPr>
          <w:iCs/>
          <w:sz w:val="28"/>
          <w:szCs w:val="28"/>
        </w:rPr>
        <w:t>.</w:t>
      </w:r>
    </w:p>
    <w:p w:rsidR="009A16B7" w:rsidRPr="004C4DE1" w:rsidRDefault="009A16B7" w:rsidP="00411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4C4DE1">
        <w:rPr>
          <w:iCs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9A16B7" w:rsidRPr="004C4DE1" w:rsidRDefault="009A16B7" w:rsidP="00411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4C4DE1">
        <w:rPr>
          <w:iCs/>
          <w:sz w:val="28"/>
          <w:szCs w:val="28"/>
        </w:rPr>
        <w:t>Доступ зая</w:t>
      </w:r>
      <w:r w:rsidR="00567C53">
        <w:rPr>
          <w:iCs/>
          <w:sz w:val="28"/>
          <w:szCs w:val="28"/>
        </w:rPr>
        <w:t>вителей (в том числе заявителей</w:t>
      </w:r>
      <w:r w:rsidRPr="004C4DE1">
        <w:rPr>
          <w:iCs/>
          <w:sz w:val="28"/>
          <w:szCs w:val="28"/>
        </w:rPr>
        <w:t>–инвалидов) к парковочным местам является бесплатным.</w:t>
      </w:r>
    </w:p>
    <w:p w:rsidR="009A16B7" w:rsidRPr="004C4DE1" w:rsidRDefault="0041115F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2.11</w:t>
      </w:r>
      <w:r w:rsidR="009A16B7" w:rsidRPr="004C4DE1">
        <w:rPr>
          <w:sz w:val="28"/>
          <w:szCs w:val="28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9A16B7" w:rsidRPr="004C4DE1" w:rsidRDefault="0041115F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 2.11</w:t>
      </w:r>
      <w:r w:rsidR="009A16B7" w:rsidRPr="004C4DE1">
        <w:rPr>
          <w:sz w:val="28"/>
          <w:szCs w:val="28"/>
        </w:rPr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9A16B7" w:rsidRPr="004C4DE1" w:rsidRDefault="009A16B7" w:rsidP="00411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1</w:t>
      </w:r>
      <w:r w:rsidRPr="004C4DE1">
        <w:rPr>
          <w:sz w:val="28"/>
          <w:szCs w:val="28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9A16B7" w:rsidRPr="004C4DE1" w:rsidRDefault="009A16B7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1</w:t>
      </w:r>
      <w:r w:rsidRPr="004C4DE1">
        <w:rPr>
          <w:sz w:val="28"/>
          <w:szCs w:val="28"/>
        </w:rPr>
        <w:t xml:space="preserve">.8. </w:t>
      </w:r>
      <w:r w:rsidRPr="004C4DE1">
        <w:rPr>
          <w:sz w:val="28"/>
          <w:szCs w:val="28"/>
          <w:lang w:val="x-none"/>
        </w:rPr>
        <w:t xml:space="preserve">Центральный вход в </w:t>
      </w:r>
      <w:r w:rsidRPr="004C4DE1">
        <w:rPr>
          <w:sz w:val="28"/>
          <w:szCs w:val="28"/>
        </w:rPr>
        <w:t>здания</w:t>
      </w:r>
      <w:r w:rsidRPr="004C4DE1">
        <w:rPr>
          <w:sz w:val="28"/>
          <w:szCs w:val="28"/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9A16B7" w:rsidRPr="004C4DE1" w:rsidRDefault="009A16B7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1</w:t>
      </w:r>
      <w:r w:rsidRPr="004C4DE1">
        <w:rPr>
          <w:sz w:val="28"/>
          <w:szCs w:val="28"/>
        </w:rPr>
        <w:t xml:space="preserve">.9. </w:t>
      </w:r>
      <w:r w:rsidRPr="004C4DE1">
        <w:rPr>
          <w:sz w:val="28"/>
          <w:szCs w:val="28"/>
          <w:lang w:val="x-none"/>
        </w:rPr>
        <w:t xml:space="preserve">Входы в </w:t>
      </w:r>
      <w:r w:rsidRPr="004C4DE1">
        <w:rPr>
          <w:sz w:val="28"/>
          <w:szCs w:val="28"/>
        </w:rPr>
        <w:t>здания</w:t>
      </w:r>
      <w:r w:rsidRPr="004C4DE1">
        <w:rPr>
          <w:sz w:val="28"/>
          <w:szCs w:val="28"/>
          <w:lang w:val="x-none"/>
        </w:rPr>
        <w:t xml:space="preserve"> </w:t>
      </w:r>
      <w:r w:rsidRPr="004C4DE1">
        <w:rPr>
          <w:sz w:val="28"/>
          <w:szCs w:val="28"/>
        </w:rPr>
        <w:t xml:space="preserve">предоставления муниципальной услуги  </w:t>
      </w:r>
      <w:r w:rsidRPr="004C4DE1">
        <w:rPr>
          <w:sz w:val="28"/>
          <w:szCs w:val="28"/>
          <w:lang w:val="x-none"/>
        </w:rPr>
        <w:t xml:space="preserve">оборудуются пандусами, расширенными проходами, </w:t>
      </w:r>
      <w:r w:rsidRPr="004C4DE1">
        <w:rPr>
          <w:sz w:val="28"/>
          <w:szCs w:val="28"/>
        </w:rPr>
        <w:t xml:space="preserve">специальными ограждениями и перилами, </w:t>
      </w:r>
      <w:r w:rsidRPr="004C4DE1">
        <w:rPr>
          <w:sz w:val="28"/>
          <w:szCs w:val="28"/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9A16B7" w:rsidRPr="004C4DE1" w:rsidRDefault="0041115F" w:rsidP="0041115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2.11</w:t>
      </w:r>
      <w:r w:rsidR="009A16B7" w:rsidRPr="004C4DE1">
        <w:rPr>
          <w:sz w:val="28"/>
          <w:szCs w:val="28"/>
        </w:rPr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9A16B7" w:rsidRPr="004C4DE1" w:rsidRDefault="009A16B7" w:rsidP="009A16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1</w:t>
      </w:r>
      <w:r w:rsidRPr="004C4DE1">
        <w:rPr>
          <w:sz w:val="28"/>
          <w:szCs w:val="28"/>
        </w:rPr>
        <w:t xml:space="preserve">.11. </w:t>
      </w:r>
      <w:proofErr w:type="gramStart"/>
      <w:r w:rsidRPr="004C4DE1">
        <w:rPr>
          <w:sz w:val="28"/>
          <w:szCs w:val="28"/>
        </w:rPr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9A16B7" w:rsidRPr="004C4DE1" w:rsidRDefault="009A16B7" w:rsidP="009A16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1</w:t>
      </w:r>
      <w:r w:rsidRPr="004C4DE1">
        <w:rPr>
          <w:sz w:val="28"/>
          <w:szCs w:val="28"/>
        </w:rPr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</w:t>
      </w:r>
      <w:r w:rsidRPr="004C4DE1">
        <w:rPr>
          <w:sz w:val="28"/>
          <w:szCs w:val="28"/>
        </w:rPr>
        <w:lastRenderedPageBreak/>
        <w:t>инвалидов, осуществляющих свою деятельность на территории  городского округа</w:t>
      </w:r>
      <w:r w:rsidR="00567C53">
        <w:rPr>
          <w:sz w:val="28"/>
          <w:szCs w:val="28"/>
        </w:rPr>
        <w:t xml:space="preserve"> Тольятти</w:t>
      </w:r>
      <w:r w:rsidRPr="004C4DE1">
        <w:rPr>
          <w:sz w:val="28"/>
          <w:szCs w:val="28"/>
        </w:rPr>
        <w:t xml:space="preserve">, меры для обеспечения доступа инвалидов к месту предоставления муниципальной услуги  либо, когда </w:t>
      </w:r>
      <w:proofErr w:type="gramStart"/>
      <w:r w:rsidRPr="004C4DE1">
        <w:rPr>
          <w:sz w:val="28"/>
          <w:szCs w:val="28"/>
        </w:rPr>
        <w:t>это</w:t>
      </w:r>
      <w:proofErr w:type="gramEnd"/>
      <w:r w:rsidRPr="004C4DE1">
        <w:rPr>
          <w:sz w:val="28"/>
          <w:szCs w:val="28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C740A8" w:rsidRPr="004C4DE1" w:rsidRDefault="009A16B7" w:rsidP="00C905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C4DE1">
        <w:rPr>
          <w:color w:val="000000"/>
          <w:sz w:val="28"/>
          <w:szCs w:val="28"/>
        </w:rPr>
        <w:tab/>
      </w:r>
      <w:r w:rsidR="00B14CDA"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2</w:t>
      </w:r>
      <w:r w:rsidR="00C740A8" w:rsidRPr="004C4DE1">
        <w:rPr>
          <w:sz w:val="28"/>
          <w:szCs w:val="28"/>
        </w:rPr>
        <w:t>. Показатели доступности и качества муниципальной услуги: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степень удовлетворенности граждан качеством и доступностью муниципальной услуги, предоставляемой на базе </w:t>
      </w:r>
      <w:r w:rsidR="00567C53" w:rsidRPr="004C4DE1">
        <w:rPr>
          <w:sz w:val="28"/>
          <w:szCs w:val="28"/>
        </w:rPr>
        <w:t>МАУ «МФЦ»</w:t>
      </w:r>
      <w:r w:rsidRPr="004C4DE1">
        <w:rPr>
          <w:sz w:val="28"/>
          <w:szCs w:val="28"/>
        </w:rPr>
        <w:t>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соблюдение установленных нормативных сроков приема заявителя при выдаче результата предоставления </w:t>
      </w:r>
      <w:r w:rsidR="00006B4C" w:rsidRPr="004C4DE1">
        <w:rPr>
          <w:sz w:val="28"/>
          <w:szCs w:val="28"/>
        </w:rPr>
        <w:t xml:space="preserve">муниципальной </w:t>
      </w:r>
      <w:r w:rsidRPr="004C4DE1">
        <w:rPr>
          <w:sz w:val="28"/>
          <w:szCs w:val="28"/>
        </w:rPr>
        <w:t>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соблюдение установленных нормативных сроков ожидания в очереди при  подаче запроса;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соблюдение установленных нормативных сроков ожидания в очереди при  получении результата </w:t>
      </w:r>
      <w:r w:rsidR="00006B4C" w:rsidRPr="004C4DE1">
        <w:rPr>
          <w:sz w:val="28"/>
          <w:szCs w:val="28"/>
        </w:rPr>
        <w:t xml:space="preserve">муниципальной </w:t>
      </w:r>
      <w:r w:rsidRPr="004C4DE1">
        <w:rPr>
          <w:sz w:val="28"/>
          <w:szCs w:val="28"/>
        </w:rPr>
        <w:t>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соблюдение установленных нормативных сроков предоставления </w:t>
      </w:r>
      <w:r w:rsidR="00006B4C" w:rsidRPr="004C4DE1">
        <w:rPr>
          <w:sz w:val="28"/>
          <w:szCs w:val="28"/>
        </w:rPr>
        <w:t xml:space="preserve">муниципальной </w:t>
      </w:r>
      <w:r w:rsidRPr="004C4DE1">
        <w:rPr>
          <w:sz w:val="28"/>
          <w:szCs w:val="28"/>
        </w:rPr>
        <w:t>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 xml:space="preserve">- доля заявителей, которым </w:t>
      </w:r>
      <w:r w:rsidR="00006B4C" w:rsidRPr="004C4DE1">
        <w:rPr>
          <w:sz w:val="28"/>
          <w:szCs w:val="28"/>
        </w:rPr>
        <w:t xml:space="preserve">муниципальная </w:t>
      </w:r>
      <w:r w:rsidRPr="004C4DE1">
        <w:rPr>
          <w:sz w:val="28"/>
          <w:szCs w:val="28"/>
        </w:rPr>
        <w:t>услуга предоставлена в установленный срок;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информация о</w:t>
      </w:r>
      <w:r w:rsidR="00006B4C" w:rsidRPr="004C4DE1">
        <w:rPr>
          <w:sz w:val="28"/>
          <w:szCs w:val="28"/>
        </w:rPr>
        <w:t xml:space="preserve"> муниципальной </w:t>
      </w:r>
      <w:r w:rsidRPr="004C4DE1">
        <w:rPr>
          <w:sz w:val="28"/>
          <w:szCs w:val="28"/>
        </w:rPr>
        <w:t xml:space="preserve">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C740A8" w:rsidRPr="004C4DE1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C740A8" w:rsidRPr="004C4DE1" w:rsidRDefault="00C740A8" w:rsidP="00337C78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  <w:color w:val="FF0000"/>
          <w:sz w:val="28"/>
          <w:szCs w:val="28"/>
        </w:rPr>
      </w:pPr>
      <w:r w:rsidRPr="004C4DE1">
        <w:rPr>
          <w:sz w:val="28"/>
          <w:szCs w:val="28"/>
        </w:rPr>
        <w:t xml:space="preserve">- </w:t>
      </w:r>
      <w:r w:rsidRPr="004C4DE1">
        <w:rPr>
          <w:sz w:val="28"/>
          <w:szCs w:val="28"/>
          <w:lang w:val="x-none"/>
        </w:rPr>
        <w:t xml:space="preserve">доля заявлений о предоставлении </w:t>
      </w:r>
      <w:r w:rsidRPr="004C4DE1">
        <w:rPr>
          <w:sz w:val="28"/>
          <w:szCs w:val="28"/>
        </w:rPr>
        <w:t xml:space="preserve">муниципальной </w:t>
      </w:r>
      <w:r w:rsidRPr="004C4DE1">
        <w:rPr>
          <w:sz w:val="28"/>
          <w:szCs w:val="28"/>
          <w:lang w:val="x-none"/>
        </w:rPr>
        <w:t>услуги, поступивших в электронной форме (от общего количества поступивших заявлений)</w:t>
      </w:r>
      <w:r w:rsidRPr="004C4DE1">
        <w:rPr>
          <w:sz w:val="28"/>
          <w:szCs w:val="28"/>
        </w:rPr>
        <w:t>.</w:t>
      </w:r>
      <w:r w:rsidRPr="004C4DE1">
        <w:rPr>
          <w:color w:val="FF0000"/>
          <w:sz w:val="28"/>
          <w:szCs w:val="28"/>
        </w:rPr>
        <w:t xml:space="preserve"> </w:t>
      </w:r>
    </w:p>
    <w:p w:rsidR="00006B4C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ab/>
        <w:t>2.1</w:t>
      </w:r>
      <w:r w:rsidR="0041115F" w:rsidRPr="004C4DE1">
        <w:rPr>
          <w:bCs/>
          <w:sz w:val="28"/>
          <w:szCs w:val="28"/>
        </w:rPr>
        <w:t>3</w:t>
      </w:r>
      <w:r w:rsidRPr="004C4DE1">
        <w:rPr>
          <w:bCs/>
          <w:sz w:val="28"/>
          <w:szCs w:val="28"/>
        </w:rPr>
        <w:t xml:space="preserve">. </w:t>
      </w:r>
      <w:r w:rsidR="00006B4C" w:rsidRPr="004C4DE1">
        <w:rPr>
          <w:b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 w:rsidR="00567C53" w:rsidRPr="004C4DE1">
        <w:rPr>
          <w:sz w:val="28"/>
          <w:szCs w:val="28"/>
        </w:rPr>
        <w:t>МАУ «МФЦ»</w:t>
      </w:r>
      <w:r w:rsidR="00006B4C" w:rsidRPr="004C4DE1">
        <w:rPr>
          <w:bCs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:rsidR="00C740A8" w:rsidRPr="004C4DE1" w:rsidRDefault="00D74C42" w:rsidP="00D74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>2.1</w:t>
      </w:r>
      <w:r w:rsidR="0041115F" w:rsidRPr="004C4DE1">
        <w:rPr>
          <w:bCs/>
          <w:sz w:val="28"/>
          <w:szCs w:val="28"/>
        </w:rPr>
        <w:t>3</w:t>
      </w:r>
      <w:r w:rsidRPr="004C4DE1">
        <w:rPr>
          <w:bCs/>
          <w:sz w:val="28"/>
          <w:szCs w:val="28"/>
        </w:rPr>
        <w:t xml:space="preserve">.1. </w:t>
      </w:r>
      <w:r w:rsidR="00C740A8" w:rsidRPr="004C4DE1">
        <w:rPr>
          <w:bCs/>
          <w:sz w:val="28"/>
          <w:szCs w:val="28"/>
        </w:rPr>
        <w:t>Способы пред</w:t>
      </w:r>
      <w:r w:rsidRPr="004C4DE1">
        <w:rPr>
          <w:bCs/>
          <w:sz w:val="28"/>
          <w:szCs w:val="28"/>
        </w:rPr>
        <w:t>оставления муниципальной услуги.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ab/>
      </w:r>
      <w:r w:rsidR="00B14CDA" w:rsidRPr="004C4DE1">
        <w:rPr>
          <w:bCs/>
          <w:sz w:val="28"/>
          <w:szCs w:val="28"/>
        </w:rPr>
        <w:t>2.1</w:t>
      </w:r>
      <w:r w:rsidR="0041115F" w:rsidRPr="004C4DE1">
        <w:rPr>
          <w:bCs/>
          <w:sz w:val="28"/>
          <w:szCs w:val="28"/>
        </w:rPr>
        <w:t>3</w:t>
      </w:r>
      <w:r w:rsidRPr="004C4DE1">
        <w:rPr>
          <w:bCs/>
          <w:sz w:val="28"/>
          <w:szCs w:val="28"/>
        </w:rPr>
        <w:t>.1.</w:t>
      </w:r>
      <w:r w:rsidR="00D74C42" w:rsidRPr="004C4DE1">
        <w:rPr>
          <w:bCs/>
          <w:sz w:val="28"/>
          <w:szCs w:val="28"/>
        </w:rPr>
        <w:t>1.</w:t>
      </w:r>
      <w:r w:rsidRPr="004C4DE1">
        <w:rPr>
          <w:bCs/>
          <w:sz w:val="28"/>
          <w:szCs w:val="28"/>
        </w:rPr>
        <w:t xml:space="preserve"> Форма предоставления заявления и документов, необходимых для предоставления муниципальной услуги: 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ab/>
        <w:t>а) на бумажном носителе:</w:t>
      </w:r>
    </w:p>
    <w:p w:rsidR="00337C7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 w:rsidRPr="004C4DE1">
        <w:rPr>
          <w:bCs/>
          <w:sz w:val="28"/>
          <w:szCs w:val="28"/>
        </w:rPr>
        <w:t xml:space="preserve">- при личном обращении заявителя в </w:t>
      </w:r>
      <w:r w:rsidR="00337C78" w:rsidRPr="004C4DE1">
        <w:rPr>
          <w:bCs/>
          <w:sz w:val="28"/>
          <w:szCs w:val="28"/>
        </w:rPr>
        <w:t>Управление,</w:t>
      </w:r>
      <w:r w:rsidR="00337C78" w:rsidRPr="004C4DE1">
        <w:rPr>
          <w:sz w:val="28"/>
          <w:szCs w:val="28"/>
        </w:rPr>
        <w:t xml:space="preserve"> в МАУ «МФЦ»</w:t>
      </w:r>
      <w:r w:rsidR="00567C53">
        <w:rPr>
          <w:sz w:val="28"/>
          <w:szCs w:val="28"/>
        </w:rPr>
        <w:t>;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 w:rsidRPr="004C4DE1">
        <w:rPr>
          <w:sz w:val="28"/>
          <w:szCs w:val="28"/>
        </w:rPr>
        <w:tab/>
        <w:t xml:space="preserve">б) в форме электронных документов, подписанных электронной </w:t>
      </w:r>
      <w:r w:rsidRPr="004C4DE1">
        <w:rPr>
          <w:sz w:val="28"/>
          <w:szCs w:val="28"/>
        </w:rPr>
        <w:lastRenderedPageBreak/>
        <w:t>подписью:</w:t>
      </w:r>
    </w:p>
    <w:p w:rsidR="00C740A8" w:rsidRPr="00792F19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sz w:val="28"/>
          <w:szCs w:val="28"/>
        </w:rPr>
        <w:tab/>
      </w:r>
      <w:r w:rsidR="00D74C42" w:rsidRPr="004C4DE1">
        <w:rPr>
          <w:sz w:val="28"/>
          <w:szCs w:val="28"/>
        </w:rPr>
        <w:t xml:space="preserve">- </w:t>
      </w:r>
      <w:r w:rsidR="0099640E" w:rsidRPr="00792F19">
        <w:rPr>
          <w:sz w:val="28"/>
          <w:szCs w:val="28"/>
        </w:rPr>
        <w:t>при личном обращении</w:t>
      </w:r>
      <w:r w:rsidR="0099640E">
        <w:rPr>
          <w:color w:val="FF0000"/>
          <w:sz w:val="28"/>
          <w:szCs w:val="28"/>
        </w:rPr>
        <w:t xml:space="preserve"> </w:t>
      </w:r>
      <w:r w:rsidR="00337C78" w:rsidRPr="004C4DE1">
        <w:rPr>
          <w:bCs/>
          <w:sz w:val="28"/>
          <w:szCs w:val="28"/>
        </w:rPr>
        <w:t>в Управление</w:t>
      </w:r>
      <w:r w:rsidR="00A16030">
        <w:rPr>
          <w:bCs/>
          <w:sz w:val="28"/>
          <w:szCs w:val="28"/>
        </w:rPr>
        <w:t>;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4C4DE1">
        <w:rPr>
          <w:bCs/>
          <w:color w:val="00B0F0"/>
          <w:sz w:val="28"/>
          <w:szCs w:val="28"/>
        </w:rPr>
        <w:tab/>
      </w:r>
      <w:r w:rsidR="00D74C42" w:rsidRPr="004C4DE1">
        <w:rPr>
          <w:bCs/>
          <w:color w:val="00B0F0"/>
          <w:sz w:val="28"/>
          <w:szCs w:val="28"/>
        </w:rPr>
        <w:t xml:space="preserve">- </w:t>
      </w:r>
      <w:r w:rsidRPr="004C4DE1">
        <w:rPr>
          <w:sz w:val="28"/>
          <w:szCs w:val="28"/>
        </w:rPr>
        <w:t>при обращении в информационно-телекоммуникационной сети Интернет посредством ЕПГУ или РПГУ.</w:t>
      </w:r>
      <w:r w:rsidRPr="004C4DE1">
        <w:rPr>
          <w:bCs/>
          <w:sz w:val="28"/>
          <w:szCs w:val="28"/>
        </w:rPr>
        <w:t xml:space="preserve"> 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i/>
          <w:color w:val="FF0000"/>
          <w:sz w:val="28"/>
          <w:szCs w:val="28"/>
        </w:rPr>
      </w:pPr>
      <w:r w:rsidRPr="004C4DE1">
        <w:rPr>
          <w:sz w:val="28"/>
          <w:szCs w:val="28"/>
        </w:rPr>
        <w:tab/>
        <w:t xml:space="preserve">Заявитель может записаться на прием в </w:t>
      </w:r>
      <w:r w:rsidR="00337C78" w:rsidRPr="004C4DE1">
        <w:rPr>
          <w:bCs/>
          <w:sz w:val="28"/>
          <w:szCs w:val="28"/>
        </w:rPr>
        <w:t>Управление</w:t>
      </w:r>
      <w:r w:rsidRPr="004C4DE1">
        <w:rPr>
          <w:sz w:val="28"/>
          <w:szCs w:val="28"/>
        </w:rPr>
        <w:t xml:space="preserve"> в электронной форме посредством государственной информационной системы «Запись на прием в органы власти и </w:t>
      </w:r>
      <w:r w:rsidR="00567C53" w:rsidRPr="004C4DE1">
        <w:rPr>
          <w:sz w:val="28"/>
          <w:szCs w:val="28"/>
        </w:rPr>
        <w:t>МАУ «МФЦ»</w:t>
      </w:r>
      <w:r w:rsidRPr="004C4DE1">
        <w:rPr>
          <w:sz w:val="28"/>
          <w:szCs w:val="28"/>
        </w:rPr>
        <w:t xml:space="preserve"> для получения консультации, личной подачи документов, получения результата муниципальной услуги. 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ab/>
        <w:t>2.1</w:t>
      </w:r>
      <w:r w:rsidR="0041115F" w:rsidRPr="004C4DE1">
        <w:rPr>
          <w:bCs/>
          <w:sz w:val="28"/>
          <w:szCs w:val="28"/>
        </w:rPr>
        <w:t>3</w:t>
      </w:r>
      <w:r w:rsidRPr="004C4DE1">
        <w:rPr>
          <w:bCs/>
          <w:sz w:val="28"/>
          <w:szCs w:val="28"/>
        </w:rPr>
        <w:t>.</w:t>
      </w:r>
      <w:r w:rsidR="00D74C42" w:rsidRPr="004C4DE1">
        <w:rPr>
          <w:bCs/>
          <w:sz w:val="28"/>
          <w:szCs w:val="28"/>
        </w:rPr>
        <w:t>1.</w:t>
      </w:r>
      <w:r w:rsidRPr="004C4DE1">
        <w:rPr>
          <w:bCs/>
          <w:sz w:val="28"/>
          <w:szCs w:val="28"/>
        </w:rPr>
        <w:t>2. Форма предоставления результата муниципальной услуги:</w:t>
      </w:r>
    </w:p>
    <w:p w:rsidR="00D74C42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ab/>
      </w:r>
      <w:r w:rsidR="00D74C42" w:rsidRPr="004C4DE1">
        <w:rPr>
          <w:bCs/>
          <w:sz w:val="28"/>
          <w:szCs w:val="28"/>
        </w:rPr>
        <w:t xml:space="preserve">а) </w:t>
      </w:r>
      <w:r w:rsidRPr="004C4DE1">
        <w:rPr>
          <w:bCs/>
          <w:sz w:val="28"/>
          <w:szCs w:val="28"/>
        </w:rPr>
        <w:t>на бумажном носителе</w:t>
      </w:r>
      <w:r w:rsidR="00D74C42" w:rsidRPr="004C4DE1">
        <w:rPr>
          <w:bCs/>
          <w:sz w:val="28"/>
          <w:szCs w:val="28"/>
        </w:rPr>
        <w:t>:</w:t>
      </w:r>
    </w:p>
    <w:p w:rsidR="00C740A8" w:rsidRPr="004C4DE1" w:rsidRDefault="00C740A8" w:rsidP="00D74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</w:rPr>
      </w:pPr>
      <w:r w:rsidRPr="004C4DE1">
        <w:rPr>
          <w:bCs/>
          <w:sz w:val="28"/>
          <w:szCs w:val="28"/>
        </w:rPr>
        <w:t xml:space="preserve">- при личном обращении заявителя в </w:t>
      </w:r>
      <w:r w:rsidR="006C1001" w:rsidRPr="004C4DE1">
        <w:rPr>
          <w:bCs/>
          <w:sz w:val="28"/>
          <w:szCs w:val="28"/>
        </w:rPr>
        <w:t>Управление</w:t>
      </w:r>
      <w:r w:rsidR="00C563CF">
        <w:rPr>
          <w:bCs/>
          <w:sz w:val="28"/>
          <w:szCs w:val="28"/>
        </w:rPr>
        <w:t>;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 w:rsidRPr="004C4DE1">
        <w:rPr>
          <w:bCs/>
          <w:sz w:val="28"/>
          <w:szCs w:val="28"/>
        </w:rPr>
        <w:tab/>
        <w:t xml:space="preserve"> </w:t>
      </w:r>
      <w:r w:rsidR="00A3558B" w:rsidRPr="004C4DE1">
        <w:rPr>
          <w:bCs/>
          <w:sz w:val="28"/>
          <w:szCs w:val="28"/>
        </w:rPr>
        <w:t xml:space="preserve">б) </w:t>
      </w:r>
      <w:r w:rsidRPr="004C4DE1">
        <w:rPr>
          <w:sz w:val="28"/>
          <w:szCs w:val="28"/>
        </w:rPr>
        <w:t>в форме электронного документа, подписанного</w:t>
      </w:r>
      <w:r w:rsidRPr="004C4DE1">
        <w:rPr>
          <w:i/>
          <w:iCs/>
          <w:sz w:val="28"/>
          <w:szCs w:val="28"/>
        </w:rPr>
        <w:t xml:space="preserve"> </w:t>
      </w:r>
      <w:r w:rsidRPr="004C4DE1">
        <w:rPr>
          <w:iCs/>
          <w:sz w:val="28"/>
          <w:szCs w:val="28"/>
        </w:rPr>
        <w:t>усиленной квалифицированной электронной подписью</w:t>
      </w:r>
      <w:r w:rsidRPr="004C4DE1">
        <w:rPr>
          <w:sz w:val="28"/>
          <w:szCs w:val="28"/>
        </w:rPr>
        <w:t>:</w:t>
      </w:r>
    </w:p>
    <w:p w:rsidR="00C740A8" w:rsidRPr="004C4DE1" w:rsidRDefault="00C740A8" w:rsidP="00C740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4C4DE1">
        <w:rPr>
          <w:sz w:val="28"/>
          <w:szCs w:val="28"/>
        </w:rPr>
        <w:tab/>
      </w:r>
      <w:r w:rsidR="00A3558B" w:rsidRPr="004C4DE1">
        <w:rPr>
          <w:sz w:val="28"/>
          <w:szCs w:val="28"/>
        </w:rPr>
        <w:t xml:space="preserve">- </w:t>
      </w:r>
      <w:r w:rsidRPr="004C4DE1">
        <w:rPr>
          <w:bCs/>
          <w:sz w:val="28"/>
          <w:szCs w:val="28"/>
        </w:rPr>
        <w:t xml:space="preserve">при личном обращении заявителя в </w:t>
      </w:r>
      <w:r w:rsidR="006C1001" w:rsidRPr="004C4DE1">
        <w:rPr>
          <w:bCs/>
          <w:sz w:val="28"/>
          <w:szCs w:val="28"/>
        </w:rPr>
        <w:t>Управление</w:t>
      </w:r>
      <w:r w:rsidR="00A3558B" w:rsidRPr="004C4DE1">
        <w:rPr>
          <w:bCs/>
          <w:sz w:val="28"/>
          <w:szCs w:val="28"/>
        </w:rPr>
        <w:t xml:space="preserve">, </w:t>
      </w:r>
      <w:r w:rsidRPr="004C4DE1">
        <w:rPr>
          <w:bCs/>
          <w:sz w:val="28"/>
          <w:szCs w:val="28"/>
        </w:rPr>
        <w:t>если иное не установлено федеральными законами, регулирующими правоотношения в установленной сфере деятельности;</w:t>
      </w:r>
    </w:p>
    <w:p w:rsidR="00C740A8" w:rsidRPr="004C4DE1" w:rsidRDefault="00C740A8" w:rsidP="00C740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color w:val="FF0000"/>
          <w:sz w:val="28"/>
          <w:szCs w:val="28"/>
        </w:rPr>
      </w:pPr>
      <w:r w:rsidRPr="004C4DE1">
        <w:rPr>
          <w:bCs/>
          <w:sz w:val="28"/>
          <w:szCs w:val="28"/>
        </w:rPr>
        <w:tab/>
      </w:r>
      <w:r w:rsidR="00A3558B" w:rsidRPr="004C4DE1">
        <w:rPr>
          <w:bCs/>
          <w:sz w:val="28"/>
          <w:szCs w:val="28"/>
        </w:rPr>
        <w:t xml:space="preserve">- </w:t>
      </w:r>
      <w:r w:rsidRPr="004C4DE1">
        <w:rPr>
          <w:bCs/>
          <w:sz w:val="28"/>
          <w:szCs w:val="28"/>
        </w:rPr>
        <w:t xml:space="preserve"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</w:t>
      </w:r>
      <w:r w:rsidR="006C1001" w:rsidRPr="004C4DE1">
        <w:rPr>
          <w:bCs/>
          <w:sz w:val="28"/>
          <w:szCs w:val="28"/>
        </w:rPr>
        <w:t>Управление</w:t>
      </w:r>
      <w:r w:rsidR="00A4149E" w:rsidRPr="004C4DE1">
        <w:rPr>
          <w:bCs/>
          <w:sz w:val="28"/>
          <w:szCs w:val="28"/>
        </w:rPr>
        <w:t xml:space="preserve"> </w:t>
      </w:r>
      <w:r w:rsidRPr="004C4DE1">
        <w:rPr>
          <w:bCs/>
          <w:sz w:val="28"/>
          <w:szCs w:val="28"/>
        </w:rPr>
        <w:t>за документом на бумажном носителе.</w:t>
      </w:r>
      <w:r w:rsidRPr="004C4DE1">
        <w:rPr>
          <w:color w:val="FF0000"/>
          <w:sz w:val="28"/>
          <w:szCs w:val="28"/>
        </w:rPr>
        <w:t xml:space="preserve"> </w:t>
      </w:r>
    </w:p>
    <w:p w:rsidR="00CE3C62" w:rsidRPr="004C4DE1" w:rsidRDefault="00C740A8" w:rsidP="00CE3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>2.1</w:t>
      </w:r>
      <w:r w:rsidR="0041115F" w:rsidRPr="004C4DE1">
        <w:rPr>
          <w:rFonts w:eastAsia="Times New Roman"/>
          <w:sz w:val="28"/>
          <w:szCs w:val="28"/>
          <w:lang w:eastAsia="ru-RU"/>
        </w:rPr>
        <w:t>3</w:t>
      </w:r>
      <w:r w:rsidRPr="004C4DE1">
        <w:rPr>
          <w:rFonts w:eastAsia="Times New Roman"/>
          <w:sz w:val="28"/>
          <w:szCs w:val="28"/>
          <w:lang w:eastAsia="ru-RU"/>
        </w:rPr>
        <w:t>.</w:t>
      </w:r>
      <w:r w:rsidR="00A3558B" w:rsidRPr="004C4DE1">
        <w:rPr>
          <w:rFonts w:eastAsia="Times New Roman"/>
          <w:sz w:val="28"/>
          <w:szCs w:val="28"/>
          <w:lang w:eastAsia="ru-RU"/>
        </w:rPr>
        <w:t>1.</w:t>
      </w:r>
      <w:r w:rsidR="0099640E" w:rsidRPr="00792F19">
        <w:rPr>
          <w:rFonts w:eastAsia="Times New Roman"/>
          <w:sz w:val="28"/>
          <w:szCs w:val="28"/>
          <w:lang w:eastAsia="ru-RU"/>
        </w:rPr>
        <w:t>3</w:t>
      </w:r>
      <w:r w:rsidRPr="004C4DE1">
        <w:rPr>
          <w:rFonts w:eastAsia="Times New Roman"/>
          <w:sz w:val="28"/>
          <w:szCs w:val="28"/>
          <w:lang w:eastAsia="ru-RU"/>
        </w:rPr>
        <w:t xml:space="preserve">. </w:t>
      </w:r>
      <w:r w:rsidR="00CE3C62" w:rsidRPr="004C4DE1">
        <w:rPr>
          <w:rFonts w:eastAsia="Times New Roman"/>
          <w:sz w:val="28"/>
          <w:szCs w:val="28"/>
          <w:lang w:eastAsia="ru-RU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:rsidR="00CE3C62" w:rsidRPr="004C4DE1" w:rsidRDefault="00CE3C62" w:rsidP="00CE3C6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 xml:space="preserve">     - в электронной форме - посредством </w:t>
      </w:r>
      <w:r w:rsidR="00DB3070" w:rsidRPr="00792F19">
        <w:rPr>
          <w:sz w:val="28"/>
          <w:szCs w:val="28"/>
          <w:lang w:eastAsia="ru-RU"/>
        </w:rPr>
        <w:t>системы межведомственного электронного взаимодействия</w:t>
      </w:r>
      <w:r w:rsidRPr="004C4DE1">
        <w:rPr>
          <w:rFonts w:eastAsia="Times New Roman"/>
          <w:sz w:val="28"/>
          <w:szCs w:val="28"/>
          <w:lang w:eastAsia="ru-RU"/>
        </w:rPr>
        <w:t>;</w:t>
      </w:r>
    </w:p>
    <w:p w:rsidR="00CE3C62" w:rsidRPr="004C4DE1" w:rsidRDefault="00CE3C62" w:rsidP="00CE3C6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 xml:space="preserve">    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</w:t>
      </w:r>
      <w:r w:rsidR="00DB3070" w:rsidRPr="00792F19">
        <w:rPr>
          <w:sz w:val="28"/>
          <w:szCs w:val="28"/>
          <w:lang w:eastAsia="ru-RU"/>
        </w:rPr>
        <w:t>системы межведомственного электронного взаимодействия</w:t>
      </w:r>
      <w:r w:rsidRPr="004C4DE1">
        <w:rPr>
          <w:rFonts w:eastAsia="Times New Roman"/>
          <w:sz w:val="28"/>
          <w:szCs w:val="28"/>
          <w:lang w:eastAsia="ru-RU"/>
        </w:rPr>
        <w:t>.</w:t>
      </w:r>
    </w:p>
    <w:p w:rsidR="00035C89" w:rsidRPr="004C4DE1" w:rsidRDefault="00CE3C62" w:rsidP="00035C8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>     </w:t>
      </w:r>
      <w:r w:rsidRPr="004C4DE1">
        <w:rPr>
          <w:rFonts w:eastAsia="Times New Roman"/>
          <w:sz w:val="28"/>
          <w:szCs w:val="28"/>
          <w:lang w:eastAsia="ru-RU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035C89" w:rsidRPr="004C4DE1" w:rsidRDefault="00035C89" w:rsidP="00035C8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CE3C62" w:rsidRPr="004C4DE1" w:rsidRDefault="00CE3C62" w:rsidP="00CE3C6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4DE1">
        <w:rPr>
          <w:rFonts w:eastAsia="Times New Roman"/>
          <w:sz w:val="28"/>
          <w:szCs w:val="28"/>
          <w:lang w:eastAsia="ru-RU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A3558B" w:rsidRPr="004C4DE1" w:rsidRDefault="00A3558B" w:rsidP="00C740A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3</w:t>
      </w:r>
      <w:r w:rsidRPr="004C4DE1">
        <w:rPr>
          <w:sz w:val="28"/>
          <w:szCs w:val="28"/>
        </w:rPr>
        <w:t>.</w:t>
      </w:r>
      <w:r w:rsidR="006C1001" w:rsidRPr="004C4DE1">
        <w:rPr>
          <w:sz w:val="28"/>
          <w:szCs w:val="28"/>
        </w:rPr>
        <w:t>2</w:t>
      </w:r>
      <w:r w:rsidRPr="004C4DE1">
        <w:rPr>
          <w:sz w:val="28"/>
          <w:szCs w:val="28"/>
        </w:rPr>
        <w:t xml:space="preserve">. Требования, учитывающие особенности </w:t>
      </w:r>
      <w:r w:rsidR="005B3861" w:rsidRPr="004C4DE1">
        <w:rPr>
          <w:sz w:val="28"/>
          <w:szCs w:val="28"/>
        </w:rPr>
        <w:t>предоставления муниципальной услуг</w:t>
      </w:r>
      <w:r w:rsidR="00C563CF">
        <w:rPr>
          <w:sz w:val="28"/>
          <w:szCs w:val="28"/>
        </w:rPr>
        <w:t>и</w:t>
      </w:r>
      <w:r w:rsidR="005B3861" w:rsidRPr="004C4DE1">
        <w:rPr>
          <w:sz w:val="28"/>
          <w:szCs w:val="28"/>
        </w:rPr>
        <w:t xml:space="preserve"> в </w:t>
      </w:r>
      <w:r w:rsidR="00567C53" w:rsidRPr="004C4DE1">
        <w:rPr>
          <w:sz w:val="28"/>
          <w:szCs w:val="28"/>
        </w:rPr>
        <w:t>МАУ «МФЦ»</w:t>
      </w:r>
      <w:r w:rsidR="005B3861" w:rsidRPr="004C4DE1">
        <w:rPr>
          <w:sz w:val="28"/>
          <w:szCs w:val="28"/>
        </w:rPr>
        <w:t>.</w:t>
      </w:r>
    </w:p>
    <w:p w:rsidR="005B3861" w:rsidRPr="004C4DE1" w:rsidRDefault="005B3861" w:rsidP="005B386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2.1</w:t>
      </w:r>
      <w:r w:rsidR="0041115F" w:rsidRPr="004C4DE1">
        <w:rPr>
          <w:rFonts w:ascii="Times New Roman" w:hAnsi="Times New Roman" w:cs="Times New Roman"/>
          <w:sz w:val="28"/>
          <w:szCs w:val="28"/>
        </w:rPr>
        <w:t>3</w:t>
      </w:r>
      <w:r w:rsidRPr="004C4DE1">
        <w:rPr>
          <w:rFonts w:ascii="Times New Roman" w:hAnsi="Times New Roman" w:cs="Times New Roman"/>
          <w:sz w:val="28"/>
          <w:szCs w:val="28"/>
        </w:rPr>
        <w:t>.</w:t>
      </w:r>
      <w:r w:rsidR="006C1001" w:rsidRPr="004C4DE1">
        <w:rPr>
          <w:rFonts w:ascii="Times New Roman" w:hAnsi="Times New Roman" w:cs="Times New Roman"/>
          <w:sz w:val="28"/>
          <w:szCs w:val="28"/>
        </w:rPr>
        <w:t>2</w:t>
      </w:r>
      <w:r w:rsidRPr="004C4DE1">
        <w:rPr>
          <w:rFonts w:ascii="Times New Roman" w:hAnsi="Times New Roman" w:cs="Times New Roman"/>
          <w:sz w:val="28"/>
          <w:szCs w:val="28"/>
        </w:rPr>
        <w:t xml:space="preserve">.1. Муниципальная услуга предоставляется в МАУ «МФЦ» в части приема заявления и документов, необходимых для предоставления </w:t>
      </w:r>
      <w:r w:rsidRPr="004C4DE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передачи </w:t>
      </w:r>
      <w:r w:rsidR="00076CED" w:rsidRPr="004C4DE1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4C4DE1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в </w:t>
      </w:r>
      <w:r w:rsidR="006C1001" w:rsidRPr="004C4DE1">
        <w:rPr>
          <w:rFonts w:ascii="Times New Roman" w:hAnsi="Times New Roman" w:cs="Times New Roman"/>
          <w:sz w:val="28"/>
          <w:szCs w:val="28"/>
        </w:rPr>
        <w:t>Управление</w:t>
      </w:r>
      <w:r w:rsidR="00792F19">
        <w:rPr>
          <w:rFonts w:ascii="Times New Roman" w:hAnsi="Times New Roman" w:cs="Times New Roman"/>
          <w:sz w:val="28"/>
          <w:szCs w:val="28"/>
        </w:rPr>
        <w:t>.</w:t>
      </w:r>
    </w:p>
    <w:p w:rsidR="005B3861" w:rsidRPr="004C4DE1" w:rsidRDefault="005B3861" w:rsidP="005B3861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sz w:val="28"/>
          <w:szCs w:val="28"/>
        </w:rPr>
        <w:t>2.1</w:t>
      </w:r>
      <w:r w:rsidR="0041115F" w:rsidRPr="004C4DE1">
        <w:rPr>
          <w:sz w:val="28"/>
          <w:szCs w:val="28"/>
        </w:rPr>
        <w:t>3</w:t>
      </w:r>
      <w:r w:rsidRPr="004C4DE1">
        <w:rPr>
          <w:sz w:val="28"/>
          <w:szCs w:val="28"/>
        </w:rPr>
        <w:t>.</w:t>
      </w:r>
      <w:r w:rsidR="006C1001" w:rsidRPr="004C4DE1">
        <w:rPr>
          <w:sz w:val="28"/>
          <w:szCs w:val="28"/>
        </w:rPr>
        <w:t>2</w:t>
      </w:r>
      <w:r w:rsidRPr="004C4DE1">
        <w:rPr>
          <w:sz w:val="28"/>
          <w:szCs w:val="28"/>
        </w:rPr>
        <w:t>.2. При личном обращении заявителя в МАУ «МФЦ» с заявлением и документами, необходимыми для предоставления муниципальной услуги</w:t>
      </w:r>
      <w:r w:rsidR="00C563CF">
        <w:rPr>
          <w:sz w:val="28"/>
          <w:szCs w:val="28"/>
        </w:rPr>
        <w:t>,</w:t>
      </w:r>
      <w:r w:rsidRPr="004C4DE1">
        <w:rPr>
          <w:sz w:val="28"/>
          <w:szCs w:val="28"/>
        </w:rPr>
        <w:t xml:space="preserve"> </w:t>
      </w:r>
      <w:r w:rsidRPr="004C4DE1">
        <w:rPr>
          <w:color w:val="000000"/>
          <w:sz w:val="28"/>
          <w:szCs w:val="28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в заявлении и документах нет подчисток, приписок, зачеркнутых слов и иных неоговоренных исправлений;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заявление и документы не исполнены карандашом;</w:t>
      </w:r>
    </w:p>
    <w:p w:rsidR="005B3861" w:rsidRPr="004C4DE1" w:rsidRDefault="005B3861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5B3861" w:rsidRPr="004C4DE1" w:rsidRDefault="00C563CF" w:rsidP="005B386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предоставления документов</w:t>
      </w:r>
      <w:r w:rsidR="005B3861" w:rsidRPr="004C4DE1">
        <w:rPr>
          <w:color w:val="000000"/>
          <w:sz w:val="28"/>
          <w:szCs w:val="28"/>
        </w:rPr>
        <w:t xml:space="preserve"> соответствует требованиям, установленным административным регламентом (копия/оригинал). </w:t>
      </w:r>
    </w:p>
    <w:p w:rsidR="005B3861" w:rsidRPr="004C4DE1" w:rsidRDefault="005B3861" w:rsidP="005B3861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5B3861" w:rsidRDefault="005B3861" w:rsidP="005B386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 xml:space="preserve">Сотрудник МАУ «МФЦ» регистрирует заявление (запрос) в ГИС СО «МФЦ».  </w:t>
      </w:r>
    </w:p>
    <w:p w:rsidR="00911CB0" w:rsidRPr="00792F19" w:rsidRDefault="00911CB0" w:rsidP="00911CB0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92F19">
        <w:rPr>
          <w:sz w:val="28"/>
          <w:szCs w:val="28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</w:t>
      </w:r>
      <w:proofErr w:type="gramStart"/>
      <w:r w:rsidRPr="00792F19">
        <w:rPr>
          <w:sz w:val="28"/>
          <w:szCs w:val="28"/>
        </w:rPr>
        <w:t>дств в дв</w:t>
      </w:r>
      <w:proofErr w:type="gramEnd"/>
      <w:r w:rsidRPr="00792F19">
        <w:rPr>
          <w:sz w:val="28"/>
          <w:szCs w:val="28"/>
        </w:rPr>
        <w:t>ух экземплярах с указанием следующей информации:</w:t>
      </w:r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792F19">
        <w:rPr>
          <w:sz w:val="28"/>
          <w:szCs w:val="28"/>
        </w:rPr>
        <w:t xml:space="preserve"> наименование МАУ «МФЦ»;</w:t>
      </w:r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792F19">
        <w:rPr>
          <w:sz w:val="28"/>
          <w:szCs w:val="28"/>
        </w:rPr>
        <w:t xml:space="preserve">дата и номер регистрации заявления, заявки и документов в </w:t>
      </w:r>
      <w:r w:rsidR="00C563CF">
        <w:rPr>
          <w:sz w:val="28"/>
          <w:szCs w:val="28"/>
        </w:rPr>
        <w:t>э</w:t>
      </w:r>
      <w:r w:rsidRPr="00792F19">
        <w:rPr>
          <w:sz w:val="28"/>
          <w:szCs w:val="28"/>
        </w:rPr>
        <w:t xml:space="preserve">лектронном журнале; </w:t>
      </w:r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792F19">
        <w:rPr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792F19">
        <w:rPr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</w:t>
      </w:r>
      <w:r w:rsidRPr="00792F19">
        <w:rPr>
          <w:sz w:val="28"/>
          <w:szCs w:val="28"/>
        </w:rPr>
        <w:lastRenderedPageBreak/>
        <w:t xml:space="preserve">из принятых документов, количества листов в каждом экземпляре документов; </w:t>
      </w:r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792F19">
        <w:rPr>
          <w:sz w:val="28"/>
          <w:szCs w:val="28"/>
        </w:rPr>
        <w:t xml:space="preserve">срок оказания услуги; </w:t>
      </w:r>
    </w:p>
    <w:p w:rsidR="00911CB0" w:rsidRPr="00792F19" w:rsidRDefault="00911CB0" w:rsidP="00911CB0">
      <w:pPr>
        <w:pStyle w:val="2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92F19">
        <w:rPr>
          <w:rFonts w:ascii="Times New Roman" w:hAnsi="Times New Roman"/>
          <w:sz w:val="28"/>
          <w:szCs w:val="28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911CB0" w:rsidRPr="00792F19" w:rsidRDefault="00911CB0" w:rsidP="00911C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792F19">
        <w:rPr>
          <w:sz w:val="28"/>
          <w:szCs w:val="28"/>
        </w:rPr>
        <w:t xml:space="preserve">фамилия и инициалы сотрудника МАУ «МФЦ», принявшего документы; </w:t>
      </w:r>
    </w:p>
    <w:p w:rsidR="00911CB0" w:rsidRPr="00792F19" w:rsidRDefault="00911CB0" w:rsidP="00911CB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z w:val="28"/>
          <w:szCs w:val="28"/>
        </w:rPr>
      </w:pPr>
      <w:r w:rsidRPr="00792F19">
        <w:rPr>
          <w:sz w:val="28"/>
          <w:szCs w:val="28"/>
        </w:rPr>
        <w:t>- справочный телефон МАУ «МФЦ», по которому заявитель может уточнить ход предоставления услуги.</w:t>
      </w:r>
    </w:p>
    <w:p w:rsidR="00911CB0" w:rsidRPr="00792F19" w:rsidRDefault="00911CB0" w:rsidP="00911CB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z w:val="28"/>
          <w:szCs w:val="28"/>
        </w:rPr>
      </w:pPr>
      <w:r w:rsidRPr="00792F19">
        <w:rPr>
          <w:sz w:val="28"/>
          <w:szCs w:val="28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5B3861" w:rsidRPr="00792F19" w:rsidRDefault="005B3861" w:rsidP="005B386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  <w:r w:rsidRPr="004C4DE1">
        <w:rPr>
          <w:color w:val="00000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</w:t>
      </w:r>
      <w:r w:rsidR="00C563CF">
        <w:rPr>
          <w:color w:val="000000"/>
          <w:sz w:val="28"/>
          <w:szCs w:val="28"/>
        </w:rPr>
        <w:t>,</w:t>
      </w:r>
      <w:r w:rsidRPr="004C4DE1">
        <w:rPr>
          <w:color w:val="000000"/>
          <w:sz w:val="28"/>
          <w:szCs w:val="28"/>
        </w:rPr>
        <w:t xml:space="preserve"> </w:t>
      </w:r>
      <w:r w:rsidRPr="00792F19">
        <w:rPr>
          <w:sz w:val="28"/>
          <w:szCs w:val="28"/>
        </w:rPr>
        <w:t>явля</w:t>
      </w:r>
      <w:r w:rsidR="00911CB0" w:rsidRPr="00792F19">
        <w:rPr>
          <w:sz w:val="28"/>
          <w:szCs w:val="28"/>
        </w:rPr>
        <w:t>е</w:t>
      </w:r>
      <w:r w:rsidR="000B522F" w:rsidRPr="00792F19">
        <w:rPr>
          <w:sz w:val="28"/>
          <w:szCs w:val="28"/>
        </w:rPr>
        <w:t xml:space="preserve">тся </w:t>
      </w:r>
      <w:r w:rsidRPr="00792F19">
        <w:rPr>
          <w:sz w:val="28"/>
          <w:szCs w:val="28"/>
        </w:rPr>
        <w:t xml:space="preserve">зарегистрированное в МАУ «МФЦ» заявление на предоставление муниципальной услуги с приложенным </w:t>
      </w:r>
      <w:r w:rsidR="00FA6F3B" w:rsidRPr="00792F19">
        <w:rPr>
          <w:sz w:val="28"/>
          <w:szCs w:val="28"/>
        </w:rPr>
        <w:t xml:space="preserve">пакетом </w:t>
      </w:r>
      <w:r w:rsidRPr="00792F19">
        <w:rPr>
          <w:sz w:val="28"/>
          <w:szCs w:val="28"/>
        </w:rPr>
        <w:t>документов, необходимых для пред</w:t>
      </w:r>
      <w:r w:rsidR="000B522F" w:rsidRPr="00792F19">
        <w:rPr>
          <w:sz w:val="28"/>
          <w:szCs w:val="28"/>
        </w:rPr>
        <w:t>оставления муниципальной услуги.</w:t>
      </w:r>
    </w:p>
    <w:p w:rsidR="005B3861" w:rsidRPr="004C4DE1" w:rsidRDefault="005B3861" w:rsidP="005B386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  <w:sz w:val="28"/>
          <w:szCs w:val="28"/>
        </w:rPr>
      </w:pPr>
      <w:r w:rsidRPr="004C4DE1">
        <w:rPr>
          <w:color w:val="000000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</w:t>
      </w:r>
      <w:r w:rsidR="00C563CF">
        <w:rPr>
          <w:color w:val="000000"/>
          <w:sz w:val="28"/>
          <w:szCs w:val="28"/>
        </w:rPr>
        <w:t>,</w:t>
      </w:r>
      <w:r w:rsidRPr="004C4DE1">
        <w:rPr>
          <w:color w:val="000000"/>
          <w:sz w:val="28"/>
          <w:szCs w:val="28"/>
        </w:rPr>
        <w:t xml:space="preserve"> составляет не более 30 минут.</w:t>
      </w:r>
    </w:p>
    <w:p w:rsidR="005B3861" w:rsidRPr="004C4DE1" w:rsidRDefault="005B3861" w:rsidP="005B386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  <w:r w:rsidRPr="004C4DE1">
        <w:rPr>
          <w:color w:val="000000"/>
          <w:sz w:val="28"/>
          <w:szCs w:val="28"/>
        </w:rPr>
        <w:t>2.1</w:t>
      </w:r>
      <w:r w:rsidR="0041115F" w:rsidRPr="004C4DE1">
        <w:rPr>
          <w:color w:val="000000"/>
          <w:sz w:val="28"/>
          <w:szCs w:val="28"/>
        </w:rPr>
        <w:t>3</w:t>
      </w:r>
      <w:r w:rsidRPr="004C4DE1">
        <w:rPr>
          <w:color w:val="000000"/>
          <w:sz w:val="28"/>
          <w:szCs w:val="28"/>
        </w:rPr>
        <w:t>.</w:t>
      </w:r>
      <w:r w:rsidR="006C1001" w:rsidRPr="004C4DE1">
        <w:rPr>
          <w:color w:val="000000"/>
          <w:sz w:val="28"/>
          <w:szCs w:val="28"/>
        </w:rPr>
        <w:t>2</w:t>
      </w:r>
      <w:r w:rsidRPr="004C4DE1">
        <w:rPr>
          <w:color w:val="000000"/>
          <w:sz w:val="28"/>
          <w:szCs w:val="28"/>
        </w:rPr>
        <w:t xml:space="preserve"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6C1001" w:rsidRPr="004C4DE1">
        <w:rPr>
          <w:sz w:val="28"/>
          <w:szCs w:val="28"/>
        </w:rPr>
        <w:t>Управления</w:t>
      </w:r>
      <w:r w:rsidRPr="004C4DE1">
        <w:rPr>
          <w:sz w:val="28"/>
          <w:szCs w:val="28"/>
        </w:rPr>
        <w:t>.</w:t>
      </w:r>
      <w:r w:rsidRPr="004C4DE1">
        <w:rPr>
          <w:color w:val="000000"/>
          <w:sz w:val="28"/>
          <w:szCs w:val="28"/>
        </w:rPr>
        <w:t xml:space="preserve"> </w:t>
      </w:r>
      <w:r w:rsidRPr="004C4DE1">
        <w:rPr>
          <w:sz w:val="28"/>
          <w:szCs w:val="28"/>
        </w:rPr>
        <w:t xml:space="preserve">Срок передачи </w:t>
      </w:r>
      <w:r w:rsidRPr="004C4DE1">
        <w:rPr>
          <w:color w:val="000000"/>
          <w:sz w:val="28"/>
          <w:szCs w:val="28"/>
        </w:rPr>
        <w:t>заявления и документов, необходимы</w:t>
      </w:r>
      <w:r w:rsidR="00A21513" w:rsidRPr="004C4DE1">
        <w:rPr>
          <w:color w:val="000000"/>
          <w:sz w:val="28"/>
          <w:szCs w:val="28"/>
        </w:rPr>
        <w:t>х</w:t>
      </w:r>
      <w:r w:rsidRPr="004C4DE1">
        <w:rPr>
          <w:color w:val="000000"/>
          <w:sz w:val="28"/>
          <w:szCs w:val="28"/>
        </w:rPr>
        <w:t xml:space="preserve"> для предоставления муниципальной услуги</w:t>
      </w:r>
      <w:r w:rsidR="00C563CF">
        <w:rPr>
          <w:color w:val="000000"/>
          <w:sz w:val="28"/>
          <w:szCs w:val="28"/>
        </w:rPr>
        <w:t>,</w:t>
      </w:r>
      <w:r w:rsidRPr="004C4DE1">
        <w:rPr>
          <w:sz w:val="28"/>
          <w:szCs w:val="28"/>
        </w:rPr>
        <w:t xml:space="preserve"> составляет не более </w:t>
      </w:r>
      <w:r w:rsidR="006C1001" w:rsidRPr="004C4DE1">
        <w:rPr>
          <w:sz w:val="28"/>
          <w:szCs w:val="28"/>
        </w:rPr>
        <w:t>двух</w:t>
      </w:r>
      <w:r w:rsidRPr="004C4DE1">
        <w:rPr>
          <w:sz w:val="28"/>
          <w:szCs w:val="28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6471C1" w:rsidRPr="004C4DE1" w:rsidRDefault="0035434B" w:rsidP="0035434B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C4DE1">
        <w:rPr>
          <w:rFonts w:ascii="Times New Roman" w:hAnsi="Times New Roman"/>
          <w:sz w:val="28"/>
          <w:szCs w:val="28"/>
        </w:rPr>
        <w:t>2.1</w:t>
      </w:r>
      <w:r w:rsidR="00306923" w:rsidRPr="004C4DE1">
        <w:rPr>
          <w:rFonts w:ascii="Times New Roman" w:hAnsi="Times New Roman"/>
          <w:sz w:val="28"/>
          <w:szCs w:val="28"/>
        </w:rPr>
        <w:t>3</w:t>
      </w:r>
      <w:r w:rsidRPr="004C4DE1">
        <w:rPr>
          <w:rFonts w:ascii="Times New Roman" w:hAnsi="Times New Roman"/>
          <w:sz w:val="28"/>
          <w:szCs w:val="28"/>
        </w:rPr>
        <w:t>.4. Требования, учитывающие особенности предоставления муниципальной услуги в электронной форме.</w:t>
      </w:r>
      <w:r w:rsidRPr="004C4DE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35434B" w:rsidRPr="004C4DE1" w:rsidRDefault="0035434B" w:rsidP="0035434B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C4DE1"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306923" w:rsidRPr="004C4DE1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4C4DE1">
        <w:rPr>
          <w:rFonts w:ascii="Times New Roman" w:hAnsi="Times New Roman"/>
          <w:bCs/>
          <w:sz w:val="28"/>
          <w:szCs w:val="28"/>
          <w:lang w:eastAsia="ru-RU"/>
        </w:rPr>
        <w:t>.4.1.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911CB0" w:rsidRDefault="0035434B" w:rsidP="006471C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C4DE1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C5BD0" w:rsidRPr="004C4DE1">
        <w:rPr>
          <w:rFonts w:ascii="Times New Roman" w:hAnsi="Times New Roman"/>
          <w:bCs/>
          <w:sz w:val="28"/>
          <w:szCs w:val="28"/>
          <w:lang w:eastAsia="ru-RU"/>
        </w:rPr>
        <w:t>орядок</w:t>
      </w:r>
      <w:r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при обращении заявителя в электронном виде посредством ЕПГУ или РПГУ аналогич</w:t>
      </w:r>
      <w:r w:rsidR="00FC5BD0" w:rsidRPr="004C4DE1">
        <w:rPr>
          <w:rFonts w:ascii="Times New Roman" w:hAnsi="Times New Roman"/>
          <w:bCs/>
          <w:sz w:val="28"/>
          <w:szCs w:val="28"/>
          <w:lang w:eastAsia="ru-RU"/>
        </w:rPr>
        <w:t>ен</w:t>
      </w:r>
      <w:r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 w:rsidR="00FC5BD0" w:rsidRPr="004C4DE1">
        <w:rPr>
          <w:rFonts w:ascii="Times New Roman" w:hAnsi="Times New Roman"/>
          <w:bCs/>
          <w:sz w:val="28"/>
          <w:szCs w:val="28"/>
          <w:lang w:eastAsia="ru-RU"/>
        </w:rPr>
        <w:t>орядку</w:t>
      </w:r>
      <w:r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при личном обращении заявителя в орган, предоставляющий </w:t>
      </w:r>
      <w:r w:rsidR="00FC5BD0"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муниципальную </w:t>
      </w:r>
      <w:r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5B3861" w:rsidRPr="004C4DE1" w:rsidRDefault="0035434B" w:rsidP="006471C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DE1">
        <w:rPr>
          <w:rFonts w:ascii="Times New Roman" w:hAnsi="Times New Roman"/>
          <w:bCs/>
          <w:sz w:val="28"/>
          <w:szCs w:val="28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6471C1" w:rsidRPr="004C4DE1">
        <w:rPr>
          <w:rFonts w:ascii="Times New Roman" w:hAnsi="Times New Roman"/>
          <w:bCs/>
          <w:sz w:val="28"/>
          <w:szCs w:val="28"/>
          <w:lang w:eastAsia="ru-RU"/>
        </w:rPr>
        <w:t>Управления</w:t>
      </w:r>
      <w:r w:rsidRPr="004C4DE1">
        <w:rPr>
          <w:rFonts w:ascii="Times New Roman" w:hAnsi="Times New Roman"/>
          <w:bCs/>
          <w:sz w:val="28"/>
          <w:szCs w:val="28"/>
        </w:rPr>
        <w:t>,</w:t>
      </w:r>
      <w:r w:rsidRPr="004C4DE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4C4DE1">
        <w:rPr>
          <w:rFonts w:ascii="Times New Roman" w:hAnsi="Times New Roman"/>
          <w:bCs/>
          <w:sz w:val="28"/>
          <w:szCs w:val="28"/>
        </w:rPr>
        <w:t xml:space="preserve">направляет в службу </w:t>
      </w:r>
      <w:r w:rsidRPr="004C4DE1">
        <w:rPr>
          <w:rFonts w:ascii="Times New Roman" w:hAnsi="Times New Roman"/>
          <w:bCs/>
          <w:sz w:val="28"/>
          <w:szCs w:val="28"/>
        </w:rPr>
        <w:lastRenderedPageBreak/>
        <w:t>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="006471C1" w:rsidRPr="004C4DE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C740A8" w:rsidRDefault="00C740A8" w:rsidP="00C740A8">
      <w:pPr>
        <w:pStyle w:val="ConsTitle"/>
        <w:numPr>
          <w:ilvl w:val="0"/>
          <w:numId w:val="0"/>
        </w:numPr>
        <w:shd w:val="clear" w:color="auto" w:fill="auto"/>
        <w:ind w:firstLine="709"/>
        <w:jc w:val="center"/>
        <w:rPr>
          <w:bCs w:val="0"/>
        </w:rPr>
      </w:pPr>
    </w:p>
    <w:p w:rsidR="00C740A8" w:rsidRPr="00DA50FB" w:rsidRDefault="00C740A8" w:rsidP="00C740A8">
      <w:pPr>
        <w:tabs>
          <w:tab w:val="left" w:pos="3368"/>
        </w:tabs>
        <w:spacing w:after="0" w:line="240" w:lineRule="auto"/>
        <w:ind w:firstLine="709"/>
      </w:pPr>
      <w:r w:rsidRPr="00DA50FB">
        <w:tab/>
      </w:r>
    </w:p>
    <w:p w:rsidR="00911CB0" w:rsidRDefault="00911CB0" w:rsidP="00911CB0"/>
    <w:p w:rsidR="00A70EEA" w:rsidRDefault="00A70EEA" w:rsidP="00911CB0"/>
    <w:p w:rsidR="00A70EEA" w:rsidRDefault="00A70EEA" w:rsidP="00911CB0"/>
    <w:p w:rsidR="00A70EEA" w:rsidRDefault="00A70EEA" w:rsidP="00911CB0"/>
    <w:p w:rsidR="00A70EEA" w:rsidRDefault="00A70EEA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6C2A34" w:rsidRDefault="006C2A34" w:rsidP="00911CB0"/>
    <w:p w:rsidR="00C563CF" w:rsidRDefault="00C563CF" w:rsidP="00911CB0"/>
    <w:p w:rsidR="00C563CF" w:rsidRDefault="00C563CF" w:rsidP="00911CB0"/>
    <w:p w:rsidR="00C563CF" w:rsidRDefault="00C563CF" w:rsidP="00911CB0"/>
    <w:p w:rsidR="00902FA6" w:rsidRDefault="00902FA6" w:rsidP="00911CB0"/>
    <w:p w:rsidR="006C2A34" w:rsidRDefault="006C2A34" w:rsidP="00911CB0"/>
    <w:p w:rsidR="006C2A34" w:rsidRDefault="006C2A34" w:rsidP="00911CB0"/>
    <w:p w:rsidR="00DB3070" w:rsidRDefault="00DB3070" w:rsidP="00911CB0"/>
    <w:p w:rsidR="00DB3070" w:rsidRDefault="00DB3070" w:rsidP="00911CB0"/>
    <w:p w:rsidR="00DB3070" w:rsidRDefault="00DB3070" w:rsidP="00911CB0"/>
    <w:p w:rsidR="00DB3070" w:rsidRPr="00911CB0" w:rsidRDefault="00DB3070" w:rsidP="00911CB0"/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</w:p>
    <w:p w:rsidR="00902FA6" w:rsidRDefault="00902FA6" w:rsidP="00902F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D315F" w:rsidRPr="00BD315F" w:rsidRDefault="00BD315F" w:rsidP="00902F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 w:rsidRPr="00BD315F">
        <w:rPr>
          <w:sz w:val="26"/>
          <w:szCs w:val="26"/>
        </w:rPr>
        <w:t>Приложение 1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 xml:space="preserve">к </w:t>
      </w:r>
      <w:r w:rsidR="00A16030">
        <w:rPr>
          <w:sz w:val="26"/>
          <w:szCs w:val="26"/>
        </w:rPr>
        <w:t>а</w:t>
      </w:r>
      <w:r w:rsidRPr="00BD315F">
        <w:rPr>
          <w:sz w:val="26"/>
          <w:szCs w:val="26"/>
        </w:rPr>
        <w:t>дминистративному регламенту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предоставления муниципальной услуги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«</w:t>
      </w:r>
      <w:r>
        <w:rPr>
          <w:sz w:val="26"/>
          <w:szCs w:val="26"/>
        </w:rPr>
        <w:t xml:space="preserve">Выдача разрешений на использование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официальных символов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округа Тольятти в </w:t>
      </w:r>
      <w:proofErr w:type="gramStart"/>
      <w:r>
        <w:rPr>
          <w:sz w:val="26"/>
          <w:szCs w:val="26"/>
        </w:rPr>
        <w:t>коммерческих</w:t>
      </w:r>
      <w:proofErr w:type="gramEnd"/>
      <w:r>
        <w:rPr>
          <w:sz w:val="26"/>
          <w:szCs w:val="26"/>
        </w:rPr>
        <w:t xml:space="preserve">, рекламных 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представительских </w:t>
      </w:r>
      <w:proofErr w:type="gramStart"/>
      <w:r>
        <w:rPr>
          <w:sz w:val="26"/>
          <w:szCs w:val="26"/>
        </w:rPr>
        <w:t>целях</w:t>
      </w:r>
      <w:proofErr w:type="gramEnd"/>
      <w:r w:rsidRPr="00BD315F">
        <w:rPr>
          <w:sz w:val="26"/>
          <w:szCs w:val="26"/>
        </w:rPr>
        <w:t>»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</w:t>
      </w:r>
      <w:r w:rsidR="00A1603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полномоченного органа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использованию официальных символов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Тольятти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 20__ г.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Исх. N 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P289"/>
      <w:bookmarkEnd w:id="1"/>
      <w:r>
        <w:rPr>
          <w:rFonts w:ascii="Times New Roman" w:hAnsi="Times New Roman"/>
          <w:sz w:val="24"/>
          <w:szCs w:val="24"/>
        </w:rPr>
        <w:t>ЗАЯВЛЕНИЕ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использование официальных символов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Тольятти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(наименование юридического лица или фамилия, имя, отчество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индивидуального предпринимателя, физического лица, применяющего специальный налоговый режим «Налог на профессиональный доход» 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обращается  за  выдачей Разрешения на использование герба, флага городского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Тольятти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</w:t>
      </w:r>
      <w:r w:rsidR="00C563C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,   что   ____________________________________________  городского округа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Тольятти будут использованы: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коммерческих целях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(указать наименование выпускаемой продукции; товарных знаков и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знаков обслуживания, ярлыки, ценники, упаковку товара)</w:t>
      </w:r>
    </w:p>
    <w:p w:rsidR="00BD315F" w:rsidRDefault="00BD315F" w:rsidP="00BD315F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рекламных и представительских целях для размещения: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(на рекламной и представительской продукции, не предназначенной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продажи: открытках, буклетах, календарях, бланках и т.д.;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рекламных </w:t>
      </w:r>
      <w:proofErr w:type="gramStart"/>
      <w:r>
        <w:rPr>
          <w:rFonts w:ascii="Times New Roman" w:hAnsi="Times New Roman"/>
          <w:sz w:val="24"/>
          <w:szCs w:val="24"/>
        </w:rPr>
        <w:t>носителях</w:t>
      </w:r>
      <w:proofErr w:type="gramEnd"/>
      <w:r>
        <w:rPr>
          <w:rFonts w:ascii="Times New Roman" w:hAnsi="Times New Roman"/>
          <w:sz w:val="24"/>
          <w:szCs w:val="24"/>
        </w:rPr>
        <w:t xml:space="preserve"> и в рекламных объявлениях, в том числе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размещаемых </w:t>
      </w:r>
      <w:r w:rsidR="00902FA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электронных и печатных средствах </w:t>
      </w:r>
      <w:proofErr w:type="gramStart"/>
      <w:r>
        <w:rPr>
          <w:rFonts w:ascii="Times New Roman" w:hAnsi="Times New Roman"/>
          <w:sz w:val="24"/>
          <w:szCs w:val="24"/>
        </w:rPr>
        <w:t>массовой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</w:t>
      </w: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информации)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Реквизиты:</w:t>
      </w:r>
    </w:p>
    <w:p w:rsidR="00BD315F" w:rsidRDefault="00BD315F" w:rsidP="00BD315F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___________________________________________________________</w:t>
      </w:r>
    </w:p>
    <w:p w:rsidR="00BD315F" w:rsidRDefault="00BD315F" w:rsidP="00BD315F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счет: _______________________________________________________________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________________________________________________________________________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юридического лица,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предприниматель, 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лицо, применяющее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специальный налоговый режим </w:t>
      </w:r>
    </w:p>
    <w:p w:rsidR="00BD315F" w:rsidRDefault="00BD315F" w:rsidP="00BD315F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«Налог на профессиональный доход»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BD315F" w:rsidRDefault="00BD315F" w:rsidP="00BD315F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М.П.                                                                                (подпись) (Ф.И.О.)</w:t>
      </w:r>
    </w:p>
    <w:p w:rsidR="00BD315F" w:rsidRDefault="00BD315F" w:rsidP="00BD315F">
      <w:pPr>
        <w:pStyle w:val="ConsPlusNormal"/>
        <w:rPr>
          <w:lang w:eastAsia="en-US"/>
        </w:rPr>
      </w:pP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 w:rsidRPr="00BD315F">
        <w:rPr>
          <w:sz w:val="26"/>
          <w:szCs w:val="26"/>
        </w:rPr>
        <w:lastRenderedPageBreak/>
        <w:t>Приложение 2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 xml:space="preserve">к </w:t>
      </w:r>
      <w:r w:rsidR="00A16030">
        <w:rPr>
          <w:sz w:val="26"/>
          <w:szCs w:val="26"/>
        </w:rPr>
        <w:t>а</w:t>
      </w:r>
      <w:r w:rsidRPr="00BD315F">
        <w:rPr>
          <w:sz w:val="26"/>
          <w:szCs w:val="26"/>
        </w:rPr>
        <w:t>дминистративному регламенту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предоставления муниципальной услуги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«</w:t>
      </w:r>
      <w:r>
        <w:rPr>
          <w:sz w:val="26"/>
          <w:szCs w:val="26"/>
        </w:rPr>
        <w:t xml:space="preserve">Выдача разрешений на использование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официальных символов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округа Тольятти в </w:t>
      </w:r>
      <w:proofErr w:type="gramStart"/>
      <w:r>
        <w:rPr>
          <w:sz w:val="26"/>
          <w:szCs w:val="26"/>
        </w:rPr>
        <w:t>коммерческих</w:t>
      </w:r>
      <w:proofErr w:type="gramEnd"/>
      <w:r>
        <w:rPr>
          <w:sz w:val="26"/>
          <w:szCs w:val="26"/>
        </w:rPr>
        <w:t xml:space="preserve">, рекламных 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представительских </w:t>
      </w:r>
      <w:proofErr w:type="gramStart"/>
      <w:r>
        <w:rPr>
          <w:sz w:val="26"/>
          <w:szCs w:val="26"/>
        </w:rPr>
        <w:t>целях</w:t>
      </w:r>
      <w:proofErr w:type="gramEnd"/>
      <w:r w:rsidRPr="00BD315F">
        <w:rPr>
          <w:sz w:val="26"/>
          <w:szCs w:val="26"/>
        </w:rPr>
        <w:t>»</w:t>
      </w:r>
    </w:p>
    <w:p w:rsidR="00BD315F" w:rsidRDefault="00BD315F" w:rsidP="00BD315F">
      <w:pPr>
        <w:pStyle w:val="ConsPlusNormal"/>
        <w:rPr>
          <w:lang w:eastAsia="en-US"/>
        </w:rPr>
      </w:pPr>
    </w:p>
    <w:p w:rsidR="00BD315F" w:rsidRDefault="00BD315F" w:rsidP="00BD315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Расписка в получении документов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Выдана</w:t>
      </w:r>
      <w:proofErr w:type="gramEnd"/>
      <w:r>
        <w:rPr>
          <w:rFonts w:ascii="Times New Roman" w:hAnsi="Times New Roman"/>
          <w:sz w:val="24"/>
          <w:szCs w:val="24"/>
        </w:rPr>
        <w:t>, в подтверждение того, что от гражданина 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__________________________________________ (паспорт: серия _____ №________,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___________________________________________________________________),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____________________________________________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____________________________, получены следующие документы:</w:t>
      </w:r>
    </w:p>
    <w:p w:rsidR="00BD315F" w:rsidRDefault="00BD315F" w:rsidP="00BD31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08"/>
        <w:gridCol w:w="1984"/>
        <w:gridCol w:w="2098"/>
        <w:gridCol w:w="1587"/>
      </w:tblGrid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5F" w:rsidRDefault="00BD31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5F" w:rsidRDefault="00BD31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5F" w:rsidRDefault="00BD31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5F" w:rsidRDefault="00BD31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документа (дата выдачи, N,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иное)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5F" w:rsidRDefault="00BD31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15F" w:rsidRPr="00BD315F" w:rsidTr="00BD31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F" w:rsidRDefault="00BD31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315F" w:rsidRDefault="00BD315F" w:rsidP="00BD31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принято ________ документов (копий документов) на _______ листах.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передал: ________________    ____________    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(Ф.И.О.)        (подпись)        (дата)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принял: ______________________________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________________     ____________    ___________</w:t>
      </w:r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</w:rPr>
        <w:t>(должность, Ф.И.О.,    (подпись)        (дата)</w:t>
      </w:r>
      <w:proofErr w:type="gramEnd"/>
    </w:p>
    <w:p w:rsidR="00BD315F" w:rsidRDefault="00BD315F" w:rsidP="00BD315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№ телефона)</w:t>
      </w:r>
    </w:p>
    <w:p w:rsidR="00BD315F" w:rsidRDefault="00BD315F" w:rsidP="00BD31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15F" w:rsidRDefault="00BD315F" w:rsidP="00BD31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15F" w:rsidRDefault="00BD315F" w:rsidP="00BD315F">
      <w:pPr>
        <w:pStyle w:val="ConsPlusNormal"/>
        <w:rPr>
          <w:lang w:eastAsia="en-US"/>
        </w:rPr>
      </w:pPr>
    </w:p>
    <w:p w:rsidR="00BD315F" w:rsidRDefault="00BD315F" w:rsidP="00BD315F">
      <w:pPr>
        <w:pStyle w:val="ConsPlusNormal"/>
        <w:rPr>
          <w:lang w:eastAsia="en-US"/>
        </w:rPr>
      </w:pPr>
    </w:p>
    <w:p w:rsidR="00BD315F" w:rsidRDefault="00BD315F" w:rsidP="00BD315F">
      <w:pPr>
        <w:pStyle w:val="ConsPlusNormal"/>
        <w:rPr>
          <w:lang w:eastAsia="en-US"/>
        </w:rPr>
      </w:pPr>
    </w:p>
    <w:p w:rsidR="00BD315F" w:rsidRDefault="00BD315F" w:rsidP="00BD315F">
      <w:pPr>
        <w:pStyle w:val="ConsPlusNormal"/>
        <w:rPr>
          <w:lang w:eastAsia="en-US"/>
        </w:rPr>
      </w:pP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 w:rsidRPr="00BD315F">
        <w:rPr>
          <w:sz w:val="26"/>
          <w:szCs w:val="26"/>
        </w:rPr>
        <w:lastRenderedPageBreak/>
        <w:t>Приложение 3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 xml:space="preserve">к </w:t>
      </w:r>
      <w:r w:rsidR="00A16030">
        <w:rPr>
          <w:sz w:val="26"/>
          <w:szCs w:val="26"/>
        </w:rPr>
        <w:t>а</w:t>
      </w:r>
      <w:r w:rsidRPr="00BD315F">
        <w:rPr>
          <w:sz w:val="26"/>
          <w:szCs w:val="26"/>
        </w:rPr>
        <w:t>дминистративному регламенту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предоставления муниципальной услуги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BD315F">
        <w:rPr>
          <w:sz w:val="26"/>
          <w:szCs w:val="26"/>
        </w:rPr>
        <w:t>«</w:t>
      </w:r>
      <w:r>
        <w:rPr>
          <w:sz w:val="26"/>
          <w:szCs w:val="26"/>
        </w:rPr>
        <w:t xml:space="preserve">Выдача разрешений на использование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официальных символов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округа Тольятти в </w:t>
      </w:r>
      <w:proofErr w:type="gramStart"/>
      <w:r>
        <w:rPr>
          <w:sz w:val="26"/>
          <w:szCs w:val="26"/>
        </w:rPr>
        <w:t>коммерческих</w:t>
      </w:r>
      <w:proofErr w:type="gramEnd"/>
      <w:r>
        <w:rPr>
          <w:sz w:val="26"/>
          <w:szCs w:val="26"/>
        </w:rPr>
        <w:t xml:space="preserve">, рекламных </w:t>
      </w:r>
    </w:p>
    <w:p w:rsidR="00BD315F" w:rsidRPr="00BD315F" w:rsidRDefault="00BD315F" w:rsidP="00BD315F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представительских </w:t>
      </w:r>
      <w:proofErr w:type="gramStart"/>
      <w:r>
        <w:rPr>
          <w:sz w:val="26"/>
          <w:szCs w:val="26"/>
        </w:rPr>
        <w:t>целях</w:t>
      </w:r>
      <w:proofErr w:type="gramEnd"/>
      <w:r w:rsidRPr="00BD315F">
        <w:rPr>
          <w:sz w:val="26"/>
          <w:szCs w:val="26"/>
        </w:rPr>
        <w:t>»</w:t>
      </w:r>
    </w:p>
    <w:p w:rsidR="00BD315F" w:rsidRDefault="00BD315F" w:rsidP="00BD315F">
      <w:pPr>
        <w:autoSpaceDE w:val="0"/>
        <w:autoSpaceDN w:val="0"/>
        <w:adjustRightInd w:val="0"/>
        <w:spacing w:after="0" w:line="240" w:lineRule="auto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370"/>
        <w:gridCol w:w="2638"/>
        <w:gridCol w:w="814"/>
        <w:gridCol w:w="377"/>
        <w:gridCol w:w="149"/>
        <w:gridCol w:w="232"/>
        <w:gridCol w:w="655"/>
        <w:gridCol w:w="308"/>
        <w:gridCol w:w="842"/>
        <w:gridCol w:w="426"/>
        <w:gridCol w:w="308"/>
        <w:gridCol w:w="204"/>
        <w:gridCol w:w="1468"/>
      </w:tblGrid>
      <w:tr w:rsidR="00BD315F" w:rsidRPr="00BD315F" w:rsidTr="00BD315F">
        <w:trPr>
          <w:trHeight w:val="467"/>
        </w:trPr>
        <w:tc>
          <w:tcPr>
            <w:tcW w:w="5000" w:type="pct"/>
            <w:gridSpan w:val="14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Заявление</w:t>
            </w:r>
          </w:p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 согласии на обработку персональных данных</w:t>
            </w:r>
          </w:p>
        </w:tc>
      </w:tr>
      <w:tr w:rsidR="00BD315F" w:rsidRPr="00BD315F" w:rsidTr="00902FA6">
        <w:trPr>
          <w:trHeight w:val="233"/>
        </w:trPr>
        <w:tc>
          <w:tcPr>
            <w:tcW w:w="2339" w:type="pct"/>
            <w:gridSpan w:val="4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  <w:r>
              <w:t>г. Тольятти</w:t>
            </w:r>
          </w:p>
        </w:tc>
        <w:tc>
          <w:tcPr>
            <w:tcW w:w="202" w:type="pct"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4" w:type="pct"/>
            <w:gridSpan w:val="2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«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" w:type="pct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  <w:r w:rsidRPr="00BD315F">
              <w:rPr>
                <w:sz w:val="26"/>
                <w:szCs w:val="26"/>
              </w:rPr>
              <w:t>»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7" w:type="pct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pct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BD315F" w:rsidRPr="00BD315F" w:rsidTr="00BD315F">
        <w:trPr>
          <w:trHeight w:val="146"/>
        </w:trPr>
        <w:tc>
          <w:tcPr>
            <w:tcW w:w="5000" w:type="pct"/>
            <w:gridSpan w:val="14"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D315F" w:rsidRPr="00BD315F" w:rsidTr="00BD315F">
        <w:trPr>
          <w:trHeight w:val="233"/>
        </w:trPr>
        <w:tc>
          <w:tcPr>
            <w:tcW w:w="292" w:type="pct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Я,</w:t>
            </w:r>
          </w:p>
        </w:tc>
        <w:tc>
          <w:tcPr>
            <w:tcW w:w="470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>
              <w:t>,</w:t>
            </w:r>
          </w:p>
        </w:tc>
      </w:tr>
      <w:tr w:rsidR="00BD315F" w:rsidRPr="00BD315F" w:rsidTr="00902FA6">
        <w:trPr>
          <w:trHeight w:val="233"/>
        </w:trPr>
        <w:tc>
          <w:tcPr>
            <w:tcW w:w="26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серия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D315F" w:rsidRPr="00BD315F" w:rsidTr="00902FA6">
        <w:trPr>
          <w:trHeight w:val="220"/>
        </w:trPr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выдан</w:t>
            </w:r>
          </w:p>
        </w:tc>
        <w:tc>
          <w:tcPr>
            <w:tcW w:w="451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D315F" w:rsidRPr="00BD315F" w:rsidTr="00BD315F">
        <w:trPr>
          <w:trHeight w:val="233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D315F" w:rsidRPr="00BD315F" w:rsidTr="00BD315F">
        <w:trPr>
          <w:trHeight w:val="287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(когда и кем выдан документ) </w:t>
            </w:r>
          </w:p>
        </w:tc>
      </w:tr>
      <w:tr w:rsidR="00BD315F" w:rsidRPr="00BD315F" w:rsidTr="00902FA6">
        <w:trPr>
          <w:trHeight w:val="220"/>
        </w:trPr>
        <w:tc>
          <w:tcPr>
            <w:tcW w:w="1903" w:type="pct"/>
            <w:gridSpan w:val="3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проживающи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309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D315F" w:rsidRPr="00BD315F" w:rsidTr="00BD315F">
        <w:trPr>
          <w:trHeight w:val="233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>
              <w:t>,</w:t>
            </w:r>
          </w:p>
        </w:tc>
      </w:tr>
      <w:tr w:rsidR="00BD315F" w:rsidRPr="00BD315F" w:rsidTr="00BD315F">
        <w:trPr>
          <w:trHeight w:val="467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даю свое согласие на обработку моих персональных данных и подтверждаю, что, давая такое согласие, я действую по своей воле и своих интересах.</w:t>
            </w:r>
          </w:p>
        </w:tc>
      </w:tr>
      <w:tr w:rsidR="00BD315F" w:rsidRPr="00BD315F" w:rsidTr="00BD315F">
        <w:trPr>
          <w:trHeight w:val="233"/>
        </w:trPr>
        <w:tc>
          <w:tcPr>
            <w:tcW w:w="5000" w:type="pct"/>
            <w:gridSpan w:val="14"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Согласие дается мною для целей:</w:t>
            </w:r>
          </w:p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BD315F" w:rsidRPr="00BD315F" w:rsidTr="00BD315F">
        <w:trPr>
          <w:trHeight w:val="22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(цель обработки персональных данных)</w:t>
            </w:r>
          </w:p>
        </w:tc>
      </w:tr>
      <w:tr w:rsidR="00BD315F" w:rsidRPr="00BD315F" w:rsidTr="00BD315F">
        <w:trPr>
          <w:trHeight w:val="556"/>
        </w:trPr>
        <w:tc>
          <w:tcPr>
            <w:tcW w:w="5000" w:type="pct"/>
            <w:gridSpan w:val="14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tLeast"/>
              <w:jc w:val="both"/>
            </w:pPr>
            <w:r>
              <w:t xml:space="preserve">и распространяется на персональные данные, указанные выше и в прилагаемых к заявлению документах. </w:t>
            </w:r>
          </w:p>
        </w:tc>
      </w:tr>
      <w:tr w:rsidR="00BD315F" w:rsidRPr="00BD315F" w:rsidTr="00BD315F">
        <w:trPr>
          <w:trHeight w:val="1363"/>
        </w:trPr>
        <w:tc>
          <w:tcPr>
            <w:tcW w:w="5000" w:type="pct"/>
            <w:gridSpan w:val="14"/>
            <w:hideMark/>
          </w:tcPr>
          <w:p w:rsidR="00BD315F" w:rsidRDefault="00BD315F">
            <w:pPr>
              <w:autoSpaceDE w:val="0"/>
              <w:autoSpaceDN w:val="0"/>
              <w:adjustRightInd w:val="0"/>
              <w:spacing w:after="0" w:line="240" w:lineRule="atLeast"/>
              <w:jc w:val="both"/>
            </w:pPr>
            <w:proofErr w:type="gramStart"/>
            <w:r w:rsidRPr="00BD315F">
              <w:rPr>
                <w:sz w:val="22"/>
              </w:rPr>
              <w:t xml:space="preserve"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а также осуществление иных действий с учетом федерального законодательства. </w:t>
            </w:r>
            <w:proofErr w:type="gramEnd"/>
          </w:p>
        </w:tc>
      </w:tr>
      <w:tr w:rsidR="00BD315F" w:rsidRPr="00BD315F" w:rsidTr="00BD315F">
        <w:trPr>
          <w:trHeight w:val="467"/>
        </w:trPr>
        <w:tc>
          <w:tcPr>
            <w:tcW w:w="5000" w:type="pct"/>
            <w:gridSpan w:val="14"/>
          </w:tcPr>
          <w:p w:rsidR="006237B1" w:rsidRPr="00A70EEA" w:rsidRDefault="006237B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sz w:val="22"/>
              </w:rPr>
            </w:pP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lang w:eastAsia="ru-RU"/>
              </w:rPr>
            </w:pPr>
            <w:r w:rsidRPr="00A70EEA">
              <w:rPr>
                <w:lang w:eastAsia="ru-RU"/>
              </w:rPr>
              <w:t>"______" ____________ 20___ года                ________________________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lang w:eastAsia="ru-RU"/>
              </w:rPr>
            </w:pPr>
            <w:r w:rsidRPr="00A70EEA">
              <w:rPr>
                <w:lang w:eastAsia="ru-RU"/>
              </w:rPr>
              <w:t xml:space="preserve">                                                                                    (подпись заявителя)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outlineLvl w:val="1"/>
              <w:rPr>
                <w:color w:val="FF0000"/>
                <w:lang w:eastAsia="ru-RU"/>
              </w:rPr>
            </w:pPr>
            <w:r w:rsidRPr="00A70EEA">
              <w:rPr>
                <w:lang w:eastAsia="ru-RU"/>
              </w:rPr>
              <w:t xml:space="preserve">Хранение  персональных  данных  может  реализовываться  оператором </w:t>
            </w:r>
            <w:r w:rsidR="00C563CF">
              <w:rPr>
                <w:lang w:eastAsia="ru-RU"/>
              </w:rPr>
              <w:t>обработки</w:t>
            </w:r>
            <w:r w:rsidR="00C563CF">
              <w:t xml:space="preserve"> </w:t>
            </w:r>
            <w:r w:rsidR="00C563CF" w:rsidRPr="00C563CF">
              <w:rPr>
                <w:lang w:eastAsia="ru-RU"/>
              </w:rPr>
              <w:t xml:space="preserve">персональных </w:t>
            </w:r>
            <w:proofErr w:type="gramStart"/>
            <w:r w:rsidR="00C563CF" w:rsidRPr="00C563CF">
              <w:rPr>
                <w:lang w:eastAsia="ru-RU"/>
              </w:rPr>
              <w:t>данных</w:t>
            </w:r>
            <w:proofErr w:type="gramEnd"/>
            <w:r w:rsidR="00C563CF">
              <w:rPr>
                <w:lang w:eastAsia="ru-RU"/>
              </w:rPr>
              <w:t xml:space="preserve"> </w:t>
            </w:r>
            <w:r w:rsidRPr="00A70EEA">
              <w:rPr>
                <w:lang w:eastAsia="ru-RU"/>
              </w:rPr>
              <w:t xml:space="preserve"> как  на материальных   носителях, так и путем включения  данных сведений  в информационные  системы персональных данных, соблюдения требований защиты информации, согласно  действующему законодательству</w:t>
            </w:r>
            <w:r w:rsidRPr="00A70EEA">
              <w:rPr>
                <w:color w:val="FF0000"/>
                <w:lang w:eastAsia="ru-RU"/>
              </w:rPr>
              <w:t>.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lang w:eastAsia="ru-RU"/>
              </w:rPr>
            </w:pPr>
            <w:r w:rsidRPr="00A70EEA">
              <w:rPr>
                <w:lang w:eastAsia="ru-RU"/>
              </w:rPr>
              <w:t xml:space="preserve">         Данное согласие может быть отозвано по письменному заявлению на имя </w:t>
            </w:r>
            <w:r w:rsidRPr="00A70EEA">
              <w:rPr>
                <w:lang w:eastAsia="ru-RU"/>
              </w:rPr>
              <w:lastRenderedPageBreak/>
              <w:t>оператора персональных данных.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lang w:eastAsia="ru-RU"/>
              </w:rPr>
            </w:pPr>
            <w:r w:rsidRPr="00A70EEA">
              <w:rPr>
                <w:lang w:eastAsia="ru-RU"/>
              </w:rPr>
              <w:t xml:space="preserve">                                            Операторы </w:t>
            </w:r>
            <w:r w:rsidR="00C563CF">
              <w:rPr>
                <w:lang w:eastAsia="ru-RU"/>
              </w:rPr>
              <w:t xml:space="preserve">обработки </w:t>
            </w:r>
            <w:r w:rsidRPr="00A70EEA">
              <w:rPr>
                <w:lang w:eastAsia="ru-RU"/>
              </w:rPr>
              <w:t>персональных данных: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outlineLvl w:val="1"/>
              <w:rPr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12"/>
              <w:gridCol w:w="4490"/>
            </w:tblGrid>
            <w:tr w:rsidR="006237B1" w:rsidRPr="00A70EEA" w:rsidTr="002D70F8">
              <w:tc>
                <w:tcPr>
                  <w:tcW w:w="47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 xml:space="preserve">Операторы </w:t>
                  </w:r>
                  <w:r w:rsidR="00C563CF" w:rsidRPr="00C563CF">
                    <w:rPr>
                      <w:szCs w:val="20"/>
                      <w:lang w:eastAsia="ru-RU"/>
                    </w:rPr>
                    <w:t xml:space="preserve">обработки </w:t>
                  </w:r>
                  <w:r w:rsidRPr="00A70EEA">
                    <w:rPr>
                      <w:szCs w:val="20"/>
                      <w:lang w:eastAsia="ru-RU"/>
                    </w:rPr>
                    <w:t>персональных данных: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>Адрес</w:t>
                  </w:r>
                </w:p>
              </w:tc>
            </w:tr>
            <w:tr w:rsidR="006237B1" w:rsidRPr="00A70EEA" w:rsidTr="002D70F8">
              <w:trPr>
                <w:trHeight w:val="345"/>
              </w:trPr>
              <w:tc>
                <w:tcPr>
                  <w:tcW w:w="47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>Администрация городского округа Тольятти</w:t>
                  </w:r>
                </w:p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C563CF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>Адрес: 445011, г. Тольятти, пл. Свободы, д. 4</w:t>
                  </w:r>
                  <w:r w:rsidR="00C563CF">
                    <w:rPr>
                      <w:szCs w:val="20"/>
                      <w:lang w:eastAsia="ru-RU"/>
                    </w:rPr>
                    <w:t>.</w:t>
                  </w:r>
                  <w:r w:rsidRPr="00A70EEA">
                    <w:rPr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237B1" w:rsidRPr="00A70EEA" w:rsidTr="002D70F8">
              <w:trPr>
                <w:trHeight w:val="180"/>
              </w:trPr>
              <w:tc>
                <w:tcPr>
                  <w:tcW w:w="47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>Муниципальное автономное учреждение городского округа Тольятти «Многофункциональный центр предоставления государственных услуг» (МАУ «МФЦ»)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7B1" w:rsidRPr="00A70EEA" w:rsidRDefault="006237B1" w:rsidP="006237B1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567"/>
                    <w:jc w:val="both"/>
                    <w:outlineLvl w:val="1"/>
                    <w:rPr>
                      <w:szCs w:val="20"/>
                      <w:lang w:eastAsia="ru-RU"/>
                    </w:rPr>
                  </w:pPr>
                  <w:r w:rsidRPr="00A70EEA">
                    <w:rPr>
                      <w:szCs w:val="20"/>
                      <w:lang w:eastAsia="ru-RU"/>
                    </w:rPr>
                    <w:t xml:space="preserve">Адрес: 445010, г. Тольятти, ул. </w:t>
                  </w:r>
                  <w:proofErr w:type="gramStart"/>
                  <w:r w:rsidRPr="00A70EEA">
                    <w:rPr>
                      <w:szCs w:val="20"/>
                      <w:lang w:eastAsia="ru-RU"/>
                    </w:rPr>
                    <w:t>Советская</w:t>
                  </w:r>
                  <w:proofErr w:type="gramEnd"/>
                  <w:r w:rsidRPr="00A70EEA">
                    <w:rPr>
                      <w:szCs w:val="20"/>
                      <w:lang w:eastAsia="ru-RU"/>
                    </w:rPr>
                    <w:t xml:space="preserve">, </w:t>
                  </w:r>
                  <w:r w:rsidR="00C563CF">
                    <w:rPr>
                      <w:szCs w:val="20"/>
                      <w:lang w:eastAsia="ru-RU"/>
                    </w:rPr>
                    <w:t>д.</w:t>
                  </w:r>
                  <w:r w:rsidRPr="00A70EEA">
                    <w:rPr>
                      <w:szCs w:val="20"/>
                      <w:lang w:eastAsia="ru-RU"/>
                    </w:rPr>
                    <w:t>51</w:t>
                  </w:r>
                  <w:r w:rsidR="00C563CF">
                    <w:rPr>
                      <w:szCs w:val="20"/>
                      <w:lang w:eastAsia="ru-RU"/>
                    </w:rPr>
                    <w:t xml:space="preserve"> </w:t>
                  </w:r>
                  <w:r w:rsidRPr="00A70EEA">
                    <w:rPr>
                      <w:szCs w:val="20"/>
                      <w:lang w:eastAsia="ru-RU"/>
                    </w:rPr>
                    <w:t>А</w:t>
                  </w:r>
                  <w:r w:rsidR="00C563CF">
                    <w:rPr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outlineLvl w:val="1"/>
              <w:rPr>
                <w:lang w:eastAsia="ru-RU"/>
              </w:rPr>
            </w:pPr>
          </w:p>
          <w:p w:rsidR="006237B1" w:rsidRPr="00A70EEA" w:rsidRDefault="006237B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sz w:val="22"/>
              </w:rPr>
            </w:pP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lang w:eastAsia="ru-RU"/>
              </w:rPr>
            </w:pPr>
            <w:r w:rsidRPr="00A70EEA">
              <w:rPr>
                <w:lang w:eastAsia="ru-RU"/>
              </w:rPr>
              <w:t>_________________________________________________________________________</w:t>
            </w:r>
          </w:p>
          <w:p w:rsidR="006237B1" w:rsidRPr="00A70EEA" w:rsidRDefault="006237B1" w:rsidP="006237B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iCs/>
                <w:lang w:eastAsia="ru-RU"/>
              </w:rPr>
            </w:pPr>
            <w:r w:rsidRPr="00A70EEA">
              <w:rPr>
                <w:iCs/>
                <w:lang w:eastAsia="ru-RU"/>
              </w:rPr>
              <w:t>(подпись, Ф.И.О. лица, давшего согласие)</w:t>
            </w:r>
          </w:p>
          <w:p w:rsidR="006237B1" w:rsidRPr="00A70EEA" w:rsidRDefault="006237B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color w:val="FF0000"/>
                <w:sz w:val="22"/>
              </w:rPr>
            </w:pPr>
          </w:p>
          <w:p w:rsidR="006237B1" w:rsidRPr="00A70EEA" w:rsidRDefault="006237B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sz w:val="22"/>
              </w:rPr>
            </w:pPr>
          </w:p>
          <w:p w:rsidR="006237B1" w:rsidRPr="00A70EEA" w:rsidRDefault="006237B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sz w:val="22"/>
                <w:highlight w:val="yellow"/>
              </w:rPr>
            </w:pPr>
          </w:p>
          <w:p w:rsidR="00BD315F" w:rsidRPr="006237B1" w:rsidRDefault="00BD315F" w:rsidP="00A70EE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trike/>
                <w:highlight w:val="yellow"/>
              </w:rPr>
            </w:pPr>
          </w:p>
        </w:tc>
      </w:tr>
    </w:tbl>
    <w:p w:rsidR="00BD315F" w:rsidRDefault="00BD315F" w:rsidP="00BD315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D315F" w:rsidSect="001A4671">
      <w:headerReference w:type="even" r:id="rId11"/>
      <w:headerReference w:type="default" r:id="rId12"/>
      <w:pgSz w:w="11906" w:h="16838"/>
      <w:pgMar w:top="964" w:right="851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41" w:rsidRDefault="002D2841" w:rsidP="00881D73">
      <w:pPr>
        <w:spacing w:after="0" w:line="240" w:lineRule="auto"/>
      </w:pPr>
      <w:r>
        <w:separator/>
      </w:r>
    </w:p>
  </w:endnote>
  <w:endnote w:type="continuationSeparator" w:id="0">
    <w:p w:rsidR="002D2841" w:rsidRDefault="002D2841" w:rsidP="0088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41" w:rsidRDefault="002D2841" w:rsidP="00881D73">
      <w:pPr>
        <w:spacing w:after="0" w:line="240" w:lineRule="auto"/>
      </w:pPr>
      <w:r>
        <w:separator/>
      </w:r>
    </w:p>
  </w:footnote>
  <w:footnote w:type="continuationSeparator" w:id="0">
    <w:p w:rsidR="002D2841" w:rsidRDefault="002D2841" w:rsidP="0088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E0" w:rsidRDefault="00CD36E0" w:rsidP="00316C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CD36E0" w:rsidRDefault="00CD36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E0" w:rsidRDefault="00CD36E0" w:rsidP="00316C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7416">
      <w:rPr>
        <w:rStyle w:val="a6"/>
        <w:noProof/>
      </w:rPr>
      <w:t>7</w:t>
    </w:r>
    <w:r>
      <w:rPr>
        <w:rStyle w:val="a6"/>
      </w:rPr>
      <w:fldChar w:fldCharType="end"/>
    </w:r>
  </w:p>
  <w:p w:rsidR="00CD36E0" w:rsidRDefault="00CD3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>
    <w:nsid w:val="094312EF"/>
    <w:multiLevelType w:val="hybridMultilevel"/>
    <w:tmpl w:val="312602DC"/>
    <w:lvl w:ilvl="0" w:tplc="6054F9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CE3A94"/>
    <w:multiLevelType w:val="multilevel"/>
    <w:tmpl w:val="F452A68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0E3A25"/>
    <w:multiLevelType w:val="hybridMultilevel"/>
    <w:tmpl w:val="E9E47D3E"/>
    <w:lvl w:ilvl="0" w:tplc="59DCCF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E359F"/>
    <w:multiLevelType w:val="hybridMultilevel"/>
    <w:tmpl w:val="FABC9F50"/>
    <w:lvl w:ilvl="0" w:tplc="26FA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1555E3"/>
    <w:multiLevelType w:val="multilevel"/>
    <w:tmpl w:val="3928FB7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5975F2"/>
    <w:multiLevelType w:val="multilevel"/>
    <w:tmpl w:val="3B2C8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37E5C89"/>
    <w:multiLevelType w:val="hybridMultilevel"/>
    <w:tmpl w:val="18E8E540"/>
    <w:lvl w:ilvl="0" w:tplc="56FA3B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916AA"/>
    <w:multiLevelType w:val="hybridMultilevel"/>
    <w:tmpl w:val="0F0A5DFC"/>
    <w:lvl w:ilvl="0" w:tplc="1DAA5B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30E38"/>
    <w:multiLevelType w:val="multilevel"/>
    <w:tmpl w:val="13E227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9AF5483"/>
    <w:multiLevelType w:val="multilevel"/>
    <w:tmpl w:val="B4A4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9F2673A"/>
    <w:multiLevelType w:val="hybridMultilevel"/>
    <w:tmpl w:val="D96ECB7A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F1045C"/>
    <w:multiLevelType w:val="multilevel"/>
    <w:tmpl w:val="98266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7B56D0"/>
    <w:multiLevelType w:val="hybridMultilevel"/>
    <w:tmpl w:val="75CEC9B0"/>
    <w:lvl w:ilvl="0" w:tplc="C92060A0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16C3634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7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662F1C"/>
    <w:multiLevelType w:val="hybridMultilevel"/>
    <w:tmpl w:val="1ED414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46198B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1">
    <w:nsid w:val="3C84485A"/>
    <w:multiLevelType w:val="hybridMultilevel"/>
    <w:tmpl w:val="B03C997A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1B3E48"/>
    <w:multiLevelType w:val="multilevel"/>
    <w:tmpl w:val="27ECD82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  <w:color w:val="auto"/>
      </w:rPr>
    </w:lvl>
    <w:lvl w:ilvl="3">
      <w:start w:val="6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3">
    <w:nsid w:val="471D55B7"/>
    <w:multiLevelType w:val="multilevel"/>
    <w:tmpl w:val="DD5CAAA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1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4">
    <w:nsid w:val="47A96D47"/>
    <w:multiLevelType w:val="multilevel"/>
    <w:tmpl w:val="F5F66E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9A7212"/>
    <w:multiLevelType w:val="hybridMultilevel"/>
    <w:tmpl w:val="BAB68156"/>
    <w:lvl w:ilvl="0" w:tplc="4F20D738">
      <w:start w:val="3"/>
      <w:numFmt w:val="decimal"/>
      <w:lvlText w:val="%1.2.13.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0B7C63"/>
    <w:multiLevelType w:val="hybridMultilevel"/>
    <w:tmpl w:val="58CC0FA0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CD595D"/>
    <w:multiLevelType w:val="hybridMultilevel"/>
    <w:tmpl w:val="FF82A34E"/>
    <w:lvl w:ilvl="0" w:tplc="C4F22D8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5421E8D"/>
    <w:multiLevelType w:val="hybridMultilevel"/>
    <w:tmpl w:val="7382C6FC"/>
    <w:lvl w:ilvl="0" w:tplc="DB1A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641CC3"/>
    <w:multiLevelType w:val="hybridMultilevel"/>
    <w:tmpl w:val="C30AD484"/>
    <w:lvl w:ilvl="0" w:tplc="1B46A364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0D878C1"/>
    <w:multiLevelType w:val="multilevel"/>
    <w:tmpl w:val="B0A2B8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30A340D"/>
    <w:multiLevelType w:val="multilevel"/>
    <w:tmpl w:val="DA8252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FD7C15"/>
    <w:multiLevelType w:val="multilevel"/>
    <w:tmpl w:val="01E86F7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3">
    <w:nsid w:val="66396E5D"/>
    <w:multiLevelType w:val="hybridMultilevel"/>
    <w:tmpl w:val="7F820810"/>
    <w:lvl w:ilvl="0" w:tplc="DB1A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A00D3E"/>
    <w:multiLevelType w:val="hybridMultilevel"/>
    <w:tmpl w:val="26B200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A1B1A"/>
    <w:multiLevelType w:val="hybridMultilevel"/>
    <w:tmpl w:val="F4E23AC6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CA78B2"/>
    <w:multiLevelType w:val="multilevel"/>
    <w:tmpl w:val="28FE1DA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7">
    <w:nsid w:val="6F487200"/>
    <w:multiLevelType w:val="multilevel"/>
    <w:tmpl w:val="D33A18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72237088"/>
    <w:multiLevelType w:val="multilevel"/>
    <w:tmpl w:val="CD501C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B391E97"/>
    <w:multiLevelType w:val="multilevel"/>
    <w:tmpl w:val="93721E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2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1">
    <w:nsid w:val="7C2321D3"/>
    <w:multiLevelType w:val="multilevel"/>
    <w:tmpl w:val="98266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EEA318A"/>
    <w:multiLevelType w:val="multilevel"/>
    <w:tmpl w:val="48FC486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39"/>
  </w:num>
  <w:num w:numId="2">
    <w:abstractNumId w:val="3"/>
  </w:num>
  <w:num w:numId="3">
    <w:abstractNumId w:val="13"/>
  </w:num>
  <w:num w:numId="4">
    <w:abstractNumId w:val="27"/>
  </w:num>
  <w:num w:numId="5">
    <w:abstractNumId w:val="6"/>
  </w:num>
  <w:num w:numId="6">
    <w:abstractNumId w:val="21"/>
  </w:num>
  <w:num w:numId="7">
    <w:abstractNumId w:val="35"/>
  </w:num>
  <w:num w:numId="8">
    <w:abstractNumId w:val="26"/>
  </w:num>
  <w:num w:numId="9">
    <w:abstractNumId w:val="33"/>
  </w:num>
  <w:num w:numId="10">
    <w:abstractNumId w:val="17"/>
  </w:num>
  <w:num w:numId="11">
    <w:abstractNumId w:val="38"/>
  </w:num>
  <w:num w:numId="12">
    <w:abstractNumId w:val="28"/>
  </w:num>
  <w:num w:numId="13">
    <w:abstractNumId w:val="4"/>
  </w:num>
  <w:num w:numId="14">
    <w:abstractNumId w:val="34"/>
  </w:num>
  <w:num w:numId="15">
    <w:abstractNumId w:val="19"/>
  </w:num>
  <w:num w:numId="16">
    <w:abstractNumId w:val="18"/>
  </w:num>
  <w:num w:numId="17">
    <w:abstractNumId w:val="2"/>
  </w:num>
  <w:num w:numId="18">
    <w:abstractNumId w:val="24"/>
  </w:num>
  <w:num w:numId="19">
    <w:abstractNumId w:val="8"/>
  </w:num>
  <w:num w:numId="20">
    <w:abstractNumId w:val="31"/>
  </w:num>
  <w:num w:numId="21">
    <w:abstractNumId w:val="22"/>
  </w:num>
  <w:num w:numId="22">
    <w:abstractNumId w:val="0"/>
  </w:num>
  <w:num w:numId="23">
    <w:abstractNumId w:val="39"/>
  </w:num>
  <w:num w:numId="24">
    <w:abstractNumId w:val="15"/>
  </w:num>
  <w:num w:numId="25">
    <w:abstractNumId w:val="1"/>
  </w:num>
  <w:num w:numId="26">
    <w:abstractNumId w:val="32"/>
  </w:num>
  <w:num w:numId="27">
    <w:abstractNumId w:val="20"/>
  </w:num>
  <w:num w:numId="28">
    <w:abstractNumId w:val="16"/>
  </w:num>
  <w:num w:numId="29">
    <w:abstractNumId w:val="23"/>
  </w:num>
  <w:num w:numId="30">
    <w:abstractNumId w:val="25"/>
  </w:num>
  <w:num w:numId="31">
    <w:abstractNumId w:val="40"/>
  </w:num>
  <w:num w:numId="32">
    <w:abstractNumId w:val="30"/>
  </w:num>
  <w:num w:numId="33">
    <w:abstractNumId w:val="37"/>
  </w:num>
  <w:num w:numId="34">
    <w:abstractNumId w:val="29"/>
  </w:num>
  <w:num w:numId="35">
    <w:abstractNumId w:val="9"/>
  </w:num>
  <w:num w:numId="36">
    <w:abstractNumId w:val="10"/>
  </w:num>
  <w:num w:numId="37">
    <w:abstractNumId w:val="5"/>
  </w:num>
  <w:num w:numId="38">
    <w:abstractNumId w:val="3"/>
  </w:num>
  <w:num w:numId="39">
    <w:abstractNumId w:val="11"/>
  </w:num>
  <w:num w:numId="40">
    <w:abstractNumId w:val="36"/>
  </w:num>
  <w:num w:numId="41">
    <w:abstractNumId w:val="42"/>
  </w:num>
  <w:num w:numId="42">
    <w:abstractNumId w:val="14"/>
  </w:num>
  <w:num w:numId="43">
    <w:abstractNumId w:val="41"/>
  </w:num>
  <w:num w:numId="44">
    <w:abstractNumId w:val="12"/>
  </w:num>
  <w:num w:numId="4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8C"/>
    <w:rsid w:val="000018FA"/>
    <w:rsid w:val="00001CD7"/>
    <w:rsid w:val="00002156"/>
    <w:rsid w:val="00005FC0"/>
    <w:rsid w:val="00006522"/>
    <w:rsid w:val="00006B4C"/>
    <w:rsid w:val="0000701C"/>
    <w:rsid w:val="00007601"/>
    <w:rsid w:val="00011B74"/>
    <w:rsid w:val="00015925"/>
    <w:rsid w:val="00017FAF"/>
    <w:rsid w:val="00020132"/>
    <w:rsid w:val="0002048E"/>
    <w:rsid w:val="000205A9"/>
    <w:rsid w:val="000226B6"/>
    <w:rsid w:val="00022C26"/>
    <w:rsid w:val="00022C97"/>
    <w:rsid w:val="00024624"/>
    <w:rsid w:val="0002474A"/>
    <w:rsid w:val="0002587C"/>
    <w:rsid w:val="0003125A"/>
    <w:rsid w:val="00032AD4"/>
    <w:rsid w:val="00035C89"/>
    <w:rsid w:val="00042819"/>
    <w:rsid w:val="000447DD"/>
    <w:rsid w:val="00044D56"/>
    <w:rsid w:val="000456B4"/>
    <w:rsid w:val="00050F90"/>
    <w:rsid w:val="00051078"/>
    <w:rsid w:val="0005140E"/>
    <w:rsid w:val="00056F20"/>
    <w:rsid w:val="00061A19"/>
    <w:rsid w:val="0006464E"/>
    <w:rsid w:val="00067C1B"/>
    <w:rsid w:val="00067D6D"/>
    <w:rsid w:val="000717A2"/>
    <w:rsid w:val="00071845"/>
    <w:rsid w:val="00074303"/>
    <w:rsid w:val="00076CED"/>
    <w:rsid w:val="00076E36"/>
    <w:rsid w:val="00080357"/>
    <w:rsid w:val="000833C3"/>
    <w:rsid w:val="00083928"/>
    <w:rsid w:val="00086D9E"/>
    <w:rsid w:val="00087486"/>
    <w:rsid w:val="0008773B"/>
    <w:rsid w:val="0008791B"/>
    <w:rsid w:val="00087B99"/>
    <w:rsid w:val="0009035A"/>
    <w:rsid w:val="000912FF"/>
    <w:rsid w:val="00092967"/>
    <w:rsid w:val="00093C15"/>
    <w:rsid w:val="00096861"/>
    <w:rsid w:val="000A21CD"/>
    <w:rsid w:val="000A222B"/>
    <w:rsid w:val="000A51C9"/>
    <w:rsid w:val="000A76DD"/>
    <w:rsid w:val="000B07C6"/>
    <w:rsid w:val="000B2FB0"/>
    <w:rsid w:val="000B48AE"/>
    <w:rsid w:val="000B522F"/>
    <w:rsid w:val="000B7938"/>
    <w:rsid w:val="000C2C64"/>
    <w:rsid w:val="000C5921"/>
    <w:rsid w:val="000C7749"/>
    <w:rsid w:val="000C787A"/>
    <w:rsid w:val="000D1A1A"/>
    <w:rsid w:val="000D2110"/>
    <w:rsid w:val="000D4F3A"/>
    <w:rsid w:val="000D5F71"/>
    <w:rsid w:val="000D7B8B"/>
    <w:rsid w:val="000E037E"/>
    <w:rsid w:val="000E5C72"/>
    <w:rsid w:val="000F1D4E"/>
    <w:rsid w:val="000F52C0"/>
    <w:rsid w:val="00101DF1"/>
    <w:rsid w:val="00105EEC"/>
    <w:rsid w:val="00113F14"/>
    <w:rsid w:val="00115AE5"/>
    <w:rsid w:val="00115C09"/>
    <w:rsid w:val="00116A0C"/>
    <w:rsid w:val="00116D66"/>
    <w:rsid w:val="00120878"/>
    <w:rsid w:val="00123289"/>
    <w:rsid w:val="00123C2A"/>
    <w:rsid w:val="0013032D"/>
    <w:rsid w:val="0013237C"/>
    <w:rsid w:val="00132EF3"/>
    <w:rsid w:val="00133245"/>
    <w:rsid w:val="001342CA"/>
    <w:rsid w:val="00135C13"/>
    <w:rsid w:val="001420B2"/>
    <w:rsid w:val="001435C7"/>
    <w:rsid w:val="001459CC"/>
    <w:rsid w:val="00161393"/>
    <w:rsid w:val="001619FE"/>
    <w:rsid w:val="00162867"/>
    <w:rsid w:val="00166779"/>
    <w:rsid w:val="00166F0A"/>
    <w:rsid w:val="001675DC"/>
    <w:rsid w:val="001716B3"/>
    <w:rsid w:val="001726AD"/>
    <w:rsid w:val="0017313D"/>
    <w:rsid w:val="00175AD8"/>
    <w:rsid w:val="00176305"/>
    <w:rsid w:val="00180148"/>
    <w:rsid w:val="001820F0"/>
    <w:rsid w:val="0018325F"/>
    <w:rsid w:val="0018388C"/>
    <w:rsid w:val="00184149"/>
    <w:rsid w:val="00191636"/>
    <w:rsid w:val="0019221A"/>
    <w:rsid w:val="001949AA"/>
    <w:rsid w:val="00195DBB"/>
    <w:rsid w:val="00197B01"/>
    <w:rsid w:val="001A1A41"/>
    <w:rsid w:val="001A3A67"/>
    <w:rsid w:val="001A4671"/>
    <w:rsid w:val="001A7F4B"/>
    <w:rsid w:val="001B055D"/>
    <w:rsid w:val="001B2F18"/>
    <w:rsid w:val="001B3DAF"/>
    <w:rsid w:val="001B3FDB"/>
    <w:rsid w:val="001B6FCA"/>
    <w:rsid w:val="001B7D7D"/>
    <w:rsid w:val="001B7F65"/>
    <w:rsid w:val="001C0F9C"/>
    <w:rsid w:val="001C2C5C"/>
    <w:rsid w:val="001D074C"/>
    <w:rsid w:val="001D3938"/>
    <w:rsid w:val="001D40EE"/>
    <w:rsid w:val="001D4D2B"/>
    <w:rsid w:val="001D5D19"/>
    <w:rsid w:val="001D77D5"/>
    <w:rsid w:val="001E060A"/>
    <w:rsid w:val="001E12C1"/>
    <w:rsid w:val="001E1ACF"/>
    <w:rsid w:val="001E25B7"/>
    <w:rsid w:val="001E2710"/>
    <w:rsid w:val="001E2CD1"/>
    <w:rsid w:val="001F09DB"/>
    <w:rsid w:val="001F1285"/>
    <w:rsid w:val="001F3A32"/>
    <w:rsid w:val="001F529C"/>
    <w:rsid w:val="001F6378"/>
    <w:rsid w:val="00207407"/>
    <w:rsid w:val="00207E96"/>
    <w:rsid w:val="0021194A"/>
    <w:rsid w:val="002136F2"/>
    <w:rsid w:val="00214449"/>
    <w:rsid w:val="002176FC"/>
    <w:rsid w:val="00217B3B"/>
    <w:rsid w:val="00217B89"/>
    <w:rsid w:val="002204A7"/>
    <w:rsid w:val="00225299"/>
    <w:rsid w:val="00225EBE"/>
    <w:rsid w:val="002302DA"/>
    <w:rsid w:val="002314AA"/>
    <w:rsid w:val="00233933"/>
    <w:rsid w:val="002349AB"/>
    <w:rsid w:val="00235815"/>
    <w:rsid w:val="00235D8E"/>
    <w:rsid w:val="0023690E"/>
    <w:rsid w:val="00242CE0"/>
    <w:rsid w:val="002447FF"/>
    <w:rsid w:val="00250D1D"/>
    <w:rsid w:val="00255814"/>
    <w:rsid w:val="00261BA0"/>
    <w:rsid w:val="00261BB7"/>
    <w:rsid w:val="00262210"/>
    <w:rsid w:val="00262273"/>
    <w:rsid w:val="00264301"/>
    <w:rsid w:val="002715F2"/>
    <w:rsid w:val="00271EFD"/>
    <w:rsid w:val="00272516"/>
    <w:rsid w:val="00273178"/>
    <w:rsid w:val="00274AF9"/>
    <w:rsid w:val="00275127"/>
    <w:rsid w:val="002761B0"/>
    <w:rsid w:val="00276545"/>
    <w:rsid w:val="00280B6B"/>
    <w:rsid w:val="00283C8E"/>
    <w:rsid w:val="00284533"/>
    <w:rsid w:val="00284643"/>
    <w:rsid w:val="00285E4B"/>
    <w:rsid w:val="002874AC"/>
    <w:rsid w:val="00287A4F"/>
    <w:rsid w:val="00292429"/>
    <w:rsid w:val="00292F35"/>
    <w:rsid w:val="00295215"/>
    <w:rsid w:val="002954B7"/>
    <w:rsid w:val="002A02CC"/>
    <w:rsid w:val="002A0833"/>
    <w:rsid w:val="002A0E44"/>
    <w:rsid w:val="002A551B"/>
    <w:rsid w:val="002A5596"/>
    <w:rsid w:val="002A61D0"/>
    <w:rsid w:val="002B3DBE"/>
    <w:rsid w:val="002B49EF"/>
    <w:rsid w:val="002C01DD"/>
    <w:rsid w:val="002C18CF"/>
    <w:rsid w:val="002C1F79"/>
    <w:rsid w:val="002C5B3F"/>
    <w:rsid w:val="002C7026"/>
    <w:rsid w:val="002C767D"/>
    <w:rsid w:val="002C7DEB"/>
    <w:rsid w:val="002C7F5A"/>
    <w:rsid w:val="002D16D8"/>
    <w:rsid w:val="002D2841"/>
    <w:rsid w:val="002D2ED3"/>
    <w:rsid w:val="002D355B"/>
    <w:rsid w:val="002D70F8"/>
    <w:rsid w:val="002E04BB"/>
    <w:rsid w:val="002E0F78"/>
    <w:rsid w:val="002E1295"/>
    <w:rsid w:val="002E6782"/>
    <w:rsid w:val="002F109E"/>
    <w:rsid w:val="002F31ED"/>
    <w:rsid w:val="002F4F58"/>
    <w:rsid w:val="002F6FBE"/>
    <w:rsid w:val="002F701B"/>
    <w:rsid w:val="00301D07"/>
    <w:rsid w:val="00302E18"/>
    <w:rsid w:val="003037F5"/>
    <w:rsid w:val="00306923"/>
    <w:rsid w:val="00310BED"/>
    <w:rsid w:val="00310D64"/>
    <w:rsid w:val="00310DD2"/>
    <w:rsid w:val="00310E49"/>
    <w:rsid w:val="0031155D"/>
    <w:rsid w:val="00313EB9"/>
    <w:rsid w:val="00316C8C"/>
    <w:rsid w:val="00317CA3"/>
    <w:rsid w:val="0032058A"/>
    <w:rsid w:val="00323E41"/>
    <w:rsid w:val="00324E1C"/>
    <w:rsid w:val="00327189"/>
    <w:rsid w:val="0033249C"/>
    <w:rsid w:val="00333B00"/>
    <w:rsid w:val="003368E6"/>
    <w:rsid w:val="003371DD"/>
    <w:rsid w:val="00337C78"/>
    <w:rsid w:val="0034097C"/>
    <w:rsid w:val="00347CCC"/>
    <w:rsid w:val="003516A1"/>
    <w:rsid w:val="0035434B"/>
    <w:rsid w:val="00357085"/>
    <w:rsid w:val="003577CC"/>
    <w:rsid w:val="0036027A"/>
    <w:rsid w:val="00360859"/>
    <w:rsid w:val="00362B9C"/>
    <w:rsid w:val="00364674"/>
    <w:rsid w:val="003665F3"/>
    <w:rsid w:val="003676EE"/>
    <w:rsid w:val="003679B4"/>
    <w:rsid w:val="00370707"/>
    <w:rsid w:val="00375A75"/>
    <w:rsid w:val="0037625A"/>
    <w:rsid w:val="00376670"/>
    <w:rsid w:val="003801AE"/>
    <w:rsid w:val="00382748"/>
    <w:rsid w:val="00383E7F"/>
    <w:rsid w:val="00385B9A"/>
    <w:rsid w:val="00386409"/>
    <w:rsid w:val="003874E1"/>
    <w:rsid w:val="00387584"/>
    <w:rsid w:val="003875DD"/>
    <w:rsid w:val="003957F5"/>
    <w:rsid w:val="00397B3C"/>
    <w:rsid w:val="00397C8E"/>
    <w:rsid w:val="003A4F71"/>
    <w:rsid w:val="003B77FF"/>
    <w:rsid w:val="003C0151"/>
    <w:rsid w:val="003C3D91"/>
    <w:rsid w:val="003C42CA"/>
    <w:rsid w:val="003C4540"/>
    <w:rsid w:val="003C5CD7"/>
    <w:rsid w:val="003D04B8"/>
    <w:rsid w:val="003D3761"/>
    <w:rsid w:val="003D6349"/>
    <w:rsid w:val="003D6416"/>
    <w:rsid w:val="003F05CD"/>
    <w:rsid w:val="003F2763"/>
    <w:rsid w:val="003F4148"/>
    <w:rsid w:val="003F4359"/>
    <w:rsid w:val="003F4C31"/>
    <w:rsid w:val="003F631C"/>
    <w:rsid w:val="003F793E"/>
    <w:rsid w:val="00400D57"/>
    <w:rsid w:val="004011DA"/>
    <w:rsid w:val="0041115F"/>
    <w:rsid w:val="004122DA"/>
    <w:rsid w:val="00413952"/>
    <w:rsid w:val="004179F4"/>
    <w:rsid w:val="00425998"/>
    <w:rsid w:val="00430753"/>
    <w:rsid w:val="00433843"/>
    <w:rsid w:val="00434B86"/>
    <w:rsid w:val="00435D25"/>
    <w:rsid w:val="00437E81"/>
    <w:rsid w:val="00437F39"/>
    <w:rsid w:val="004428BF"/>
    <w:rsid w:val="0044470D"/>
    <w:rsid w:val="00444E99"/>
    <w:rsid w:val="00445F92"/>
    <w:rsid w:val="00447BF5"/>
    <w:rsid w:val="00451A01"/>
    <w:rsid w:val="00451B42"/>
    <w:rsid w:val="004531B3"/>
    <w:rsid w:val="004531ED"/>
    <w:rsid w:val="00454491"/>
    <w:rsid w:val="004563A8"/>
    <w:rsid w:val="00456B8B"/>
    <w:rsid w:val="004607DB"/>
    <w:rsid w:val="00461F11"/>
    <w:rsid w:val="00462EFA"/>
    <w:rsid w:val="0046326A"/>
    <w:rsid w:val="00463492"/>
    <w:rsid w:val="00463759"/>
    <w:rsid w:val="00463DC7"/>
    <w:rsid w:val="00467383"/>
    <w:rsid w:val="004712B8"/>
    <w:rsid w:val="004727CC"/>
    <w:rsid w:val="00475E6F"/>
    <w:rsid w:val="00480755"/>
    <w:rsid w:val="00480C1D"/>
    <w:rsid w:val="004816BD"/>
    <w:rsid w:val="00495AC8"/>
    <w:rsid w:val="004A0241"/>
    <w:rsid w:val="004A101D"/>
    <w:rsid w:val="004A11C2"/>
    <w:rsid w:val="004A2229"/>
    <w:rsid w:val="004A32A0"/>
    <w:rsid w:val="004A52C4"/>
    <w:rsid w:val="004A592A"/>
    <w:rsid w:val="004A6326"/>
    <w:rsid w:val="004A6A0D"/>
    <w:rsid w:val="004B0754"/>
    <w:rsid w:val="004B11DC"/>
    <w:rsid w:val="004B1CF7"/>
    <w:rsid w:val="004B235E"/>
    <w:rsid w:val="004B258E"/>
    <w:rsid w:val="004B449D"/>
    <w:rsid w:val="004C0805"/>
    <w:rsid w:val="004C14A9"/>
    <w:rsid w:val="004C1892"/>
    <w:rsid w:val="004C4DE1"/>
    <w:rsid w:val="004C6F3D"/>
    <w:rsid w:val="004D1FC6"/>
    <w:rsid w:val="004D412C"/>
    <w:rsid w:val="004D5717"/>
    <w:rsid w:val="004D6674"/>
    <w:rsid w:val="004E0102"/>
    <w:rsid w:val="004E1C04"/>
    <w:rsid w:val="004E1F9A"/>
    <w:rsid w:val="004E32DC"/>
    <w:rsid w:val="004E5314"/>
    <w:rsid w:val="004E649E"/>
    <w:rsid w:val="004F0B58"/>
    <w:rsid w:val="004F2098"/>
    <w:rsid w:val="004F47E2"/>
    <w:rsid w:val="004F5FC1"/>
    <w:rsid w:val="004F61A5"/>
    <w:rsid w:val="004F7528"/>
    <w:rsid w:val="0050050A"/>
    <w:rsid w:val="005061C3"/>
    <w:rsid w:val="005108B3"/>
    <w:rsid w:val="00510AA8"/>
    <w:rsid w:val="00511602"/>
    <w:rsid w:val="0051326F"/>
    <w:rsid w:val="00513CB1"/>
    <w:rsid w:val="00520966"/>
    <w:rsid w:val="00520C24"/>
    <w:rsid w:val="00520FDD"/>
    <w:rsid w:val="005226CD"/>
    <w:rsid w:val="00524BEB"/>
    <w:rsid w:val="005305C2"/>
    <w:rsid w:val="005360F9"/>
    <w:rsid w:val="00541B4B"/>
    <w:rsid w:val="00544395"/>
    <w:rsid w:val="00544ED2"/>
    <w:rsid w:val="00545887"/>
    <w:rsid w:val="00550368"/>
    <w:rsid w:val="00551C06"/>
    <w:rsid w:val="0055215A"/>
    <w:rsid w:val="005618E7"/>
    <w:rsid w:val="00563DCE"/>
    <w:rsid w:val="00564658"/>
    <w:rsid w:val="00567C53"/>
    <w:rsid w:val="005701A2"/>
    <w:rsid w:val="00572AC3"/>
    <w:rsid w:val="00575558"/>
    <w:rsid w:val="00576ACA"/>
    <w:rsid w:val="00580D0D"/>
    <w:rsid w:val="0058130B"/>
    <w:rsid w:val="005814C3"/>
    <w:rsid w:val="00582F70"/>
    <w:rsid w:val="00583880"/>
    <w:rsid w:val="00585781"/>
    <w:rsid w:val="00585E6B"/>
    <w:rsid w:val="00586A2B"/>
    <w:rsid w:val="00590A0C"/>
    <w:rsid w:val="00591B40"/>
    <w:rsid w:val="0059232D"/>
    <w:rsid w:val="00593F1B"/>
    <w:rsid w:val="00594BAE"/>
    <w:rsid w:val="0059535A"/>
    <w:rsid w:val="005A480E"/>
    <w:rsid w:val="005A7C13"/>
    <w:rsid w:val="005B0171"/>
    <w:rsid w:val="005B3861"/>
    <w:rsid w:val="005B49E3"/>
    <w:rsid w:val="005B5775"/>
    <w:rsid w:val="005C1CA0"/>
    <w:rsid w:val="005C2813"/>
    <w:rsid w:val="005C3538"/>
    <w:rsid w:val="005C4ECE"/>
    <w:rsid w:val="005D17EE"/>
    <w:rsid w:val="005D1BC4"/>
    <w:rsid w:val="005D3286"/>
    <w:rsid w:val="005D441C"/>
    <w:rsid w:val="005D53EF"/>
    <w:rsid w:val="005D549F"/>
    <w:rsid w:val="005D70B1"/>
    <w:rsid w:val="005D7215"/>
    <w:rsid w:val="005E1B4E"/>
    <w:rsid w:val="005E49CF"/>
    <w:rsid w:val="005E60C7"/>
    <w:rsid w:val="005E649E"/>
    <w:rsid w:val="005E7405"/>
    <w:rsid w:val="005F0154"/>
    <w:rsid w:val="005F207C"/>
    <w:rsid w:val="005F2A6A"/>
    <w:rsid w:val="005F5434"/>
    <w:rsid w:val="005F5BFB"/>
    <w:rsid w:val="006018EF"/>
    <w:rsid w:val="0060489D"/>
    <w:rsid w:val="006071E8"/>
    <w:rsid w:val="00607336"/>
    <w:rsid w:val="00607561"/>
    <w:rsid w:val="00614326"/>
    <w:rsid w:val="00614379"/>
    <w:rsid w:val="00614D50"/>
    <w:rsid w:val="00621523"/>
    <w:rsid w:val="006237B1"/>
    <w:rsid w:val="00623AC0"/>
    <w:rsid w:val="00624592"/>
    <w:rsid w:val="006255ED"/>
    <w:rsid w:val="006270A2"/>
    <w:rsid w:val="0063238D"/>
    <w:rsid w:val="00632A93"/>
    <w:rsid w:val="006340B2"/>
    <w:rsid w:val="00636A21"/>
    <w:rsid w:val="006375CE"/>
    <w:rsid w:val="00642284"/>
    <w:rsid w:val="0064248F"/>
    <w:rsid w:val="006471C1"/>
    <w:rsid w:val="006522DB"/>
    <w:rsid w:val="00652993"/>
    <w:rsid w:val="00652AFA"/>
    <w:rsid w:val="006558C4"/>
    <w:rsid w:val="006573AC"/>
    <w:rsid w:val="006577B4"/>
    <w:rsid w:val="006578DD"/>
    <w:rsid w:val="006636A5"/>
    <w:rsid w:val="00664F1A"/>
    <w:rsid w:val="00665379"/>
    <w:rsid w:val="006706C9"/>
    <w:rsid w:val="00675556"/>
    <w:rsid w:val="006768C6"/>
    <w:rsid w:val="006804F7"/>
    <w:rsid w:val="006818C7"/>
    <w:rsid w:val="006828CC"/>
    <w:rsid w:val="0068336B"/>
    <w:rsid w:val="00683E91"/>
    <w:rsid w:val="006860BF"/>
    <w:rsid w:val="006860D0"/>
    <w:rsid w:val="0068736E"/>
    <w:rsid w:val="00692FF9"/>
    <w:rsid w:val="00694FF9"/>
    <w:rsid w:val="006A1643"/>
    <w:rsid w:val="006A5888"/>
    <w:rsid w:val="006A61AE"/>
    <w:rsid w:val="006B2D6A"/>
    <w:rsid w:val="006B76DA"/>
    <w:rsid w:val="006C0C31"/>
    <w:rsid w:val="006C0DBB"/>
    <w:rsid w:val="006C1001"/>
    <w:rsid w:val="006C2A34"/>
    <w:rsid w:val="006C490A"/>
    <w:rsid w:val="006C5E95"/>
    <w:rsid w:val="006C61A0"/>
    <w:rsid w:val="006D036E"/>
    <w:rsid w:val="006D09D1"/>
    <w:rsid w:val="006D14A8"/>
    <w:rsid w:val="006D43DE"/>
    <w:rsid w:val="006D56E6"/>
    <w:rsid w:val="006E07EE"/>
    <w:rsid w:val="006E245F"/>
    <w:rsid w:val="006E2AE4"/>
    <w:rsid w:val="006E5340"/>
    <w:rsid w:val="006E56DE"/>
    <w:rsid w:val="006E6529"/>
    <w:rsid w:val="006F04BE"/>
    <w:rsid w:val="006F1035"/>
    <w:rsid w:val="006F1236"/>
    <w:rsid w:val="006F3464"/>
    <w:rsid w:val="006F5FD7"/>
    <w:rsid w:val="00700BE3"/>
    <w:rsid w:val="007012C5"/>
    <w:rsid w:val="00710233"/>
    <w:rsid w:val="007115CA"/>
    <w:rsid w:val="00711BFB"/>
    <w:rsid w:val="0071577B"/>
    <w:rsid w:val="0072365A"/>
    <w:rsid w:val="0072372D"/>
    <w:rsid w:val="00725D76"/>
    <w:rsid w:val="007276F3"/>
    <w:rsid w:val="00727B1E"/>
    <w:rsid w:val="00727E75"/>
    <w:rsid w:val="00732A50"/>
    <w:rsid w:val="00734986"/>
    <w:rsid w:val="00741FE3"/>
    <w:rsid w:val="00744294"/>
    <w:rsid w:val="00744A51"/>
    <w:rsid w:val="00745740"/>
    <w:rsid w:val="0074677C"/>
    <w:rsid w:val="007504AB"/>
    <w:rsid w:val="00751DBC"/>
    <w:rsid w:val="00752723"/>
    <w:rsid w:val="00752A60"/>
    <w:rsid w:val="007535B1"/>
    <w:rsid w:val="00754266"/>
    <w:rsid w:val="00754985"/>
    <w:rsid w:val="00754B47"/>
    <w:rsid w:val="007550B5"/>
    <w:rsid w:val="0075590F"/>
    <w:rsid w:val="007608FF"/>
    <w:rsid w:val="007615DC"/>
    <w:rsid w:val="0076187B"/>
    <w:rsid w:val="00766EF7"/>
    <w:rsid w:val="00767A71"/>
    <w:rsid w:val="007702A1"/>
    <w:rsid w:val="00770B54"/>
    <w:rsid w:val="00771B66"/>
    <w:rsid w:val="00772051"/>
    <w:rsid w:val="00773D31"/>
    <w:rsid w:val="00785CFF"/>
    <w:rsid w:val="007912C8"/>
    <w:rsid w:val="00791781"/>
    <w:rsid w:val="00791E30"/>
    <w:rsid w:val="00792F19"/>
    <w:rsid w:val="007940AF"/>
    <w:rsid w:val="007945B3"/>
    <w:rsid w:val="007A44BE"/>
    <w:rsid w:val="007A54DF"/>
    <w:rsid w:val="007A57B2"/>
    <w:rsid w:val="007A7FB2"/>
    <w:rsid w:val="007B0F17"/>
    <w:rsid w:val="007B2E65"/>
    <w:rsid w:val="007B3062"/>
    <w:rsid w:val="007B3A6B"/>
    <w:rsid w:val="007B4F79"/>
    <w:rsid w:val="007B5E6F"/>
    <w:rsid w:val="007B6579"/>
    <w:rsid w:val="007B6788"/>
    <w:rsid w:val="007C1833"/>
    <w:rsid w:val="007C1EA9"/>
    <w:rsid w:val="007C1F2C"/>
    <w:rsid w:val="007C3900"/>
    <w:rsid w:val="007C449D"/>
    <w:rsid w:val="007D3D71"/>
    <w:rsid w:val="007D3F1C"/>
    <w:rsid w:val="007D45F1"/>
    <w:rsid w:val="007D713A"/>
    <w:rsid w:val="007E0872"/>
    <w:rsid w:val="007E1909"/>
    <w:rsid w:val="007E4B55"/>
    <w:rsid w:val="007E4E2A"/>
    <w:rsid w:val="007E59BE"/>
    <w:rsid w:val="007E6CEA"/>
    <w:rsid w:val="007E7594"/>
    <w:rsid w:val="007E77D6"/>
    <w:rsid w:val="007F0A9E"/>
    <w:rsid w:val="007F3037"/>
    <w:rsid w:val="007F484C"/>
    <w:rsid w:val="007F5D46"/>
    <w:rsid w:val="0080228B"/>
    <w:rsid w:val="008023C3"/>
    <w:rsid w:val="008023CC"/>
    <w:rsid w:val="0080369F"/>
    <w:rsid w:val="0080421C"/>
    <w:rsid w:val="008053D1"/>
    <w:rsid w:val="008102C9"/>
    <w:rsid w:val="00811F1E"/>
    <w:rsid w:val="0081340A"/>
    <w:rsid w:val="00814C67"/>
    <w:rsid w:val="00817BF9"/>
    <w:rsid w:val="008202A3"/>
    <w:rsid w:val="00826089"/>
    <w:rsid w:val="00826D52"/>
    <w:rsid w:val="00827615"/>
    <w:rsid w:val="00835570"/>
    <w:rsid w:val="00836C79"/>
    <w:rsid w:val="0084091A"/>
    <w:rsid w:val="00844574"/>
    <w:rsid w:val="00846804"/>
    <w:rsid w:val="00847E7C"/>
    <w:rsid w:val="00852CAE"/>
    <w:rsid w:val="0085318B"/>
    <w:rsid w:val="0085758C"/>
    <w:rsid w:val="00862CF7"/>
    <w:rsid w:val="0086432E"/>
    <w:rsid w:val="008655AF"/>
    <w:rsid w:val="008679EE"/>
    <w:rsid w:val="00877EC0"/>
    <w:rsid w:val="00880249"/>
    <w:rsid w:val="00881C1B"/>
    <w:rsid w:val="00881D73"/>
    <w:rsid w:val="00883DFB"/>
    <w:rsid w:val="00884581"/>
    <w:rsid w:val="00885B8F"/>
    <w:rsid w:val="008872EF"/>
    <w:rsid w:val="00890A85"/>
    <w:rsid w:val="00893E02"/>
    <w:rsid w:val="0089433A"/>
    <w:rsid w:val="00895AD4"/>
    <w:rsid w:val="00896356"/>
    <w:rsid w:val="008966BE"/>
    <w:rsid w:val="008976C5"/>
    <w:rsid w:val="008A1DAE"/>
    <w:rsid w:val="008A2948"/>
    <w:rsid w:val="008A4FB5"/>
    <w:rsid w:val="008A7178"/>
    <w:rsid w:val="008B22B7"/>
    <w:rsid w:val="008B5DF4"/>
    <w:rsid w:val="008C0AA8"/>
    <w:rsid w:val="008C14BD"/>
    <w:rsid w:val="008C4E7D"/>
    <w:rsid w:val="008C5F40"/>
    <w:rsid w:val="008C6E3D"/>
    <w:rsid w:val="008D0AA3"/>
    <w:rsid w:val="008D193F"/>
    <w:rsid w:val="008D3EAA"/>
    <w:rsid w:val="008D4FBD"/>
    <w:rsid w:val="008D5734"/>
    <w:rsid w:val="008D5E22"/>
    <w:rsid w:val="008D7ADE"/>
    <w:rsid w:val="008E0129"/>
    <w:rsid w:val="008E07F4"/>
    <w:rsid w:val="008E2F9D"/>
    <w:rsid w:val="008E4517"/>
    <w:rsid w:val="008E4722"/>
    <w:rsid w:val="008E5152"/>
    <w:rsid w:val="008E5565"/>
    <w:rsid w:val="008E57E3"/>
    <w:rsid w:val="008E779D"/>
    <w:rsid w:val="008F4770"/>
    <w:rsid w:val="008F4E96"/>
    <w:rsid w:val="008F7416"/>
    <w:rsid w:val="009003D4"/>
    <w:rsid w:val="00900434"/>
    <w:rsid w:val="00901420"/>
    <w:rsid w:val="00902FA6"/>
    <w:rsid w:val="00906673"/>
    <w:rsid w:val="00906BD8"/>
    <w:rsid w:val="0090767D"/>
    <w:rsid w:val="00910D4C"/>
    <w:rsid w:val="00911CB0"/>
    <w:rsid w:val="00912405"/>
    <w:rsid w:val="00912BCC"/>
    <w:rsid w:val="0091320B"/>
    <w:rsid w:val="00913B0B"/>
    <w:rsid w:val="009163A6"/>
    <w:rsid w:val="0092072F"/>
    <w:rsid w:val="009215ED"/>
    <w:rsid w:val="009256F7"/>
    <w:rsid w:val="0093187B"/>
    <w:rsid w:val="00935327"/>
    <w:rsid w:val="0093771B"/>
    <w:rsid w:val="00946C19"/>
    <w:rsid w:val="00946ED4"/>
    <w:rsid w:val="00947465"/>
    <w:rsid w:val="00952EDA"/>
    <w:rsid w:val="00954161"/>
    <w:rsid w:val="00957BFA"/>
    <w:rsid w:val="00957EFD"/>
    <w:rsid w:val="00967B72"/>
    <w:rsid w:val="00970F35"/>
    <w:rsid w:val="00971737"/>
    <w:rsid w:val="00971E6A"/>
    <w:rsid w:val="009736BE"/>
    <w:rsid w:val="00975201"/>
    <w:rsid w:val="009759AE"/>
    <w:rsid w:val="009761A8"/>
    <w:rsid w:val="00976EA8"/>
    <w:rsid w:val="00977430"/>
    <w:rsid w:val="0098145E"/>
    <w:rsid w:val="009816C3"/>
    <w:rsid w:val="00981DD8"/>
    <w:rsid w:val="00982A7B"/>
    <w:rsid w:val="0098468A"/>
    <w:rsid w:val="009941EC"/>
    <w:rsid w:val="00995165"/>
    <w:rsid w:val="0099640E"/>
    <w:rsid w:val="009978F6"/>
    <w:rsid w:val="009A14BE"/>
    <w:rsid w:val="009A16B7"/>
    <w:rsid w:val="009A3E6D"/>
    <w:rsid w:val="009A6945"/>
    <w:rsid w:val="009A6D7B"/>
    <w:rsid w:val="009A7439"/>
    <w:rsid w:val="009A7837"/>
    <w:rsid w:val="009B0040"/>
    <w:rsid w:val="009B08BC"/>
    <w:rsid w:val="009B0C60"/>
    <w:rsid w:val="009B2048"/>
    <w:rsid w:val="009B2C1C"/>
    <w:rsid w:val="009B5BEE"/>
    <w:rsid w:val="009B782E"/>
    <w:rsid w:val="009B7D68"/>
    <w:rsid w:val="009B7FA8"/>
    <w:rsid w:val="009C1EC9"/>
    <w:rsid w:val="009C3FEF"/>
    <w:rsid w:val="009C6ACA"/>
    <w:rsid w:val="009C7AA7"/>
    <w:rsid w:val="009D1F9D"/>
    <w:rsid w:val="009D2003"/>
    <w:rsid w:val="009D5DC6"/>
    <w:rsid w:val="009D7976"/>
    <w:rsid w:val="009D7B34"/>
    <w:rsid w:val="009E2C24"/>
    <w:rsid w:val="009E2F3B"/>
    <w:rsid w:val="009E32DF"/>
    <w:rsid w:val="009E370D"/>
    <w:rsid w:val="009E42D7"/>
    <w:rsid w:val="009E5621"/>
    <w:rsid w:val="009F0422"/>
    <w:rsid w:val="009F087C"/>
    <w:rsid w:val="009F4437"/>
    <w:rsid w:val="009F4F60"/>
    <w:rsid w:val="00A015C8"/>
    <w:rsid w:val="00A11AC7"/>
    <w:rsid w:val="00A12149"/>
    <w:rsid w:val="00A12907"/>
    <w:rsid w:val="00A137F0"/>
    <w:rsid w:val="00A14008"/>
    <w:rsid w:val="00A15AC6"/>
    <w:rsid w:val="00A16030"/>
    <w:rsid w:val="00A17DE1"/>
    <w:rsid w:val="00A21513"/>
    <w:rsid w:val="00A2240C"/>
    <w:rsid w:val="00A23075"/>
    <w:rsid w:val="00A249E3"/>
    <w:rsid w:val="00A325B4"/>
    <w:rsid w:val="00A3278B"/>
    <w:rsid w:val="00A35046"/>
    <w:rsid w:val="00A3558B"/>
    <w:rsid w:val="00A35A10"/>
    <w:rsid w:val="00A37DAE"/>
    <w:rsid w:val="00A4149E"/>
    <w:rsid w:val="00A41B52"/>
    <w:rsid w:val="00A4473B"/>
    <w:rsid w:val="00A458BE"/>
    <w:rsid w:val="00A46758"/>
    <w:rsid w:val="00A47157"/>
    <w:rsid w:val="00A5228E"/>
    <w:rsid w:val="00A53E6C"/>
    <w:rsid w:val="00A61495"/>
    <w:rsid w:val="00A6325F"/>
    <w:rsid w:val="00A67406"/>
    <w:rsid w:val="00A7001C"/>
    <w:rsid w:val="00A70EA4"/>
    <w:rsid w:val="00A70EEA"/>
    <w:rsid w:val="00A72231"/>
    <w:rsid w:val="00A7224F"/>
    <w:rsid w:val="00A74F7C"/>
    <w:rsid w:val="00A76AD4"/>
    <w:rsid w:val="00A77466"/>
    <w:rsid w:val="00A81E70"/>
    <w:rsid w:val="00A82736"/>
    <w:rsid w:val="00A828AB"/>
    <w:rsid w:val="00A84D02"/>
    <w:rsid w:val="00A876F4"/>
    <w:rsid w:val="00A91F01"/>
    <w:rsid w:val="00A94348"/>
    <w:rsid w:val="00A950AB"/>
    <w:rsid w:val="00A96FF9"/>
    <w:rsid w:val="00A975FF"/>
    <w:rsid w:val="00A97718"/>
    <w:rsid w:val="00AA56F2"/>
    <w:rsid w:val="00AA5D97"/>
    <w:rsid w:val="00AA7F7D"/>
    <w:rsid w:val="00AB10EA"/>
    <w:rsid w:val="00AB2CC8"/>
    <w:rsid w:val="00AC3350"/>
    <w:rsid w:val="00AC61A9"/>
    <w:rsid w:val="00AC6529"/>
    <w:rsid w:val="00AC6D74"/>
    <w:rsid w:val="00AD4727"/>
    <w:rsid w:val="00AD543E"/>
    <w:rsid w:val="00AE06BE"/>
    <w:rsid w:val="00AE0B08"/>
    <w:rsid w:val="00AE213B"/>
    <w:rsid w:val="00AE2853"/>
    <w:rsid w:val="00AF0F69"/>
    <w:rsid w:val="00AF292F"/>
    <w:rsid w:val="00AF306E"/>
    <w:rsid w:val="00AF470F"/>
    <w:rsid w:val="00AF501C"/>
    <w:rsid w:val="00AF5F16"/>
    <w:rsid w:val="00AF7531"/>
    <w:rsid w:val="00B009A9"/>
    <w:rsid w:val="00B0116C"/>
    <w:rsid w:val="00B05AAA"/>
    <w:rsid w:val="00B07098"/>
    <w:rsid w:val="00B071F8"/>
    <w:rsid w:val="00B101CB"/>
    <w:rsid w:val="00B113DF"/>
    <w:rsid w:val="00B14CDA"/>
    <w:rsid w:val="00B16070"/>
    <w:rsid w:val="00B23CE2"/>
    <w:rsid w:val="00B2418F"/>
    <w:rsid w:val="00B2677F"/>
    <w:rsid w:val="00B274D0"/>
    <w:rsid w:val="00B3141A"/>
    <w:rsid w:val="00B3496A"/>
    <w:rsid w:val="00B37B22"/>
    <w:rsid w:val="00B37FF6"/>
    <w:rsid w:val="00B41A12"/>
    <w:rsid w:val="00B43788"/>
    <w:rsid w:val="00B44F3C"/>
    <w:rsid w:val="00B46714"/>
    <w:rsid w:val="00B53AE4"/>
    <w:rsid w:val="00B54FC7"/>
    <w:rsid w:val="00B572CB"/>
    <w:rsid w:val="00B6008B"/>
    <w:rsid w:val="00B620F4"/>
    <w:rsid w:val="00B63807"/>
    <w:rsid w:val="00B63FF3"/>
    <w:rsid w:val="00B66884"/>
    <w:rsid w:val="00B73C61"/>
    <w:rsid w:val="00B77462"/>
    <w:rsid w:val="00B84BA5"/>
    <w:rsid w:val="00B86426"/>
    <w:rsid w:val="00B9132E"/>
    <w:rsid w:val="00B919A5"/>
    <w:rsid w:val="00B91BF0"/>
    <w:rsid w:val="00B922BD"/>
    <w:rsid w:val="00B932FD"/>
    <w:rsid w:val="00B9590D"/>
    <w:rsid w:val="00B960BA"/>
    <w:rsid w:val="00BA2ADA"/>
    <w:rsid w:val="00BA6B5F"/>
    <w:rsid w:val="00BA73F7"/>
    <w:rsid w:val="00BA787A"/>
    <w:rsid w:val="00BB2D93"/>
    <w:rsid w:val="00BB31DF"/>
    <w:rsid w:val="00BC007F"/>
    <w:rsid w:val="00BC4BFA"/>
    <w:rsid w:val="00BC5F36"/>
    <w:rsid w:val="00BD1631"/>
    <w:rsid w:val="00BD2276"/>
    <w:rsid w:val="00BD28BC"/>
    <w:rsid w:val="00BD315F"/>
    <w:rsid w:val="00BD520E"/>
    <w:rsid w:val="00BD5AC7"/>
    <w:rsid w:val="00BD627C"/>
    <w:rsid w:val="00BD6838"/>
    <w:rsid w:val="00BF07E4"/>
    <w:rsid w:val="00BF0D62"/>
    <w:rsid w:val="00C01335"/>
    <w:rsid w:val="00C03A0A"/>
    <w:rsid w:val="00C03BB4"/>
    <w:rsid w:val="00C05276"/>
    <w:rsid w:val="00C10949"/>
    <w:rsid w:val="00C12B1B"/>
    <w:rsid w:val="00C13D89"/>
    <w:rsid w:val="00C17399"/>
    <w:rsid w:val="00C20CDA"/>
    <w:rsid w:val="00C2128E"/>
    <w:rsid w:val="00C233A6"/>
    <w:rsid w:val="00C252E2"/>
    <w:rsid w:val="00C3004E"/>
    <w:rsid w:val="00C316FC"/>
    <w:rsid w:val="00C31EEF"/>
    <w:rsid w:val="00C3257E"/>
    <w:rsid w:val="00C363AD"/>
    <w:rsid w:val="00C369A0"/>
    <w:rsid w:val="00C36F9B"/>
    <w:rsid w:val="00C40042"/>
    <w:rsid w:val="00C43B56"/>
    <w:rsid w:val="00C456EC"/>
    <w:rsid w:val="00C47524"/>
    <w:rsid w:val="00C51FF3"/>
    <w:rsid w:val="00C54111"/>
    <w:rsid w:val="00C563CF"/>
    <w:rsid w:val="00C56FC7"/>
    <w:rsid w:val="00C638F8"/>
    <w:rsid w:val="00C6572B"/>
    <w:rsid w:val="00C66A1E"/>
    <w:rsid w:val="00C71078"/>
    <w:rsid w:val="00C737E7"/>
    <w:rsid w:val="00C740A8"/>
    <w:rsid w:val="00C76858"/>
    <w:rsid w:val="00C80E0F"/>
    <w:rsid w:val="00C80F07"/>
    <w:rsid w:val="00C810F7"/>
    <w:rsid w:val="00C82D09"/>
    <w:rsid w:val="00C82EE5"/>
    <w:rsid w:val="00C84664"/>
    <w:rsid w:val="00C869BC"/>
    <w:rsid w:val="00C87178"/>
    <w:rsid w:val="00C905E8"/>
    <w:rsid w:val="00C9171E"/>
    <w:rsid w:val="00C95503"/>
    <w:rsid w:val="00C9582B"/>
    <w:rsid w:val="00C972A0"/>
    <w:rsid w:val="00CA027F"/>
    <w:rsid w:val="00CA0535"/>
    <w:rsid w:val="00CA59A5"/>
    <w:rsid w:val="00CA5D33"/>
    <w:rsid w:val="00CA7013"/>
    <w:rsid w:val="00CB003E"/>
    <w:rsid w:val="00CB21E6"/>
    <w:rsid w:val="00CB3824"/>
    <w:rsid w:val="00CB6B56"/>
    <w:rsid w:val="00CB6CE4"/>
    <w:rsid w:val="00CB7911"/>
    <w:rsid w:val="00CC032A"/>
    <w:rsid w:val="00CC19F5"/>
    <w:rsid w:val="00CC2352"/>
    <w:rsid w:val="00CC23F0"/>
    <w:rsid w:val="00CC2E5F"/>
    <w:rsid w:val="00CC5AD2"/>
    <w:rsid w:val="00CD0F57"/>
    <w:rsid w:val="00CD12F6"/>
    <w:rsid w:val="00CD36E0"/>
    <w:rsid w:val="00CD3AFB"/>
    <w:rsid w:val="00CD48E3"/>
    <w:rsid w:val="00CD637A"/>
    <w:rsid w:val="00CD7978"/>
    <w:rsid w:val="00CE143A"/>
    <w:rsid w:val="00CE18EF"/>
    <w:rsid w:val="00CE2FD2"/>
    <w:rsid w:val="00CE302E"/>
    <w:rsid w:val="00CE3C62"/>
    <w:rsid w:val="00CF3FE6"/>
    <w:rsid w:val="00CF4C67"/>
    <w:rsid w:val="00CF6498"/>
    <w:rsid w:val="00D00455"/>
    <w:rsid w:val="00D01BCC"/>
    <w:rsid w:val="00D116C3"/>
    <w:rsid w:val="00D16261"/>
    <w:rsid w:val="00D16E73"/>
    <w:rsid w:val="00D200FA"/>
    <w:rsid w:val="00D220F0"/>
    <w:rsid w:val="00D2359D"/>
    <w:rsid w:val="00D235FA"/>
    <w:rsid w:val="00D237F2"/>
    <w:rsid w:val="00D24034"/>
    <w:rsid w:val="00D24E8D"/>
    <w:rsid w:val="00D325A6"/>
    <w:rsid w:val="00D34851"/>
    <w:rsid w:val="00D34CB1"/>
    <w:rsid w:val="00D37A75"/>
    <w:rsid w:val="00D40054"/>
    <w:rsid w:val="00D403B5"/>
    <w:rsid w:val="00D47FA2"/>
    <w:rsid w:val="00D507A5"/>
    <w:rsid w:val="00D51C03"/>
    <w:rsid w:val="00D55F4E"/>
    <w:rsid w:val="00D60D3C"/>
    <w:rsid w:val="00D6224E"/>
    <w:rsid w:val="00D6536B"/>
    <w:rsid w:val="00D7033D"/>
    <w:rsid w:val="00D70A52"/>
    <w:rsid w:val="00D70ED0"/>
    <w:rsid w:val="00D717B0"/>
    <w:rsid w:val="00D72BB3"/>
    <w:rsid w:val="00D7328D"/>
    <w:rsid w:val="00D743A2"/>
    <w:rsid w:val="00D74C42"/>
    <w:rsid w:val="00D764BF"/>
    <w:rsid w:val="00D76A6E"/>
    <w:rsid w:val="00D76E73"/>
    <w:rsid w:val="00D80AB7"/>
    <w:rsid w:val="00D84CAF"/>
    <w:rsid w:val="00D8617C"/>
    <w:rsid w:val="00D86BD3"/>
    <w:rsid w:val="00D926A1"/>
    <w:rsid w:val="00D92761"/>
    <w:rsid w:val="00D93B75"/>
    <w:rsid w:val="00D9483E"/>
    <w:rsid w:val="00D959C9"/>
    <w:rsid w:val="00D97A58"/>
    <w:rsid w:val="00DA1851"/>
    <w:rsid w:val="00DA1DA1"/>
    <w:rsid w:val="00DB1050"/>
    <w:rsid w:val="00DB3070"/>
    <w:rsid w:val="00DB4CC4"/>
    <w:rsid w:val="00DB5733"/>
    <w:rsid w:val="00DB59D8"/>
    <w:rsid w:val="00DB7628"/>
    <w:rsid w:val="00DC02E5"/>
    <w:rsid w:val="00DC0477"/>
    <w:rsid w:val="00DC0A19"/>
    <w:rsid w:val="00DC17DD"/>
    <w:rsid w:val="00DC3102"/>
    <w:rsid w:val="00DC44AC"/>
    <w:rsid w:val="00DC486A"/>
    <w:rsid w:val="00DC63A8"/>
    <w:rsid w:val="00DC68B1"/>
    <w:rsid w:val="00DD0F56"/>
    <w:rsid w:val="00DD1734"/>
    <w:rsid w:val="00DD26C9"/>
    <w:rsid w:val="00DD7AF6"/>
    <w:rsid w:val="00DD7B9F"/>
    <w:rsid w:val="00DE0EBE"/>
    <w:rsid w:val="00DE19D0"/>
    <w:rsid w:val="00DE1CDA"/>
    <w:rsid w:val="00DE1D9C"/>
    <w:rsid w:val="00DE20C8"/>
    <w:rsid w:val="00DE5F34"/>
    <w:rsid w:val="00DE6296"/>
    <w:rsid w:val="00DE68AE"/>
    <w:rsid w:val="00DF02E0"/>
    <w:rsid w:val="00DF0A4B"/>
    <w:rsid w:val="00DF56D1"/>
    <w:rsid w:val="00DF764B"/>
    <w:rsid w:val="00E000BC"/>
    <w:rsid w:val="00E000F6"/>
    <w:rsid w:val="00E039BC"/>
    <w:rsid w:val="00E10E6F"/>
    <w:rsid w:val="00E1233F"/>
    <w:rsid w:val="00E12812"/>
    <w:rsid w:val="00E12B67"/>
    <w:rsid w:val="00E15D1C"/>
    <w:rsid w:val="00E17AB3"/>
    <w:rsid w:val="00E17CFC"/>
    <w:rsid w:val="00E20B8A"/>
    <w:rsid w:val="00E232BB"/>
    <w:rsid w:val="00E264F5"/>
    <w:rsid w:val="00E26C3F"/>
    <w:rsid w:val="00E33A97"/>
    <w:rsid w:val="00E34544"/>
    <w:rsid w:val="00E353BB"/>
    <w:rsid w:val="00E3636E"/>
    <w:rsid w:val="00E41485"/>
    <w:rsid w:val="00E41D4A"/>
    <w:rsid w:val="00E42482"/>
    <w:rsid w:val="00E42872"/>
    <w:rsid w:val="00E44188"/>
    <w:rsid w:val="00E44801"/>
    <w:rsid w:val="00E5195F"/>
    <w:rsid w:val="00E5196F"/>
    <w:rsid w:val="00E51CBE"/>
    <w:rsid w:val="00E52369"/>
    <w:rsid w:val="00E548CF"/>
    <w:rsid w:val="00E54E00"/>
    <w:rsid w:val="00E562F2"/>
    <w:rsid w:val="00E604B2"/>
    <w:rsid w:val="00E6789C"/>
    <w:rsid w:val="00E72BD8"/>
    <w:rsid w:val="00E7344A"/>
    <w:rsid w:val="00E736A6"/>
    <w:rsid w:val="00E7526C"/>
    <w:rsid w:val="00E80E8A"/>
    <w:rsid w:val="00E83020"/>
    <w:rsid w:val="00E83B65"/>
    <w:rsid w:val="00E83D0F"/>
    <w:rsid w:val="00E855AC"/>
    <w:rsid w:val="00E85B6C"/>
    <w:rsid w:val="00E863E1"/>
    <w:rsid w:val="00E86739"/>
    <w:rsid w:val="00E87245"/>
    <w:rsid w:val="00E87AAC"/>
    <w:rsid w:val="00E90845"/>
    <w:rsid w:val="00E911ED"/>
    <w:rsid w:val="00E922CD"/>
    <w:rsid w:val="00E936BC"/>
    <w:rsid w:val="00E96F4A"/>
    <w:rsid w:val="00EA010F"/>
    <w:rsid w:val="00EA477C"/>
    <w:rsid w:val="00EA4848"/>
    <w:rsid w:val="00EA4862"/>
    <w:rsid w:val="00EA54F1"/>
    <w:rsid w:val="00EA6D76"/>
    <w:rsid w:val="00EB0C60"/>
    <w:rsid w:val="00EB38F1"/>
    <w:rsid w:val="00EB5BA8"/>
    <w:rsid w:val="00EB7F4B"/>
    <w:rsid w:val="00EB7FE1"/>
    <w:rsid w:val="00EC1081"/>
    <w:rsid w:val="00EC1B1D"/>
    <w:rsid w:val="00EC3D28"/>
    <w:rsid w:val="00EC46F1"/>
    <w:rsid w:val="00EC47DC"/>
    <w:rsid w:val="00EC5CFD"/>
    <w:rsid w:val="00ED2494"/>
    <w:rsid w:val="00ED277F"/>
    <w:rsid w:val="00ED33F7"/>
    <w:rsid w:val="00ED44A6"/>
    <w:rsid w:val="00ED7210"/>
    <w:rsid w:val="00ED7F88"/>
    <w:rsid w:val="00EE008A"/>
    <w:rsid w:val="00EE226D"/>
    <w:rsid w:val="00EE4EB8"/>
    <w:rsid w:val="00EF2F46"/>
    <w:rsid w:val="00EF2F4E"/>
    <w:rsid w:val="00EF56CD"/>
    <w:rsid w:val="00EF5FE3"/>
    <w:rsid w:val="00EF63CB"/>
    <w:rsid w:val="00EF7B22"/>
    <w:rsid w:val="00F04436"/>
    <w:rsid w:val="00F04E75"/>
    <w:rsid w:val="00F05BE9"/>
    <w:rsid w:val="00F07C9E"/>
    <w:rsid w:val="00F116C6"/>
    <w:rsid w:val="00F12AB9"/>
    <w:rsid w:val="00F12E1B"/>
    <w:rsid w:val="00F1371F"/>
    <w:rsid w:val="00F145B7"/>
    <w:rsid w:val="00F14B02"/>
    <w:rsid w:val="00F14FB3"/>
    <w:rsid w:val="00F17574"/>
    <w:rsid w:val="00F17882"/>
    <w:rsid w:val="00F21266"/>
    <w:rsid w:val="00F229BF"/>
    <w:rsid w:val="00F23170"/>
    <w:rsid w:val="00F27897"/>
    <w:rsid w:val="00F27D7F"/>
    <w:rsid w:val="00F3168F"/>
    <w:rsid w:val="00F347CE"/>
    <w:rsid w:val="00F40328"/>
    <w:rsid w:val="00F4293D"/>
    <w:rsid w:val="00F477EF"/>
    <w:rsid w:val="00F500A0"/>
    <w:rsid w:val="00F615FD"/>
    <w:rsid w:val="00F624F3"/>
    <w:rsid w:val="00F64116"/>
    <w:rsid w:val="00F65878"/>
    <w:rsid w:val="00F65C9B"/>
    <w:rsid w:val="00F71DF9"/>
    <w:rsid w:val="00F72874"/>
    <w:rsid w:val="00F72AE6"/>
    <w:rsid w:val="00F7310A"/>
    <w:rsid w:val="00F7447E"/>
    <w:rsid w:val="00F770CC"/>
    <w:rsid w:val="00F82802"/>
    <w:rsid w:val="00F8579B"/>
    <w:rsid w:val="00F9169F"/>
    <w:rsid w:val="00F91AFB"/>
    <w:rsid w:val="00F92092"/>
    <w:rsid w:val="00F97BBD"/>
    <w:rsid w:val="00FA311C"/>
    <w:rsid w:val="00FA6B31"/>
    <w:rsid w:val="00FA6F3B"/>
    <w:rsid w:val="00FB00E4"/>
    <w:rsid w:val="00FB060B"/>
    <w:rsid w:val="00FB2562"/>
    <w:rsid w:val="00FB40B6"/>
    <w:rsid w:val="00FC20DB"/>
    <w:rsid w:val="00FC3401"/>
    <w:rsid w:val="00FC5BD0"/>
    <w:rsid w:val="00FC5CE9"/>
    <w:rsid w:val="00FC6660"/>
    <w:rsid w:val="00FD2373"/>
    <w:rsid w:val="00FD5311"/>
    <w:rsid w:val="00FD57D6"/>
    <w:rsid w:val="00FD5A8D"/>
    <w:rsid w:val="00FD7650"/>
    <w:rsid w:val="00FD787E"/>
    <w:rsid w:val="00FE1EC0"/>
    <w:rsid w:val="00FE2C4B"/>
    <w:rsid w:val="00FE585E"/>
    <w:rsid w:val="00FE7751"/>
    <w:rsid w:val="00FF3AA8"/>
    <w:rsid w:val="00FF406B"/>
    <w:rsid w:val="00FF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8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C1B1D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eastAsia="Times New Roman"/>
      <w:bCs/>
      <w:sz w:val="24"/>
      <w:szCs w:val="24"/>
    </w:rPr>
  </w:style>
  <w:style w:type="paragraph" w:styleId="a3">
    <w:name w:val="List Paragraph"/>
    <w:basedOn w:val="a"/>
    <w:qFormat/>
    <w:rsid w:val="00316C8C"/>
    <w:pPr>
      <w:ind w:left="720"/>
      <w:contextualSpacing/>
    </w:pPr>
  </w:style>
  <w:style w:type="paragraph" w:customStyle="1" w:styleId="1">
    <w:name w:val="Абзац списка1"/>
    <w:basedOn w:val="a"/>
    <w:rsid w:val="00316C8C"/>
    <w:pPr>
      <w:ind w:left="720"/>
      <w:contextualSpacing/>
    </w:pPr>
    <w:rPr>
      <w:rFonts w:ascii="Calibri" w:eastAsia="Times New Roman" w:hAnsi="Calibri"/>
      <w:sz w:val="22"/>
    </w:rPr>
  </w:style>
  <w:style w:type="paragraph" w:customStyle="1" w:styleId="ConsPlusNormal">
    <w:name w:val="ConsPlusNormal"/>
    <w:link w:val="ConsPlusNormal0"/>
    <w:rsid w:val="00316C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316C8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header"/>
    <w:basedOn w:val="a"/>
    <w:link w:val="a5"/>
    <w:rsid w:val="00316C8C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rsid w:val="00316C8C"/>
    <w:rPr>
      <w:rFonts w:ascii="Times New Roman" w:eastAsia="Calibri" w:hAnsi="Times New Roman" w:cs="Times New Roman"/>
      <w:sz w:val="24"/>
    </w:rPr>
  </w:style>
  <w:style w:type="character" w:styleId="a6">
    <w:name w:val="page number"/>
    <w:rsid w:val="00316C8C"/>
    <w:rPr>
      <w:rFonts w:cs="Times New Roman"/>
    </w:rPr>
  </w:style>
  <w:style w:type="paragraph" w:customStyle="1" w:styleId="2">
    <w:name w:val="Абзац списка2"/>
    <w:basedOn w:val="a"/>
    <w:qFormat/>
    <w:rsid w:val="00316C8C"/>
    <w:pPr>
      <w:ind w:left="720"/>
      <w:contextualSpacing/>
    </w:pPr>
    <w:rPr>
      <w:rFonts w:ascii="Calibri" w:eastAsia="Times New Roman" w:hAnsi="Calibri"/>
      <w:sz w:val="22"/>
    </w:rPr>
  </w:style>
  <w:style w:type="character" w:styleId="a7">
    <w:name w:val="Hyperlink"/>
    <w:uiPriority w:val="99"/>
    <w:rsid w:val="00316C8C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1D074C"/>
    <w:pPr>
      <w:widowControl w:val="0"/>
      <w:autoSpaceDE w:val="0"/>
      <w:autoSpaceDN w:val="0"/>
      <w:adjustRightInd w:val="0"/>
      <w:spacing w:after="0" w:line="331" w:lineRule="exact"/>
      <w:ind w:firstLine="547"/>
      <w:jc w:val="both"/>
    </w:pPr>
    <w:rPr>
      <w:rFonts w:eastAsia="Times New Roman"/>
      <w:lang w:eastAsia="ru-RU"/>
    </w:rPr>
  </w:style>
  <w:style w:type="character" w:customStyle="1" w:styleId="FontStyle14">
    <w:name w:val="Font Style14"/>
    <w:uiPriority w:val="99"/>
    <w:rsid w:val="001D074C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BC4BF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BC4BFA"/>
    <w:rPr>
      <w:sz w:val="24"/>
      <w:szCs w:val="24"/>
      <w:lang w:eastAsia="en-US"/>
    </w:rPr>
  </w:style>
  <w:style w:type="table" w:styleId="aa">
    <w:name w:val="Table Grid"/>
    <w:basedOn w:val="a1"/>
    <w:uiPriority w:val="59"/>
    <w:rsid w:val="00885B8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CB6CE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b">
    <w:name w:val="Неразрешенное упоминание"/>
    <w:uiPriority w:val="99"/>
    <w:semiHidden/>
    <w:unhideWhenUsed/>
    <w:rsid w:val="00791E3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342CA"/>
    <w:rPr>
      <w:rFonts w:ascii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123C2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23C2A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123C2A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3C2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23C2A"/>
    <w:rPr>
      <w:b/>
      <w:bCs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123C2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123C2A"/>
    <w:rPr>
      <w:rFonts w:ascii="Segoe UI" w:hAnsi="Segoe UI" w:cs="Segoe UI"/>
      <w:sz w:val="18"/>
      <w:szCs w:val="18"/>
      <w:lang w:eastAsia="en-US"/>
    </w:rPr>
  </w:style>
  <w:style w:type="paragraph" w:styleId="af4">
    <w:name w:val="Body Text"/>
    <w:basedOn w:val="a"/>
    <w:link w:val="af5"/>
    <w:unhideWhenUsed/>
    <w:rsid w:val="00C84664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lang w:eastAsia="ar-SA"/>
    </w:rPr>
  </w:style>
  <w:style w:type="character" w:customStyle="1" w:styleId="af5">
    <w:name w:val="Основной текст Знак"/>
    <w:link w:val="af4"/>
    <w:rsid w:val="00C84664"/>
    <w:rPr>
      <w:rFonts w:ascii="Arial" w:eastAsia="Lucida Sans Unicode" w:hAnsi="Arial" w:cs="Arial"/>
      <w:kern w:val="2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84664"/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next w:val="ConsPlusNormal"/>
    <w:rsid w:val="00BD31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8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C1B1D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eastAsia="Times New Roman"/>
      <w:bCs/>
      <w:sz w:val="24"/>
      <w:szCs w:val="24"/>
    </w:rPr>
  </w:style>
  <w:style w:type="paragraph" w:styleId="a3">
    <w:name w:val="List Paragraph"/>
    <w:basedOn w:val="a"/>
    <w:qFormat/>
    <w:rsid w:val="00316C8C"/>
    <w:pPr>
      <w:ind w:left="720"/>
      <w:contextualSpacing/>
    </w:pPr>
  </w:style>
  <w:style w:type="paragraph" w:customStyle="1" w:styleId="1">
    <w:name w:val="Абзац списка1"/>
    <w:basedOn w:val="a"/>
    <w:rsid w:val="00316C8C"/>
    <w:pPr>
      <w:ind w:left="720"/>
      <w:contextualSpacing/>
    </w:pPr>
    <w:rPr>
      <w:rFonts w:ascii="Calibri" w:eastAsia="Times New Roman" w:hAnsi="Calibri"/>
      <w:sz w:val="22"/>
    </w:rPr>
  </w:style>
  <w:style w:type="paragraph" w:customStyle="1" w:styleId="ConsPlusNormal">
    <w:name w:val="ConsPlusNormal"/>
    <w:link w:val="ConsPlusNormal0"/>
    <w:rsid w:val="00316C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316C8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header"/>
    <w:basedOn w:val="a"/>
    <w:link w:val="a5"/>
    <w:rsid w:val="00316C8C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rsid w:val="00316C8C"/>
    <w:rPr>
      <w:rFonts w:ascii="Times New Roman" w:eastAsia="Calibri" w:hAnsi="Times New Roman" w:cs="Times New Roman"/>
      <w:sz w:val="24"/>
    </w:rPr>
  </w:style>
  <w:style w:type="character" w:styleId="a6">
    <w:name w:val="page number"/>
    <w:rsid w:val="00316C8C"/>
    <w:rPr>
      <w:rFonts w:cs="Times New Roman"/>
    </w:rPr>
  </w:style>
  <w:style w:type="paragraph" w:customStyle="1" w:styleId="2">
    <w:name w:val="Абзац списка2"/>
    <w:basedOn w:val="a"/>
    <w:qFormat/>
    <w:rsid w:val="00316C8C"/>
    <w:pPr>
      <w:ind w:left="720"/>
      <w:contextualSpacing/>
    </w:pPr>
    <w:rPr>
      <w:rFonts w:ascii="Calibri" w:eastAsia="Times New Roman" w:hAnsi="Calibri"/>
      <w:sz w:val="22"/>
    </w:rPr>
  </w:style>
  <w:style w:type="character" w:styleId="a7">
    <w:name w:val="Hyperlink"/>
    <w:uiPriority w:val="99"/>
    <w:rsid w:val="00316C8C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1D074C"/>
    <w:pPr>
      <w:widowControl w:val="0"/>
      <w:autoSpaceDE w:val="0"/>
      <w:autoSpaceDN w:val="0"/>
      <w:adjustRightInd w:val="0"/>
      <w:spacing w:after="0" w:line="331" w:lineRule="exact"/>
      <w:ind w:firstLine="547"/>
      <w:jc w:val="both"/>
    </w:pPr>
    <w:rPr>
      <w:rFonts w:eastAsia="Times New Roman"/>
      <w:lang w:eastAsia="ru-RU"/>
    </w:rPr>
  </w:style>
  <w:style w:type="character" w:customStyle="1" w:styleId="FontStyle14">
    <w:name w:val="Font Style14"/>
    <w:uiPriority w:val="99"/>
    <w:rsid w:val="001D074C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BC4BF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BC4BFA"/>
    <w:rPr>
      <w:sz w:val="24"/>
      <w:szCs w:val="24"/>
      <w:lang w:eastAsia="en-US"/>
    </w:rPr>
  </w:style>
  <w:style w:type="table" w:styleId="aa">
    <w:name w:val="Table Grid"/>
    <w:basedOn w:val="a1"/>
    <w:uiPriority w:val="59"/>
    <w:rsid w:val="00885B8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CB6CE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b">
    <w:name w:val="Неразрешенное упоминание"/>
    <w:uiPriority w:val="99"/>
    <w:semiHidden/>
    <w:unhideWhenUsed/>
    <w:rsid w:val="00791E3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342CA"/>
    <w:rPr>
      <w:rFonts w:ascii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123C2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23C2A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123C2A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3C2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23C2A"/>
    <w:rPr>
      <w:b/>
      <w:bCs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123C2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123C2A"/>
    <w:rPr>
      <w:rFonts w:ascii="Segoe UI" w:hAnsi="Segoe UI" w:cs="Segoe UI"/>
      <w:sz w:val="18"/>
      <w:szCs w:val="18"/>
      <w:lang w:eastAsia="en-US"/>
    </w:rPr>
  </w:style>
  <w:style w:type="paragraph" w:styleId="af4">
    <w:name w:val="Body Text"/>
    <w:basedOn w:val="a"/>
    <w:link w:val="af5"/>
    <w:unhideWhenUsed/>
    <w:rsid w:val="00C84664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lang w:eastAsia="ar-SA"/>
    </w:rPr>
  </w:style>
  <w:style w:type="character" w:customStyle="1" w:styleId="af5">
    <w:name w:val="Основной текст Знак"/>
    <w:link w:val="af4"/>
    <w:rsid w:val="00C84664"/>
    <w:rPr>
      <w:rFonts w:ascii="Arial" w:eastAsia="Lucida Sans Unicode" w:hAnsi="Arial" w:cs="Arial"/>
      <w:kern w:val="2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84664"/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next w:val="ConsPlusNormal"/>
    <w:rsid w:val="00BD31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fc63.sam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gl.ru/symbolis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C6683-8F25-427E-A130-2A5AA4D8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6765</Words>
  <Characters>38564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45239</CharactersWithSpaces>
  <SharedDoc>false</SharedDoc>
  <HLinks>
    <vt:vector size="12" baseType="variant"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https://mfc63.samregion.ru/</vt:lpwstr>
      </vt:variant>
      <vt:variant>
        <vt:lpwstr/>
      </vt:variant>
      <vt:variant>
        <vt:i4>5767169</vt:i4>
      </vt:variant>
      <vt:variant>
        <vt:i4>0</vt:i4>
      </vt:variant>
      <vt:variant>
        <vt:i4>0</vt:i4>
      </vt:variant>
      <vt:variant>
        <vt:i4>5</vt:i4>
      </vt:variant>
      <vt:variant>
        <vt:lpwstr>https://tgl.ru/symbolism/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skurihina.tv</dc:creator>
  <cp:lastModifiedBy>Лабитова Татьяна Игоревна</cp:lastModifiedBy>
  <cp:revision>4</cp:revision>
  <cp:lastPrinted>2025-07-23T12:01:00Z</cp:lastPrinted>
  <dcterms:created xsi:type="dcterms:W3CDTF">2025-07-24T09:34:00Z</dcterms:created>
  <dcterms:modified xsi:type="dcterms:W3CDTF">2025-07-24T09:50:00Z</dcterms:modified>
</cp:coreProperties>
</file>