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ayout w:type="fixed"/>
        <w:tblLook w:val="0000" w:firstRow="0" w:lastRow="0" w:firstColumn="0" w:lastColumn="0" w:noHBand="0" w:noVBand="0"/>
      </w:tblPr>
      <w:tblGrid>
        <w:gridCol w:w="4821"/>
      </w:tblGrid>
      <w:tr w:rsidR="001E7769" w:rsidRPr="001E7769" w:rsidTr="009F6EF6">
        <w:trPr>
          <w:jc w:val="right"/>
        </w:trPr>
        <w:tc>
          <w:tcPr>
            <w:tcW w:w="4821" w:type="dxa"/>
          </w:tcPr>
          <w:p w:rsidR="001E7769" w:rsidRPr="001E7769" w:rsidRDefault="001E7769" w:rsidP="001E7769">
            <w:pPr>
              <w:spacing w:after="0" w:line="240" w:lineRule="auto"/>
              <w:ind w:left="-781"/>
              <w:jc w:val="right"/>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 xml:space="preserve">Утверждена приказом отдела организации муниципальных торгов администрации городского округа Тольятти  </w:t>
            </w:r>
          </w:p>
          <w:p w:rsidR="001E7769" w:rsidRPr="001E7769" w:rsidRDefault="001E7769" w:rsidP="001E7769">
            <w:pPr>
              <w:spacing w:after="0" w:line="240" w:lineRule="auto"/>
              <w:jc w:val="right"/>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 xml:space="preserve">от </w:t>
            </w:r>
            <w:r>
              <w:rPr>
                <w:rFonts w:ascii="Times New Roman" w:eastAsia="Times New Roman" w:hAnsi="Times New Roman" w:cs="Times New Roman"/>
                <w:b/>
                <w:sz w:val="24"/>
                <w:szCs w:val="24"/>
                <w:lang w:eastAsia="ru-RU"/>
              </w:rPr>
              <w:t>19</w:t>
            </w:r>
            <w:r w:rsidRPr="001E776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0</w:t>
            </w:r>
            <w:r w:rsidRPr="001E7769">
              <w:rPr>
                <w:rFonts w:ascii="Times New Roman" w:eastAsia="Times New Roman" w:hAnsi="Times New Roman" w:cs="Times New Roman"/>
                <w:b/>
                <w:sz w:val="24"/>
                <w:szCs w:val="24"/>
                <w:lang w:eastAsia="ru-RU"/>
              </w:rPr>
              <w:t>1.202</w:t>
            </w:r>
            <w:r>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b/>
                <w:sz w:val="24"/>
                <w:szCs w:val="24"/>
                <w:lang w:eastAsia="ru-RU"/>
              </w:rPr>
              <w:t>1</w:t>
            </w:r>
            <w:r w:rsidRPr="001E7769">
              <w:rPr>
                <w:rFonts w:ascii="Times New Roman" w:eastAsia="Times New Roman" w:hAnsi="Times New Roman" w:cs="Times New Roman"/>
                <w:b/>
                <w:sz w:val="24"/>
                <w:szCs w:val="24"/>
                <w:lang w:eastAsia="ru-RU"/>
              </w:rPr>
              <w:t>-пк/5.3</w:t>
            </w:r>
          </w:p>
          <w:p w:rsidR="001E7769" w:rsidRPr="001E7769" w:rsidRDefault="001E7769" w:rsidP="001E7769">
            <w:pPr>
              <w:spacing w:after="0" w:line="240" w:lineRule="auto"/>
              <w:jc w:val="right"/>
              <w:rPr>
                <w:rFonts w:ascii="Times New Roman" w:eastAsia="Times New Roman" w:hAnsi="Times New Roman" w:cs="Times New Roman"/>
                <w:b/>
                <w:sz w:val="24"/>
                <w:szCs w:val="24"/>
                <w:lang w:eastAsia="ru-RU"/>
              </w:rPr>
            </w:pPr>
          </w:p>
        </w:tc>
      </w:tr>
      <w:tr w:rsidR="001E7769" w:rsidRPr="001E7769" w:rsidTr="009F6EF6">
        <w:trPr>
          <w:jc w:val="right"/>
        </w:trPr>
        <w:tc>
          <w:tcPr>
            <w:tcW w:w="4821" w:type="dxa"/>
          </w:tcPr>
          <w:p w:rsidR="001E7769" w:rsidRPr="001E7769" w:rsidRDefault="001E7769" w:rsidP="001E7769">
            <w:pPr>
              <w:widowControl w:val="0"/>
              <w:spacing w:after="0" w:line="240" w:lineRule="auto"/>
              <w:jc w:val="right"/>
              <w:rPr>
                <w:rFonts w:ascii="Times New Roman" w:eastAsia="Times New Roman" w:hAnsi="Times New Roman" w:cs="Times New Roman"/>
                <w:b/>
                <w:sz w:val="24"/>
                <w:szCs w:val="24"/>
                <w:lang w:eastAsia="ru-RU"/>
              </w:rPr>
            </w:pPr>
          </w:p>
        </w:tc>
      </w:tr>
    </w:tbl>
    <w:p w:rsidR="001E7769" w:rsidRPr="001E7769" w:rsidRDefault="001E7769" w:rsidP="001E7769">
      <w:pPr>
        <w:widowControl w:val="0"/>
        <w:spacing w:after="0" w:line="240" w:lineRule="auto"/>
        <w:jc w:val="center"/>
        <w:rPr>
          <w:rFonts w:ascii="Times New Roman" w:eastAsia="Times New Roman" w:hAnsi="Times New Roman" w:cs="Times New Roman"/>
          <w:b/>
          <w:caps/>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caps/>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sz w:val="24"/>
          <w:szCs w:val="24"/>
          <w:lang w:eastAsia="ru-RU"/>
        </w:rPr>
      </w:pPr>
    </w:p>
    <w:tbl>
      <w:tblPr>
        <w:tblW w:w="0" w:type="auto"/>
        <w:tblLayout w:type="fixed"/>
        <w:tblLook w:val="04A0" w:firstRow="1" w:lastRow="0" w:firstColumn="1" w:lastColumn="0" w:noHBand="0" w:noVBand="1"/>
      </w:tblPr>
      <w:tblGrid>
        <w:gridCol w:w="5409"/>
        <w:gridCol w:w="4821"/>
      </w:tblGrid>
      <w:tr w:rsidR="001E7769" w:rsidRPr="001E7769" w:rsidTr="009F6EF6">
        <w:tc>
          <w:tcPr>
            <w:tcW w:w="5409" w:type="dxa"/>
          </w:tcPr>
          <w:p w:rsidR="001E7769" w:rsidRPr="001E7769" w:rsidRDefault="001E7769" w:rsidP="001E7769">
            <w:pPr>
              <w:widowControl w:val="0"/>
              <w:spacing w:after="0" w:line="240" w:lineRule="auto"/>
              <w:jc w:val="right"/>
              <w:rPr>
                <w:rFonts w:ascii="Times New Roman" w:eastAsia="Times New Roman" w:hAnsi="Times New Roman" w:cs="Times New Roman"/>
                <w:b/>
                <w:i/>
                <w:sz w:val="24"/>
                <w:szCs w:val="24"/>
                <w:lang w:eastAsia="ru-RU"/>
              </w:rPr>
            </w:pPr>
          </w:p>
        </w:tc>
        <w:tc>
          <w:tcPr>
            <w:tcW w:w="4821" w:type="dxa"/>
          </w:tcPr>
          <w:p w:rsidR="001E7769" w:rsidRPr="001E7769" w:rsidRDefault="001E7769" w:rsidP="001E7769">
            <w:pPr>
              <w:spacing w:after="0" w:line="240" w:lineRule="auto"/>
              <w:jc w:val="right"/>
              <w:rPr>
                <w:rFonts w:ascii="Times New Roman" w:eastAsia="Times New Roman" w:hAnsi="Times New Roman" w:cs="Times New Roman"/>
                <w:sz w:val="24"/>
                <w:szCs w:val="24"/>
                <w:lang w:eastAsia="ru-RU"/>
              </w:rPr>
            </w:pPr>
          </w:p>
        </w:tc>
      </w:tr>
      <w:tr w:rsidR="001E7769" w:rsidRPr="001E7769" w:rsidTr="009F6EF6">
        <w:tc>
          <w:tcPr>
            <w:tcW w:w="5409" w:type="dxa"/>
          </w:tcPr>
          <w:p w:rsidR="001E7769" w:rsidRPr="001E7769" w:rsidRDefault="001E7769" w:rsidP="001E7769">
            <w:pPr>
              <w:widowControl w:val="0"/>
              <w:spacing w:after="0" w:line="240" w:lineRule="auto"/>
              <w:jc w:val="right"/>
              <w:rPr>
                <w:rFonts w:ascii="Times New Roman" w:eastAsia="Times New Roman" w:hAnsi="Times New Roman" w:cs="Times New Roman"/>
                <w:b/>
                <w:sz w:val="24"/>
                <w:szCs w:val="24"/>
                <w:lang w:eastAsia="ru-RU"/>
              </w:rPr>
            </w:pPr>
          </w:p>
        </w:tc>
        <w:tc>
          <w:tcPr>
            <w:tcW w:w="4821" w:type="dxa"/>
          </w:tcPr>
          <w:p w:rsidR="001E7769" w:rsidRPr="001E7769" w:rsidRDefault="001E7769" w:rsidP="001E7769">
            <w:pPr>
              <w:widowControl w:val="0"/>
              <w:spacing w:after="0" w:line="240" w:lineRule="auto"/>
              <w:jc w:val="right"/>
              <w:rPr>
                <w:rFonts w:ascii="Times New Roman" w:eastAsia="Times New Roman" w:hAnsi="Times New Roman" w:cs="Times New Roman"/>
                <w:b/>
                <w:sz w:val="24"/>
                <w:szCs w:val="24"/>
                <w:lang w:eastAsia="ru-RU"/>
              </w:rPr>
            </w:pPr>
          </w:p>
        </w:tc>
      </w:tr>
    </w:tbl>
    <w:p w:rsidR="001E7769" w:rsidRPr="001E7769" w:rsidRDefault="001E7769" w:rsidP="001E7769">
      <w:pPr>
        <w:widowControl w:val="0"/>
        <w:spacing w:after="0" w:line="240" w:lineRule="auto"/>
        <w:jc w:val="right"/>
        <w:rPr>
          <w:rFonts w:ascii="Times New Roman" w:eastAsia="Times New Roman" w:hAnsi="Times New Roman" w:cs="Times New Roman"/>
          <w:sz w:val="24"/>
          <w:szCs w:val="24"/>
          <w:lang w:eastAsia="ru-RU"/>
        </w:rPr>
      </w:pPr>
    </w:p>
    <w:p w:rsidR="001E7769" w:rsidRPr="001E7769" w:rsidRDefault="001E7769" w:rsidP="001E7769">
      <w:pPr>
        <w:widowControl w:val="0"/>
        <w:spacing w:after="0" w:line="240" w:lineRule="auto"/>
        <w:jc w:val="right"/>
        <w:rPr>
          <w:rFonts w:ascii="Times New Roman" w:eastAsia="Times New Roman" w:hAnsi="Times New Roman" w:cs="Times New Roman"/>
          <w:sz w:val="24"/>
          <w:szCs w:val="24"/>
          <w:lang w:eastAsia="ru-RU"/>
        </w:rPr>
      </w:pPr>
    </w:p>
    <w:p w:rsidR="001E7769" w:rsidRPr="001E7769" w:rsidRDefault="001E7769" w:rsidP="001E7769">
      <w:pPr>
        <w:widowControl w:val="0"/>
        <w:spacing w:after="0" w:line="240" w:lineRule="auto"/>
        <w:jc w:val="right"/>
        <w:rPr>
          <w:rFonts w:ascii="Times New Roman" w:eastAsia="Times New Roman" w:hAnsi="Times New Roman" w:cs="Times New Roman"/>
          <w:sz w:val="24"/>
          <w:szCs w:val="24"/>
          <w:lang w:eastAsia="ru-RU"/>
        </w:rPr>
      </w:pPr>
    </w:p>
    <w:p w:rsidR="001E7769" w:rsidRPr="001E7769" w:rsidRDefault="001E7769" w:rsidP="001E7769">
      <w:pPr>
        <w:widowControl w:val="0"/>
        <w:spacing w:after="120" w:line="240" w:lineRule="auto"/>
        <w:jc w:val="center"/>
        <w:rPr>
          <w:rFonts w:ascii="Times New Roman" w:eastAsia="Times New Roman" w:hAnsi="Times New Roman" w:cs="Times New Roman"/>
          <w:b/>
          <w:spacing w:val="54"/>
          <w:sz w:val="24"/>
          <w:szCs w:val="24"/>
          <w:lang w:eastAsia="ru-RU"/>
        </w:rPr>
      </w:pPr>
      <w:r w:rsidRPr="001E7769">
        <w:rPr>
          <w:rFonts w:ascii="Times New Roman" w:eastAsia="Times New Roman" w:hAnsi="Times New Roman" w:cs="Times New Roman"/>
          <w:b/>
          <w:spacing w:val="54"/>
          <w:sz w:val="24"/>
          <w:szCs w:val="24"/>
          <w:lang w:eastAsia="ru-RU"/>
        </w:rPr>
        <w:t>КОНКУРСНАЯ ДОКУМЕНТАЦИЯ</w:t>
      </w:r>
    </w:p>
    <w:p w:rsidR="001E7769" w:rsidRPr="001E7769" w:rsidRDefault="001E7769" w:rsidP="001E7769">
      <w:pPr>
        <w:widowControl w:val="0"/>
        <w:spacing w:after="0" w:line="240" w:lineRule="auto"/>
        <w:ind w:firstLine="720"/>
        <w:jc w:val="center"/>
        <w:rPr>
          <w:rFonts w:ascii="Times New Roman" w:eastAsia="Times New Roman" w:hAnsi="Times New Roman" w:cs="Times New Roman"/>
          <w:b/>
          <w:color w:val="000000"/>
          <w:sz w:val="24"/>
          <w:szCs w:val="24"/>
          <w:lang w:eastAsia="ru-RU"/>
        </w:rPr>
      </w:pPr>
      <w:r w:rsidRPr="001E7769">
        <w:rPr>
          <w:rFonts w:ascii="Times New Roman" w:eastAsia="Times New Roman" w:hAnsi="Times New Roman" w:cs="Times New Roman"/>
          <w:b/>
          <w:sz w:val="24"/>
          <w:szCs w:val="24"/>
          <w:lang w:eastAsia="ru-RU"/>
        </w:rPr>
        <w:t xml:space="preserve">к конкурсу на право получения свидетельства об осуществлении перевозок по муниципальному маршруту регулярных </w:t>
      </w:r>
      <w:r w:rsidRPr="001E7769">
        <w:rPr>
          <w:rFonts w:ascii="Times New Roman" w:eastAsia="Times New Roman" w:hAnsi="Times New Roman" w:cs="Times New Roman"/>
          <w:b/>
          <w:color w:val="000000"/>
          <w:sz w:val="24"/>
          <w:szCs w:val="24"/>
          <w:lang w:eastAsia="ru-RU"/>
        </w:rPr>
        <w:t xml:space="preserve">перевозок по нерегулируемым тарифам </w:t>
      </w:r>
    </w:p>
    <w:p w:rsidR="001E7769" w:rsidRPr="001E7769" w:rsidRDefault="001E7769" w:rsidP="001E7769">
      <w:pPr>
        <w:widowControl w:val="0"/>
        <w:spacing w:after="0" w:line="240" w:lineRule="auto"/>
        <w:ind w:right="-2"/>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 xml:space="preserve">Тольятти </w:t>
      </w:r>
    </w:p>
    <w:p w:rsidR="001E7769" w:rsidRPr="001E7769" w:rsidRDefault="001E7769" w:rsidP="001E7769">
      <w:pPr>
        <w:widowControl w:val="0"/>
        <w:spacing w:after="0" w:line="240" w:lineRule="auto"/>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202</w:t>
      </w:r>
      <w:r w:rsidR="0001254D">
        <w:rPr>
          <w:rFonts w:ascii="Times New Roman" w:eastAsia="Times New Roman" w:hAnsi="Times New Roman" w:cs="Times New Roman"/>
          <w:b/>
          <w:sz w:val="24"/>
          <w:szCs w:val="24"/>
          <w:lang w:eastAsia="ru-RU"/>
        </w:rPr>
        <w:t>6</w:t>
      </w:r>
      <w:bookmarkStart w:id="0" w:name="_GoBack"/>
      <w:bookmarkEnd w:id="0"/>
      <w:r w:rsidRPr="001E7769">
        <w:rPr>
          <w:rFonts w:ascii="Times New Roman" w:eastAsia="Times New Roman" w:hAnsi="Times New Roman" w:cs="Times New Roman"/>
          <w:b/>
          <w:sz w:val="24"/>
          <w:szCs w:val="24"/>
          <w:lang w:eastAsia="ru-RU"/>
        </w:rPr>
        <w:t xml:space="preserve"> год</w:t>
      </w:r>
    </w:p>
    <w:p w:rsidR="001E7769" w:rsidRPr="001E7769" w:rsidRDefault="001E7769" w:rsidP="001E7769">
      <w:pPr>
        <w:spacing w:after="0" w:line="240" w:lineRule="auto"/>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br w:type="page"/>
      </w:r>
      <w:r w:rsidRPr="001E7769">
        <w:rPr>
          <w:rFonts w:ascii="Times New Roman" w:eastAsia="Times New Roman" w:hAnsi="Times New Roman" w:cs="Times New Roman"/>
          <w:b/>
          <w:sz w:val="24"/>
          <w:szCs w:val="24"/>
          <w:lang w:eastAsia="ru-RU"/>
        </w:rPr>
        <w:lastRenderedPageBreak/>
        <w:t>Содержание</w:t>
      </w:r>
    </w:p>
    <w:p w:rsidR="001E7769" w:rsidRPr="001E7769" w:rsidRDefault="001E7769" w:rsidP="001E7769">
      <w:pPr>
        <w:widowControl w:val="0"/>
        <w:spacing w:after="0" w:line="240" w:lineRule="auto"/>
        <w:ind w:right="-2" w:firstLine="720"/>
        <w:jc w:val="both"/>
        <w:rPr>
          <w:rFonts w:ascii="Times New Roman" w:eastAsia="Times New Roman" w:hAnsi="Times New Roman" w:cs="Times New Roman"/>
          <w:sz w:val="24"/>
          <w:szCs w:val="24"/>
          <w:lang w:eastAsia="ru-RU"/>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3"/>
        <w:gridCol w:w="6804"/>
        <w:gridCol w:w="992"/>
      </w:tblGrid>
      <w:tr w:rsidR="001E7769" w:rsidRPr="001E7769" w:rsidTr="009F6EF6">
        <w:trPr>
          <w:trHeight w:val="20"/>
        </w:trPr>
        <w:tc>
          <w:tcPr>
            <w:tcW w:w="2383" w:type="dxa"/>
          </w:tcPr>
          <w:p w:rsidR="001E7769" w:rsidRPr="001E7769" w:rsidRDefault="001E7769" w:rsidP="001E7769">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I</w:t>
            </w:r>
          </w:p>
        </w:tc>
        <w:tc>
          <w:tcPr>
            <w:tcW w:w="6804" w:type="dxa"/>
          </w:tcPr>
          <w:p w:rsidR="001E7769" w:rsidRPr="001E7769" w:rsidRDefault="001E7769" w:rsidP="001E7769">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Общие положения</w:t>
            </w:r>
          </w:p>
        </w:tc>
        <w:tc>
          <w:tcPr>
            <w:tcW w:w="992" w:type="dxa"/>
          </w:tcPr>
          <w:p w:rsidR="001E7769" w:rsidRPr="001E7769" w:rsidRDefault="001E7769" w:rsidP="001E7769">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w:t>
            </w:r>
          </w:p>
        </w:tc>
      </w:tr>
      <w:tr w:rsidR="001E7769" w:rsidRPr="001E7769" w:rsidTr="009F6EF6">
        <w:trPr>
          <w:trHeight w:val="20"/>
        </w:trPr>
        <w:tc>
          <w:tcPr>
            <w:tcW w:w="2383" w:type="dxa"/>
          </w:tcPr>
          <w:p w:rsidR="001E7769" w:rsidRPr="001E7769" w:rsidRDefault="001E7769" w:rsidP="001E7769">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II</w:t>
            </w:r>
          </w:p>
        </w:tc>
        <w:tc>
          <w:tcPr>
            <w:tcW w:w="6804" w:type="dxa"/>
          </w:tcPr>
          <w:p w:rsidR="001E7769" w:rsidRPr="001E7769" w:rsidRDefault="001E7769" w:rsidP="001E7769">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pacing w:val="-8"/>
                <w:sz w:val="24"/>
                <w:szCs w:val="24"/>
                <w:lang w:eastAsia="ru-RU"/>
              </w:rPr>
              <w:t>Срок, место и порядок предоставления конкурсной документации</w:t>
            </w:r>
          </w:p>
        </w:tc>
        <w:tc>
          <w:tcPr>
            <w:tcW w:w="992" w:type="dxa"/>
          </w:tcPr>
          <w:p w:rsidR="001E7769" w:rsidRPr="001E7769" w:rsidRDefault="001E7769" w:rsidP="001E7769">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w:t>
            </w:r>
          </w:p>
        </w:tc>
      </w:tr>
      <w:tr w:rsidR="001E7769" w:rsidRPr="001E7769" w:rsidTr="009F6EF6">
        <w:trPr>
          <w:trHeight w:val="20"/>
        </w:trPr>
        <w:tc>
          <w:tcPr>
            <w:tcW w:w="2383" w:type="dxa"/>
          </w:tcPr>
          <w:p w:rsidR="001E7769" w:rsidRPr="001E7769" w:rsidRDefault="001E7769" w:rsidP="001E7769">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III</w:t>
            </w:r>
          </w:p>
        </w:tc>
        <w:tc>
          <w:tcPr>
            <w:tcW w:w="6804" w:type="dxa"/>
            <w:vAlign w:val="center"/>
          </w:tcPr>
          <w:p w:rsidR="001E7769" w:rsidRPr="001E7769" w:rsidRDefault="001E7769" w:rsidP="001E7769">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Форма, порядок, даты начала и окончания предоставления участникам конкурса разъяснений положений конкурсной документации</w:t>
            </w:r>
          </w:p>
        </w:tc>
        <w:tc>
          <w:tcPr>
            <w:tcW w:w="992" w:type="dxa"/>
          </w:tcPr>
          <w:p w:rsidR="001E7769" w:rsidRPr="001E7769" w:rsidRDefault="00211144" w:rsidP="001E7769">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1E7769" w:rsidRPr="001E7769" w:rsidTr="009F6EF6">
        <w:trPr>
          <w:trHeight w:val="20"/>
        </w:trPr>
        <w:tc>
          <w:tcPr>
            <w:tcW w:w="2383" w:type="dxa"/>
          </w:tcPr>
          <w:p w:rsidR="001E7769" w:rsidRPr="001E7769" w:rsidRDefault="001E7769" w:rsidP="001E7769">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IV</w:t>
            </w:r>
          </w:p>
        </w:tc>
        <w:tc>
          <w:tcPr>
            <w:tcW w:w="6804" w:type="dxa"/>
          </w:tcPr>
          <w:p w:rsidR="001E7769" w:rsidRPr="001E7769" w:rsidRDefault="001E7769" w:rsidP="001E7769">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Требования к участникам конкурса</w:t>
            </w:r>
          </w:p>
        </w:tc>
        <w:tc>
          <w:tcPr>
            <w:tcW w:w="992" w:type="dxa"/>
          </w:tcPr>
          <w:p w:rsidR="001E7769" w:rsidRPr="001E7769" w:rsidRDefault="001E7769" w:rsidP="001E7769">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4-5 </w:t>
            </w:r>
          </w:p>
        </w:tc>
      </w:tr>
      <w:tr w:rsidR="001E7769" w:rsidRPr="001E7769" w:rsidTr="009F6EF6">
        <w:trPr>
          <w:trHeight w:val="20"/>
        </w:trPr>
        <w:tc>
          <w:tcPr>
            <w:tcW w:w="2383" w:type="dxa"/>
          </w:tcPr>
          <w:p w:rsidR="001E7769" w:rsidRPr="001E7769" w:rsidRDefault="001E7769" w:rsidP="001E7769">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V</w:t>
            </w:r>
          </w:p>
        </w:tc>
        <w:tc>
          <w:tcPr>
            <w:tcW w:w="6804" w:type="dxa"/>
          </w:tcPr>
          <w:p w:rsidR="001E7769" w:rsidRPr="001E7769" w:rsidRDefault="001E7769" w:rsidP="001E7769">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Содержание, состав и форма заявки на участие в конкурсе. Требования к оформлению заявок.</w:t>
            </w:r>
          </w:p>
          <w:p w:rsidR="001E7769" w:rsidRPr="001E7769" w:rsidRDefault="001E7769" w:rsidP="001E7769">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Порядок подтверждения наличия у перевозчика транспортных средств, предусмотренных его заявкой на участие в конкурсе.</w:t>
            </w:r>
          </w:p>
        </w:tc>
        <w:tc>
          <w:tcPr>
            <w:tcW w:w="992" w:type="dxa"/>
          </w:tcPr>
          <w:p w:rsidR="001E7769" w:rsidRPr="001E7769" w:rsidRDefault="001E7769" w:rsidP="001E7769">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5-7</w:t>
            </w:r>
          </w:p>
        </w:tc>
      </w:tr>
      <w:tr w:rsidR="001E7769" w:rsidRPr="001E7769" w:rsidTr="009F6EF6">
        <w:trPr>
          <w:trHeight w:val="20"/>
        </w:trPr>
        <w:tc>
          <w:tcPr>
            <w:tcW w:w="2383" w:type="dxa"/>
          </w:tcPr>
          <w:p w:rsidR="001E7769" w:rsidRPr="001E7769" w:rsidRDefault="001E7769" w:rsidP="001E7769">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VI</w:t>
            </w:r>
          </w:p>
        </w:tc>
        <w:tc>
          <w:tcPr>
            <w:tcW w:w="6804" w:type="dxa"/>
          </w:tcPr>
          <w:p w:rsidR="001E7769" w:rsidRPr="001E7769" w:rsidRDefault="001E7769" w:rsidP="001E7769">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Место, порядок, даты и время начала и окончания срока подачи заявок на участие в конкурсе.</w:t>
            </w:r>
          </w:p>
          <w:p w:rsidR="001E7769" w:rsidRPr="001E7769" w:rsidRDefault="001E7769" w:rsidP="001E7769">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Порядок и срок отзыва заявок на участие в конкурсе.</w:t>
            </w:r>
          </w:p>
          <w:p w:rsidR="001E7769" w:rsidRPr="001E7769" w:rsidRDefault="001E7769" w:rsidP="001E7769">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Порядок внесения изменений в заявки на участие в конкурсе.</w:t>
            </w:r>
          </w:p>
        </w:tc>
        <w:tc>
          <w:tcPr>
            <w:tcW w:w="992" w:type="dxa"/>
          </w:tcPr>
          <w:p w:rsidR="001E7769" w:rsidRPr="001E7769" w:rsidRDefault="001E7769" w:rsidP="00211144">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w:t>
            </w:r>
            <w:r w:rsidR="00211144">
              <w:rPr>
                <w:rFonts w:ascii="Times New Roman" w:eastAsia="Times New Roman" w:hAnsi="Times New Roman" w:cs="Times New Roman"/>
                <w:sz w:val="24"/>
                <w:szCs w:val="24"/>
                <w:lang w:eastAsia="ru-RU"/>
              </w:rPr>
              <w:t>8</w:t>
            </w:r>
          </w:p>
        </w:tc>
      </w:tr>
      <w:tr w:rsidR="001E7769" w:rsidRPr="001E7769" w:rsidTr="009F6EF6">
        <w:trPr>
          <w:trHeight w:val="20"/>
        </w:trPr>
        <w:tc>
          <w:tcPr>
            <w:tcW w:w="2383" w:type="dxa"/>
          </w:tcPr>
          <w:p w:rsidR="001E7769" w:rsidRPr="001E7769" w:rsidRDefault="001E7769" w:rsidP="001E7769">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VII</w:t>
            </w:r>
          </w:p>
        </w:tc>
        <w:tc>
          <w:tcPr>
            <w:tcW w:w="6804" w:type="dxa"/>
          </w:tcPr>
          <w:p w:rsidR="001E7769" w:rsidRPr="001E7769" w:rsidRDefault="001E7769" w:rsidP="001E7769">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Место, дата и время вскрытия конвертов с заявками на участие в конкурсе</w:t>
            </w:r>
          </w:p>
        </w:tc>
        <w:tc>
          <w:tcPr>
            <w:tcW w:w="992" w:type="dxa"/>
          </w:tcPr>
          <w:p w:rsidR="001E7769" w:rsidRPr="001E7769" w:rsidRDefault="00211144" w:rsidP="001E7769">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r>
      <w:tr w:rsidR="001E7769" w:rsidRPr="001E7769" w:rsidTr="009F6EF6">
        <w:trPr>
          <w:trHeight w:val="20"/>
        </w:trPr>
        <w:tc>
          <w:tcPr>
            <w:tcW w:w="2383" w:type="dxa"/>
          </w:tcPr>
          <w:p w:rsidR="001E7769" w:rsidRPr="001E7769" w:rsidRDefault="001E7769" w:rsidP="001E7769">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VIII</w:t>
            </w:r>
          </w:p>
        </w:tc>
        <w:tc>
          <w:tcPr>
            <w:tcW w:w="6804" w:type="dxa"/>
          </w:tcPr>
          <w:p w:rsidR="001E7769" w:rsidRPr="001E7769" w:rsidRDefault="001E7769" w:rsidP="001E7769">
            <w:pPr>
              <w:widowControl w:val="0"/>
              <w:spacing w:after="0" w:line="240" w:lineRule="auto"/>
              <w:jc w:val="both"/>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sz w:val="24"/>
                <w:szCs w:val="24"/>
                <w:lang w:eastAsia="ru-RU"/>
              </w:rPr>
              <w:t>Место, дата и время рассмотрения, оценки и сопоставления заявок на участие в конкурсе</w:t>
            </w:r>
          </w:p>
        </w:tc>
        <w:tc>
          <w:tcPr>
            <w:tcW w:w="992" w:type="dxa"/>
          </w:tcPr>
          <w:p w:rsidR="001E7769" w:rsidRPr="001E7769" w:rsidRDefault="001E7769" w:rsidP="001E7769">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9-11</w:t>
            </w:r>
          </w:p>
        </w:tc>
      </w:tr>
      <w:tr w:rsidR="001E7769" w:rsidRPr="001E7769" w:rsidTr="009F6EF6">
        <w:trPr>
          <w:trHeight w:val="20"/>
        </w:trPr>
        <w:tc>
          <w:tcPr>
            <w:tcW w:w="2383" w:type="dxa"/>
          </w:tcPr>
          <w:p w:rsidR="001E7769" w:rsidRPr="001E7769" w:rsidRDefault="001E7769" w:rsidP="001E7769">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IX</w:t>
            </w:r>
          </w:p>
        </w:tc>
        <w:tc>
          <w:tcPr>
            <w:tcW w:w="6804" w:type="dxa"/>
          </w:tcPr>
          <w:p w:rsidR="001E7769" w:rsidRPr="001E7769" w:rsidRDefault="001E7769" w:rsidP="001E7769">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Порядок выдачи свидетельства об осуществлении перевозок по результатам конкурса</w:t>
            </w:r>
          </w:p>
        </w:tc>
        <w:tc>
          <w:tcPr>
            <w:tcW w:w="992" w:type="dxa"/>
          </w:tcPr>
          <w:p w:rsidR="001E7769" w:rsidRPr="001E7769" w:rsidRDefault="001E7769" w:rsidP="00211144">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11</w:t>
            </w:r>
          </w:p>
        </w:tc>
      </w:tr>
      <w:tr w:rsidR="001E7769" w:rsidRPr="001E7769" w:rsidTr="009F6EF6">
        <w:trPr>
          <w:trHeight w:val="20"/>
        </w:trPr>
        <w:tc>
          <w:tcPr>
            <w:tcW w:w="10179" w:type="dxa"/>
            <w:gridSpan w:val="3"/>
          </w:tcPr>
          <w:p w:rsidR="001E7769" w:rsidRPr="001E7769" w:rsidRDefault="001E7769" w:rsidP="001E7769">
            <w:pPr>
              <w:widowControl w:val="0"/>
              <w:spacing w:after="0" w:line="240" w:lineRule="auto"/>
              <w:jc w:val="center"/>
              <w:rPr>
                <w:rFonts w:ascii="Times New Roman" w:eastAsia="Times New Roman" w:hAnsi="Times New Roman" w:cs="Times New Roman"/>
                <w:sz w:val="24"/>
                <w:szCs w:val="24"/>
                <w:lang w:eastAsia="ru-RU"/>
              </w:rPr>
            </w:pPr>
          </w:p>
        </w:tc>
      </w:tr>
      <w:tr w:rsidR="001E7769" w:rsidRPr="001E7769" w:rsidTr="009F6EF6">
        <w:trPr>
          <w:trHeight w:val="20"/>
        </w:trPr>
        <w:tc>
          <w:tcPr>
            <w:tcW w:w="2383" w:type="dxa"/>
          </w:tcPr>
          <w:p w:rsidR="001E7769" w:rsidRPr="001E7769" w:rsidRDefault="001E7769" w:rsidP="001E7769">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Приложение № 1</w:t>
            </w:r>
          </w:p>
        </w:tc>
        <w:tc>
          <w:tcPr>
            <w:tcW w:w="7796" w:type="dxa"/>
            <w:gridSpan w:val="2"/>
          </w:tcPr>
          <w:p w:rsidR="001E7769" w:rsidRPr="001E7769" w:rsidRDefault="001E7769" w:rsidP="001E7769">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Техническое задание</w:t>
            </w:r>
          </w:p>
        </w:tc>
      </w:tr>
      <w:tr w:rsidR="001E7769" w:rsidRPr="001E7769" w:rsidTr="009F6EF6">
        <w:trPr>
          <w:trHeight w:val="20"/>
        </w:trPr>
        <w:tc>
          <w:tcPr>
            <w:tcW w:w="2383" w:type="dxa"/>
          </w:tcPr>
          <w:p w:rsidR="001E7769" w:rsidRPr="001E7769" w:rsidRDefault="001E7769" w:rsidP="001E7769">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Приложение № 2</w:t>
            </w:r>
          </w:p>
        </w:tc>
        <w:tc>
          <w:tcPr>
            <w:tcW w:w="7796" w:type="dxa"/>
            <w:gridSpan w:val="2"/>
          </w:tcPr>
          <w:p w:rsidR="001E7769" w:rsidRPr="001E7769" w:rsidRDefault="001E7769" w:rsidP="001E7769">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Заявка на участие в конкурсе </w:t>
            </w:r>
          </w:p>
        </w:tc>
      </w:tr>
      <w:tr w:rsidR="001E7769" w:rsidRPr="001E7769" w:rsidTr="009F6EF6">
        <w:trPr>
          <w:trHeight w:val="20"/>
        </w:trPr>
        <w:tc>
          <w:tcPr>
            <w:tcW w:w="2383" w:type="dxa"/>
          </w:tcPr>
          <w:p w:rsidR="001E7769" w:rsidRPr="001E7769" w:rsidRDefault="001E7769" w:rsidP="001E7769">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Приложение № 3</w:t>
            </w:r>
          </w:p>
        </w:tc>
        <w:tc>
          <w:tcPr>
            <w:tcW w:w="7796" w:type="dxa"/>
            <w:gridSpan w:val="2"/>
          </w:tcPr>
          <w:p w:rsidR="001E7769" w:rsidRPr="001E7769" w:rsidRDefault="001E7769" w:rsidP="001E7769">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Анкета на участие в конкурсе</w:t>
            </w:r>
          </w:p>
        </w:tc>
      </w:tr>
      <w:tr w:rsidR="001E7769" w:rsidRPr="001E7769" w:rsidTr="009F6EF6">
        <w:trPr>
          <w:trHeight w:val="20"/>
        </w:trPr>
        <w:tc>
          <w:tcPr>
            <w:tcW w:w="2383" w:type="dxa"/>
          </w:tcPr>
          <w:p w:rsidR="001E7769" w:rsidRPr="001E7769" w:rsidRDefault="001E7769" w:rsidP="001E7769">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Приложение № 4</w:t>
            </w:r>
          </w:p>
        </w:tc>
        <w:tc>
          <w:tcPr>
            <w:tcW w:w="7796" w:type="dxa"/>
            <w:gridSpan w:val="2"/>
          </w:tcPr>
          <w:p w:rsidR="001E7769" w:rsidRPr="001E7769" w:rsidRDefault="001E7769" w:rsidP="001E7769">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Конкурсное предложение по предмету конкурса </w:t>
            </w:r>
          </w:p>
        </w:tc>
      </w:tr>
      <w:tr w:rsidR="001E7769" w:rsidRPr="001E7769" w:rsidTr="009F6EF6">
        <w:trPr>
          <w:trHeight w:val="20"/>
        </w:trPr>
        <w:tc>
          <w:tcPr>
            <w:tcW w:w="2383" w:type="dxa"/>
          </w:tcPr>
          <w:p w:rsidR="001E7769" w:rsidRPr="001E7769" w:rsidRDefault="001E7769" w:rsidP="001E7769">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Приложение № 5</w:t>
            </w:r>
          </w:p>
        </w:tc>
        <w:tc>
          <w:tcPr>
            <w:tcW w:w="7796" w:type="dxa"/>
            <w:gridSpan w:val="2"/>
          </w:tcPr>
          <w:p w:rsidR="001E7769" w:rsidRPr="001E7769" w:rsidRDefault="001E7769" w:rsidP="001E7769">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Форма доверенности на уполномоченное лицо</w:t>
            </w:r>
          </w:p>
        </w:tc>
      </w:tr>
      <w:tr w:rsidR="001E7769" w:rsidRPr="001E7769" w:rsidTr="009F6EF6">
        <w:trPr>
          <w:trHeight w:val="20"/>
        </w:trPr>
        <w:tc>
          <w:tcPr>
            <w:tcW w:w="2383" w:type="dxa"/>
          </w:tcPr>
          <w:p w:rsidR="001E7769" w:rsidRPr="001E7769" w:rsidRDefault="001E7769" w:rsidP="001E7769">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Приложение № 6</w:t>
            </w:r>
          </w:p>
        </w:tc>
        <w:tc>
          <w:tcPr>
            <w:tcW w:w="7796" w:type="dxa"/>
            <w:gridSpan w:val="2"/>
          </w:tcPr>
          <w:p w:rsidR="001E7769" w:rsidRPr="001E7769" w:rsidRDefault="001E7769" w:rsidP="001E7769">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Опись документов</w:t>
            </w:r>
          </w:p>
        </w:tc>
      </w:tr>
      <w:tr w:rsidR="001E7769" w:rsidRPr="001E7769" w:rsidTr="009F6EF6">
        <w:trPr>
          <w:trHeight w:val="20"/>
        </w:trPr>
        <w:tc>
          <w:tcPr>
            <w:tcW w:w="2383" w:type="dxa"/>
          </w:tcPr>
          <w:p w:rsidR="001E7769" w:rsidRPr="001E7769" w:rsidRDefault="001E7769" w:rsidP="001E7769">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Приложение № 7</w:t>
            </w:r>
          </w:p>
        </w:tc>
        <w:tc>
          <w:tcPr>
            <w:tcW w:w="7796" w:type="dxa"/>
            <w:gridSpan w:val="2"/>
          </w:tcPr>
          <w:p w:rsidR="001E7769" w:rsidRPr="001E7769" w:rsidRDefault="001E7769" w:rsidP="001E7769">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Шкала для оценки критериев, применяемых при оценке и сопоставлении заявок на участие в конкурсе</w:t>
            </w:r>
          </w:p>
        </w:tc>
      </w:tr>
      <w:tr w:rsidR="001E7769" w:rsidRPr="001E7769" w:rsidTr="009F6EF6">
        <w:trPr>
          <w:trHeight w:val="335"/>
        </w:trPr>
        <w:tc>
          <w:tcPr>
            <w:tcW w:w="2383" w:type="dxa"/>
          </w:tcPr>
          <w:p w:rsidR="001E7769" w:rsidRPr="001E7769" w:rsidRDefault="001E7769" w:rsidP="001E7769">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Приложение № 8</w:t>
            </w:r>
          </w:p>
        </w:tc>
        <w:tc>
          <w:tcPr>
            <w:tcW w:w="7796" w:type="dxa"/>
            <w:gridSpan w:val="2"/>
          </w:tcPr>
          <w:p w:rsidR="001E7769" w:rsidRPr="001E7769" w:rsidRDefault="001E7769" w:rsidP="001E7769">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Сведения о наличии транспортных средств</w:t>
            </w:r>
          </w:p>
        </w:tc>
      </w:tr>
    </w:tbl>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sz w:val="24"/>
          <w:szCs w:val="24"/>
          <w:lang w:eastAsia="ru-RU"/>
        </w:rPr>
      </w:pPr>
    </w:p>
    <w:p w:rsidR="001E7769" w:rsidRPr="001E7769" w:rsidRDefault="001E7769" w:rsidP="001E7769">
      <w:pPr>
        <w:spacing w:after="0" w:line="240" w:lineRule="auto"/>
        <w:ind w:firstLine="708"/>
        <w:jc w:val="both"/>
        <w:rPr>
          <w:rFonts w:ascii="Times New Roman" w:eastAsia="Times New Roman" w:hAnsi="Times New Roman" w:cs="Times New Roman"/>
          <w:sz w:val="24"/>
          <w:szCs w:val="24"/>
          <w:lang w:eastAsia="ru-RU"/>
        </w:rPr>
      </w:pP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I</w:t>
      </w:r>
      <w:r w:rsidRPr="001E7769">
        <w:rPr>
          <w:rFonts w:ascii="Times New Roman" w:eastAsia="Times New Roman" w:hAnsi="Times New Roman" w:cs="Times New Roman"/>
          <w:b/>
          <w:sz w:val="24"/>
          <w:szCs w:val="24"/>
          <w:lang w:eastAsia="ru-RU"/>
        </w:rPr>
        <w:t>. Общие положения</w:t>
      </w:r>
    </w:p>
    <w:p w:rsidR="001E7769" w:rsidRPr="001E7769" w:rsidRDefault="001E7769" w:rsidP="001E7769">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 1.1. Настоящая документация подготовлена в соответствии с Положением о порядке проведения открытого конкурса на право осуществления перевозок по одному или нескольким муниципальным маршрутам регулярных перевозок, утверждённым постановлением администрации городского округа Тольятти от 20.06.2017 № 2067-п/1 (в редакции постановления администрации от 30.08.2021 № 2934-п/1) (далее – Положение).</w:t>
      </w:r>
    </w:p>
    <w:p w:rsidR="001E7769" w:rsidRPr="001E7769" w:rsidRDefault="001E7769" w:rsidP="001E7769">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1.2. Основание проведения конкурса: Постановление администрации городского округа Тольятти от </w:t>
      </w:r>
      <w:r>
        <w:rPr>
          <w:rFonts w:ascii="Times New Roman" w:eastAsia="Times New Roman" w:hAnsi="Times New Roman" w:cs="Times New Roman"/>
          <w:sz w:val="24"/>
          <w:szCs w:val="24"/>
          <w:lang w:eastAsia="ru-RU"/>
        </w:rPr>
        <w:t>16</w:t>
      </w:r>
      <w:r w:rsidRPr="001E77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Pr="001E7769">
        <w:rPr>
          <w:rFonts w:ascii="Times New Roman" w:eastAsia="Times New Roman" w:hAnsi="Times New Roman" w:cs="Times New Roman"/>
          <w:sz w:val="24"/>
          <w:szCs w:val="24"/>
          <w:lang w:eastAsia="ru-RU"/>
        </w:rPr>
        <w:t>1.202</w:t>
      </w:r>
      <w:r>
        <w:rPr>
          <w:rFonts w:ascii="Times New Roman" w:eastAsia="Times New Roman" w:hAnsi="Times New Roman" w:cs="Times New Roman"/>
          <w:sz w:val="24"/>
          <w:szCs w:val="24"/>
          <w:lang w:eastAsia="ru-RU"/>
        </w:rPr>
        <w:t>6</w:t>
      </w:r>
      <w:r w:rsidRPr="001E7769">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50</w:t>
      </w:r>
      <w:r w:rsidRPr="001E7769">
        <w:rPr>
          <w:rFonts w:ascii="Times New Roman" w:eastAsia="Times New Roman" w:hAnsi="Times New Roman" w:cs="Times New Roman"/>
          <w:sz w:val="24"/>
          <w:szCs w:val="24"/>
          <w:lang w:eastAsia="ru-RU"/>
        </w:rPr>
        <w:t>-п/1 «О проведении открытого конкурса на право осуществления перевозок по одному или нескольким муниципальным маршрутам регулярных перевозок».</w:t>
      </w:r>
    </w:p>
    <w:p w:rsidR="001E7769" w:rsidRPr="001E7769" w:rsidRDefault="001E7769" w:rsidP="001E7769">
      <w:pPr>
        <w:widowControl w:val="0"/>
        <w:tabs>
          <w:tab w:val="left" w:pos="1276"/>
        </w:tabs>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1.3.</w:t>
      </w:r>
      <w:r w:rsidRPr="001E7769">
        <w:rPr>
          <w:rFonts w:ascii="Times New Roman" w:eastAsia="Times New Roman" w:hAnsi="Times New Roman" w:cs="Times New Roman"/>
          <w:sz w:val="24"/>
          <w:szCs w:val="24"/>
          <w:lang w:eastAsia="ru-RU"/>
        </w:rPr>
        <w:tab/>
        <w:t>Организацию и проведение конкурса осуществляет администрация городского округа Тольятти (далее - Организатор конкурса) в лице:</w:t>
      </w:r>
    </w:p>
    <w:p w:rsidR="001E7769" w:rsidRPr="001E7769" w:rsidRDefault="001E7769" w:rsidP="001E7769">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Департамента дорожного хозяйства и транспорта администрации городского округа Тольятти (далее – Департамент).</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Место нахождения и почтовый адрес: 445020, Самарская область, г. Тольятти, ул. Белорусская, 33.</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1E7769">
        <w:rPr>
          <w:rFonts w:ascii="Times New Roman" w:eastAsia="Times New Roman" w:hAnsi="Times New Roman" w:cs="Times New Roman"/>
          <w:sz w:val="24"/>
          <w:szCs w:val="24"/>
          <w:lang w:eastAsia="ru-RU"/>
        </w:rPr>
        <w:t xml:space="preserve">Адрес электронной почты: </w:t>
      </w:r>
      <w:r w:rsidRPr="001E7769">
        <w:rPr>
          <w:rFonts w:ascii="Times New Roman" w:eastAsia="Calibri" w:hAnsi="Times New Roman" w:cs="Times New Roman"/>
          <w:color w:val="000000"/>
          <w:sz w:val="24"/>
          <w:szCs w:val="24"/>
          <w:shd w:val="clear" w:color="auto" w:fill="FFFFFF"/>
        </w:rPr>
        <w:t>pruckov.aa</w:t>
      </w:r>
      <w:r w:rsidRPr="001E7769">
        <w:rPr>
          <w:rFonts w:ascii="Times New Roman" w:eastAsia="Times New Roman" w:hAnsi="Times New Roman" w:cs="Times New Roman"/>
          <w:sz w:val="24"/>
          <w:szCs w:val="24"/>
          <w:lang w:eastAsia="ru-RU"/>
        </w:rPr>
        <w:t>@tgl.ru.</w:t>
      </w:r>
      <w:r w:rsidRPr="001E7769">
        <w:rPr>
          <w:rFonts w:ascii="Times New Roman" w:eastAsia="Times New Roman" w:hAnsi="Times New Roman" w:cs="Times New Roman"/>
          <w:sz w:val="24"/>
          <w:szCs w:val="24"/>
          <w:lang w:eastAsia="ru-RU"/>
        </w:rPr>
        <w:tab/>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1E7769">
        <w:rPr>
          <w:rFonts w:ascii="Times New Roman" w:eastAsia="Times New Roman" w:hAnsi="Times New Roman" w:cs="Times New Roman"/>
          <w:kern w:val="2"/>
          <w:sz w:val="24"/>
          <w:szCs w:val="24"/>
          <w:lang w:eastAsia="ru-RU"/>
        </w:rPr>
        <w:t>Контактные телефоны:</w:t>
      </w:r>
      <w:r w:rsidRPr="001E7769">
        <w:rPr>
          <w:rFonts w:ascii="Times New Roman" w:eastAsia="Calibri" w:hAnsi="Times New Roman" w:cs="Times New Roman"/>
          <w:color w:val="000000"/>
          <w:sz w:val="24"/>
          <w:szCs w:val="24"/>
          <w:shd w:val="clear" w:color="auto" w:fill="FFFFFF"/>
        </w:rPr>
        <w:t xml:space="preserve"> 54-31-54,</w:t>
      </w:r>
      <w:r w:rsidRPr="001E7769">
        <w:rPr>
          <w:rFonts w:ascii="Times New Roman" w:eastAsia="Times New Roman" w:hAnsi="Times New Roman" w:cs="Times New Roman"/>
          <w:kern w:val="2"/>
          <w:sz w:val="24"/>
          <w:szCs w:val="24"/>
          <w:lang w:eastAsia="ru-RU"/>
        </w:rPr>
        <w:t xml:space="preserve"> </w:t>
      </w:r>
      <w:r w:rsidRPr="001E7769">
        <w:rPr>
          <w:rFonts w:ascii="Times New Roman" w:eastAsia="Calibri" w:hAnsi="Times New Roman" w:cs="Times New Roman"/>
          <w:color w:val="000000"/>
          <w:sz w:val="24"/>
          <w:szCs w:val="24"/>
          <w:shd w:val="clear" w:color="auto" w:fill="FFFFFF"/>
        </w:rPr>
        <w:t>54-47-</w:t>
      </w:r>
      <w:r w:rsidR="00211144">
        <w:rPr>
          <w:rFonts w:ascii="Times New Roman" w:eastAsia="Calibri" w:hAnsi="Times New Roman" w:cs="Times New Roman"/>
          <w:color w:val="000000"/>
          <w:sz w:val="24"/>
          <w:szCs w:val="24"/>
          <w:shd w:val="clear" w:color="auto" w:fill="FFFFFF"/>
        </w:rPr>
        <w:t>63</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1E7769">
        <w:rPr>
          <w:rFonts w:ascii="Times New Roman" w:eastAsia="Times New Roman" w:hAnsi="Times New Roman" w:cs="Times New Roman"/>
          <w:kern w:val="2"/>
          <w:sz w:val="24"/>
          <w:szCs w:val="24"/>
          <w:lang w:eastAsia="ru-RU"/>
        </w:rPr>
        <w:t>- Отдела организации муниципальных торгов администрации городского округа Тольятти (далее – Отдел).</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1E7769">
        <w:rPr>
          <w:rFonts w:ascii="Times New Roman" w:eastAsia="Times New Roman" w:hAnsi="Times New Roman" w:cs="Times New Roman"/>
          <w:kern w:val="2"/>
          <w:sz w:val="24"/>
          <w:szCs w:val="24"/>
          <w:lang w:eastAsia="ru-RU"/>
        </w:rPr>
        <w:t>Место нахождения и почтовый адрес: 445020, Самарская область, г. Тольятти,</w:t>
      </w:r>
      <w:r>
        <w:rPr>
          <w:rFonts w:ascii="Times New Roman" w:eastAsia="Times New Roman" w:hAnsi="Times New Roman" w:cs="Times New Roman"/>
          <w:kern w:val="2"/>
          <w:sz w:val="24"/>
          <w:szCs w:val="24"/>
          <w:lang w:eastAsia="ru-RU"/>
        </w:rPr>
        <w:t xml:space="preserve"> </w:t>
      </w:r>
      <w:r w:rsidRPr="001E7769">
        <w:rPr>
          <w:rFonts w:ascii="Times New Roman" w:eastAsia="Times New Roman" w:hAnsi="Times New Roman" w:cs="Times New Roman"/>
          <w:kern w:val="2"/>
          <w:sz w:val="24"/>
          <w:szCs w:val="24"/>
          <w:lang w:eastAsia="ru-RU"/>
        </w:rPr>
        <w:t>ул. Белорусская, 33.</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kern w:val="2"/>
          <w:sz w:val="24"/>
          <w:szCs w:val="24"/>
          <w:lang w:eastAsia="ru-RU"/>
        </w:rPr>
        <w:t xml:space="preserve">Адрес электронной почты: </w:t>
      </w:r>
      <w:hyperlink r:id="rId4" w:history="1">
        <w:r w:rsidRPr="001E7769">
          <w:rPr>
            <w:rFonts w:ascii="Times New Roman" w:eastAsia="Times New Roman" w:hAnsi="Times New Roman" w:cs="Times New Roman"/>
            <w:sz w:val="24"/>
            <w:szCs w:val="24"/>
            <w:lang w:val="en-US" w:eastAsia="ru-RU"/>
          </w:rPr>
          <w:t>sio</w:t>
        </w:r>
        <w:r w:rsidRPr="001E7769">
          <w:rPr>
            <w:rFonts w:ascii="Times New Roman" w:eastAsia="Times New Roman" w:hAnsi="Times New Roman" w:cs="Times New Roman"/>
            <w:sz w:val="24"/>
            <w:szCs w:val="24"/>
            <w:lang w:eastAsia="ru-RU"/>
          </w:rPr>
          <w:t>@</w:t>
        </w:r>
        <w:r w:rsidRPr="001E7769">
          <w:rPr>
            <w:rFonts w:ascii="Times New Roman" w:eastAsia="Times New Roman" w:hAnsi="Times New Roman" w:cs="Times New Roman"/>
            <w:sz w:val="24"/>
            <w:szCs w:val="24"/>
            <w:lang w:val="en-US" w:eastAsia="ru-RU"/>
          </w:rPr>
          <w:t>tgl</w:t>
        </w:r>
        <w:r w:rsidRPr="001E7769">
          <w:rPr>
            <w:rFonts w:ascii="Times New Roman" w:eastAsia="Times New Roman" w:hAnsi="Times New Roman" w:cs="Times New Roman"/>
            <w:sz w:val="24"/>
            <w:szCs w:val="24"/>
            <w:lang w:eastAsia="ru-RU"/>
          </w:rPr>
          <w:t>.</w:t>
        </w:r>
        <w:r w:rsidRPr="001E7769">
          <w:rPr>
            <w:rFonts w:ascii="Times New Roman" w:eastAsia="Times New Roman" w:hAnsi="Times New Roman" w:cs="Times New Roman"/>
            <w:sz w:val="24"/>
            <w:szCs w:val="24"/>
            <w:lang w:val="en-US" w:eastAsia="ru-RU"/>
          </w:rPr>
          <w:t>ru</w:t>
        </w:r>
      </w:hyperlink>
      <w:r w:rsidRPr="001E7769">
        <w:rPr>
          <w:rFonts w:ascii="Times New Roman" w:eastAsia="Times New Roman" w:hAnsi="Times New Roman" w:cs="Times New Roman"/>
          <w:sz w:val="24"/>
          <w:szCs w:val="24"/>
          <w:lang w:eastAsia="ru-RU"/>
        </w:rPr>
        <w:t xml:space="preserve">. </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1E7769">
        <w:rPr>
          <w:rFonts w:ascii="Times New Roman" w:eastAsia="Times New Roman" w:hAnsi="Times New Roman" w:cs="Times New Roman"/>
          <w:kern w:val="2"/>
          <w:sz w:val="24"/>
          <w:szCs w:val="24"/>
          <w:lang w:eastAsia="ru-RU"/>
        </w:rPr>
        <w:t>Контактные телефоны: 54-32-00, 54-47-52, 54-38-61.</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1E7769">
        <w:rPr>
          <w:rFonts w:ascii="Times New Roman" w:eastAsia="Times New Roman" w:hAnsi="Times New Roman" w:cs="Times New Roman"/>
          <w:sz w:val="24"/>
          <w:szCs w:val="24"/>
          <w:lang w:eastAsia="ru-RU"/>
        </w:rPr>
        <w:t>1.4. Конкурсная комиссия, состав которой утвержден постановлением администрации городского округа Тольятти от 18.10.2019 № 2793-п/1 «О создании комиссии администрации по проведению открытых конкурсов на право получения свидетельства об осуществлении перевозок по муниципальному маршруту регулярных перевозок».</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1E7769">
        <w:rPr>
          <w:rFonts w:ascii="Times New Roman" w:eastAsia="Times New Roman" w:hAnsi="Times New Roman" w:cs="Times New Roman"/>
          <w:kern w:val="2"/>
          <w:sz w:val="24"/>
          <w:szCs w:val="24"/>
          <w:lang w:eastAsia="ru-RU"/>
        </w:rPr>
        <w:t>1.5. Предмет конкурса и описание лота, выставляемого на конкурс:</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E7769">
        <w:rPr>
          <w:rFonts w:ascii="Times New Roman" w:eastAsia="Times New Roman" w:hAnsi="Times New Roman" w:cs="Times New Roman"/>
          <w:sz w:val="24"/>
          <w:szCs w:val="24"/>
          <w:lang w:eastAsia="ru-RU"/>
        </w:rPr>
        <w:t>Право на получение свидетельства об осуществлении перевозок муниципальному маршруту регулярных перевозок по нерегулируемым тарифам.</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Состав и содержание лота изложены в Приложении № 1 к конкурсной документации.</w:t>
      </w:r>
    </w:p>
    <w:p w:rsidR="001E7769" w:rsidRPr="001E7769" w:rsidRDefault="001E7769" w:rsidP="001E7769">
      <w:pPr>
        <w:widowControl w:val="0"/>
        <w:shd w:val="clear" w:color="auto" w:fill="FFFFFF"/>
        <w:spacing w:after="0" w:line="240" w:lineRule="auto"/>
        <w:ind w:firstLine="567"/>
        <w:jc w:val="center"/>
        <w:rPr>
          <w:rFonts w:ascii="Times New Roman" w:eastAsia="Times New Roman" w:hAnsi="Times New Roman" w:cs="Times New Roman"/>
          <w:b/>
          <w:spacing w:val="-8"/>
          <w:sz w:val="24"/>
          <w:szCs w:val="24"/>
          <w:lang w:eastAsia="ru-RU"/>
        </w:rPr>
      </w:pPr>
    </w:p>
    <w:p w:rsidR="001E7769" w:rsidRPr="001E7769" w:rsidRDefault="001E7769" w:rsidP="001E7769">
      <w:pPr>
        <w:widowControl w:val="0"/>
        <w:shd w:val="clear" w:color="auto" w:fill="FFFFFF"/>
        <w:spacing w:after="0" w:line="240" w:lineRule="auto"/>
        <w:ind w:firstLine="567"/>
        <w:jc w:val="center"/>
        <w:rPr>
          <w:rFonts w:ascii="Times New Roman" w:eastAsia="Times New Roman" w:hAnsi="Times New Roman" w:cs="Times New Roman"/>
          <w:b/>
          <w:spacing w:val="-8"/>
          <w:sz w:val="24"/>
          <w:szCs w:val="24"/>
          <w:lang w:eastAsia="ru-RU"/>
        </w:rPr>
      </w:pPr>
      <w:r w:rsidRPr="001E7769">
        <w:rPr>
          <w:rFonts w:ascii="Times New Roman" w:eastAsia="Times New Roman" w:hAnsi="Times New Roman" w:cs="Times New Roman"/>
          <w:b/>
          <w:spacing w:val="-8"/>
          <w:sz w:val="24"/>
          <w:szCs w:val="24"/>
          <w:lang w:val="en-US" w:eastAsia="ru-RU"/>
        </w:rPr>
        <w:t>II</w:t>
      </w:r>
      <w:r w:rsidRPr="001E7769">
        <w:rPr>
          <w:rFonts w:ascii="Times New Roman" w:eastAsia="Times New Roman" w:hAnsi="Times New Roman" w:cs="Times New Roman"/>
          <w:b/>
          <w:spacing w:val="-8"/>
          <w:sz w:val="24"/>
          <w:szCs w:val="24"/>
          <w:lang w:eastAsia="ru-RU"/>
        </w:rPr>
        <w:t>. Срок, место и порядок предоставления конкурсной документации</w:t>
      </w:r>
    </w:p>
    <w:p w:rsidR="001E7769" w:rsidRPr="001E7769" w:rsidRDefault="001E7769" w:rsidP="001E7769">
      <w:pPr>
        <w:widowControl w:val="0"/>
        <w:shd w:val="clear" w:color="auto" w:fill="FFFFFF"/>
        <w:spacing w:after="0" w:line="240" w:lineRule="auto"/>
        <w:ind w:firstLine="567"/>
        <w:jc w:val="center"/>
        <w:rPr>
          <w:rFonts w:ascii="Times New Roman" w:eastAsia="Times New Roman" w:hAnsi="Times New Roman" w:cs="Times New Roman"/>
          <w:b/>
          <w:spacing w:val="-8"/>
          <w:sz w:val="24"/>
          <w:szCs w:val="24"/>
          <w:lang w:eastAsia="ru-RU"/>
        </w:rPr>
      </w:pPr>
    </w:p>
    <w:p w:rsidR="001E7769" w:rsidRPr="001E7769" w:rsidRDefault="001E7769" w:rsidP="001E7769">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2.1. Запрос по вопросу предоставления конкурсной документации направляется в Отдел в письменной форме или в форме электронного документа по адресу, указанному в извещении о проведении конкурса.</w:t>
      </w:r>
    </w:p>
    <w:p w:rsidR="001E7769" w:rsidRPr="001E7769" w:rsidRDefault="001E7769" w:rsidP="001E7769">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2.2. Конкурсная документация предоставляется Отделом в течение двух рабочих дней с момента получения соответствующего запроса.</w:t>
      </w:r>
    </w:p>
    <w:p w:rsidR="001E7769" w:rsidRPr="001E7769" w:rsidRDefault="001E7769" w:rsidP="001E7769">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2.3. Конкурсная документация предоставляется без взимания платы.</w:t>
      </w:r>
    </w:p>
    <w:p w:rsidR="001E7769" w:rsidRPr="001E7769" w:rsidRDefault="001E7769" w:rsidP="001E7769">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2.4. Официальный сайт в сети «Интернет», на котором размещена конкурсная документация – Официальный портал администрации городского округа Тольятти </w:t>
      </w:r>
      <w:r w:rsidRPr="001E7769">
        <w:rPr>
          <w:rFonts w:ascii="Times New Roman" w:eastAsia="Times New Roman" w:hAnsi="Times New Roman" w:cs="Times New Roman"/>
          <w:sz w:val="24"/>
          <w:szCs w:val="24"/>
          <w:lang w:val="en-US" w:eastAsia="ru-RU"/>
        </w:rPr>
        <w:t>http</w:t>
      </w:r>
      <w:r w:rsidRPr="001E7769">
        <w:rPr>
          <w:rFonts w:ascii="Times New Roman" w:eastAsia="Times New Roman" w:hAnsi="Times New Roman" w:cs="Times New Roman"/>
          <w:sz w:val="24"/>
          <w:szCs w:val="24"/>
          <w:lang w:eastAsia="ru-RU"/>
        </w:rPr>
        <w:t>://</w:t>
      </w:r>
      <w:r w:rsidRPr="001E7769">
        <w:rPr>
          <w:rFonts w:ascii="Times New Roman" w:eastAsia="Times New Roman" w:hAnsi="Times New Roman" w:cs="Times New Roman"/>
          <w:sz w:val="24"/>
          <w:szCs w:val="24"/>
          <w:lang w:val="en-US" w:eastAsia="ru-RU"/>
        </w:rPr>
        <w:t>www</w:t>
      </w:r>
      <w:r w:rsidRPr="001E7769">
        <w:rPr>
          <w:rFonts w:ascii="Times New Roman" w:eastAsia="Times New Roman" w:hAnsi="Times New Roman" w:cs="Times New Roman"/>
          <w:sz w:val="24"/>
          <w:szCs w:val="24"/>
          <w:lang w:eastAsia="ru-RU"/>
        </w:rPr>
        <w:t>.</w:t>
      </w:r>
      <w:r w:rsidRPr="001E7769">
        <w:rPr>
          <w:rFonts w:ascii="Times New Roman" w:eastAsia="Times New Roman" w:hAnsi="Times New Roman" w:cs="Times New Roman"/>
          <w:sz w:val="24"/>
          <w:szCs w:val="24"/>
          <w:lang w:val="en-US" w:eastAsia="ru-RU"/>
        </w:rPr>
        <w:t>tgl</w:t>
      </w:r>
      <w:r w:rsidRPr="001E7769">
        <w:rPr>
          <w:rFonts w:ascii="Times New Roman" w:eastAsia="Times New Roman" w:hAnsi="Times New Roman" w:cs="Times New Roman"/>
          <w:sz w:val="24"/>
          <w:szCs w:val="24"/>
          <w:lang w:eastAsia="ru-RU"/>
        </w:rPr>
        <w:t>.</w:t>
      </w:r>
      <w:r w:rsidRPr="001E7769">
        <w:rPr>
          <w:rFonts w:ascii="Times New Roman" w:eastAsia="Times New Roman" w:hAnsi="Times New Roman" w:cs="Times New Roman"/>
          <w:sz w:val="24"/>
          <w:szCs w:val="24"/>
          <w:lang w:val="en-US" w:eastAsia="ru-RU"/>
        </w:rPr>
        <w:t>ru</w:t>
      </w:r>
      <w:r w:rsidRPr="001E7769">
        <w:rPr>
          <w:rFonts w:ascii="Times New Roman" w:eastAsia="Times New Roman" w:hAnsi="Times New Roman" w:cs="Times New Roman"/>
          <w:sz w:val="24"/>
          <w:szCs w:val="24"/>
          <w:lang w:eastAsia="ru-RU"/>
        </w:rPr>
        <w:t>, страница Отдела организации муниципальных торгов, раздел «Календарь торгов», подраздел «Конкурсы на право заключения договоров об осуществлении регулярных перевозок в городском округе Тольятти» (далее – официальный портал).</w:t>
      </w:r>
    </w:p>
    <w:p w:rsidR="001E7769" w:rsidRPr="001E7769" w:rsidRDefault="001E7769" w:rsidP="001E7769">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1E7769" w:rsidRDefault="001E7769" w:rsidP="001E7769">
      <w:pPr>
        <w:widowControl w:val="0"/>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III</w:t>
      </w:r>
      <w:r w:rsidRPr="001E7769">
        <w:rPr>
          <w:rFonts w:ascii="Times New Roman" w:eastAsia="Times New Roman" w:hAnsi="Times New Roman" w:cs="Times New Roman"/>
          <w:b/>
          <w:sz w:val="24"/>
          <w:szCs w:val="24"/>
          <w:lang w:eastAsia="ru-RU"/>
        </w:rPr>
        <w:t>. Форма, порядок, даты начала и окончания предоставления участникам конкурса разъяснений положений конкурсной документации</w:t>
      </w:r>
    </w:p>
    <w:p w:rsidR="001E7769" w:rsidRPr="001E7769" w:rsidRDefault="001E7769" w:rsidP="001E7769">
      <w:pPr>
        <w:widowControl w:val="0"/>
        <w:spacing w:after="0" w:line="240" w:lineRule="auto"/>
        <w:ind w:firstLine="567"/>
        <w:jc w:val="center"/>
        <w:rPr>
          <w:rFonts w:ascii="Times New Roman" w:eastAsia="Times New Roman" w:hAnsi="Times New Roman" w:cs="Times New Roman"/>
          <w:b/>
          <w:sz w:val="24"/>
          <w:szCs w:val="24"/>
          <w:lang w:eastAsia="ru-RU"/>
        </w:rPr>
      </w:pPr>
    </w:p>
    <w:p w:rsidR="001E7769" w:rsidRPr="001E7769" w:rsidRDefault="001E7769" w:rsidP="001E776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3.1. Запрос по вопросу разъяснения положений конкурсной документации направляется в Отдел в письменной форме или в форме электронного документа по адресу, указанному в извещении о проведении конкурса, не позднее чем за пять рабочих дней до даты окончания срока подачи заявок на участие в конкурсе.</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sz w:val="24"/>
          <w:szCs w:val="24"/>
          <w:lang w:eastAsia="ru-RU"/>
        </w:rPr>
        <w:t xml:space="preserve">Дата начала представления разъяснений конкурсной документации – </w:t>
      </w:r>
      <w:r>
        <w:rPr>
          <w:rFonts w:ascii="Times New Roman" w:eastAsia="Times New Roman" w:hAnsi="Times New Roman" w:cs="Times New Roman"/>
          <w:b/>
          <w:sz w:val="24"/>
          <w:szCs w:val="24"/>
          <w:lang w:eastAsia="ru-RU"/>
        </w:rPr>
        <w:t>2</w:t>
      </w:r>
      <w:r w:rsidRPr="001E7769">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01</w:t>
      </w:r>
      <w:r w:rsidRPr="001E7769">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b/>
          <w:sz w:val="24"/>
          <w:szCs w:val="24"/>
          <w:lang w:eastAsia="ru-RU"/>
        </w:rPr>
        <w:t>.</w:t>
      </w:r>
    </w:p>
    <w:p w:rsidR="001E7769" w:rsidRPr="001E7769" w:rsidRDefault="001E7769" w:rsidP="001E776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Дата окончания представления разъяснений конкурсной документации – </w:t>
      </w:r>
      <w:r>
        <w:rPr>
          <w:rFonts w:ascii="Times New Roman" w:eastAsia="Times New Roman" w:hAnsi="Times New Roman" w:cs="Times New Roman"/>
          <w:b/>
          <w:sz w:val="24"/>
          <w:szCs w:val="24"/>
          <w:lang w:eastAsia="ru-RU"/>
        </w:rPr>
        <w:t>17</w:t>
      </w:r>
      <w:r w:rsidRPr="001E776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02</w:t>
      </w:r>
      <w:r w:rsidRPr="001E7769">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b/>
          <w:sz w:val="24"/>
          <w:szCs w:val="24"/>
          <w:lang w:eastAsia="ru-RU"/>
        </w:rPr>
        <w:t xml:space="preserve"> </w:t>
      </w:r>
      <w:r w:rsidRPr="001E7769">
        <w:rPr>
          <w:rFonts w:ascii="Times New Roman" w:eastAsia="Times New Roman" w:hAnsi="Times New Roman" w:cs="Times New Roman"/>
          <w:sz w:val="24"/>
          <w:szCs w:val="24"/>
          <w:lang w:eastAsia="ru-RU"/>
        </w:rPr>
        <w:t xml:space="preserve">(если запрос о даче разъяснений положений конкурсной документации поступил не позднее </w:t>
      </w:r>
      <w:r w:rsidRPr="001E7769">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2</w:t>
      </w:r>
      <w:r w:rsidRPr="001E776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0</w:t>
      </w:r>
      <w:r w:rsidRPr="001E7769">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2026</w:t>
      </w:r>
      <w:r w:rsidRPr="001E7769">
        <w:rPr>
          <w:rFonts w:ascii="Times New Roman" w:eastAsia="Times New Roman" w:hAnsi="Times New Roman" w:cs="Times New Roman"/>
          <w:sz w:val="24"/>
          <w:szCs w:val="24"/>
          <w:lang w:eastAsia="ru-RU"/>
        </w:rPr>
        <w:t>)</w:t>
      </w:r>
      <w:r w:rsidRPr="001E7769">
        <w:rPr>
          <w:rFonts w:ascii="Times New Roman" w:eastAsia="Times New Roman" w:hAnsi="Times New Roman" w:cs="Times New Roman"/>
          <w:sz w:val="24"/>
          <w:szCs w:val="24"/>
          <w:lang w:eastAsia="ru-RU"/>
        </w:rPr>
        <w:t>.</w:t>
      </w:r>
    </w:p>
    <w:p w:rsidR="001E7769" w:rsidRPr="001E7769" w:rsidRDefault="001E7769" w:rsidP="001E776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3.2. В соответствии с запросом о разъяснении положений конкурсной документации, касающихся полномочий Департамента, Отдел в течение одного рабочего дня со дня поступления запроса направляет его в Департамент для подготовки информации по предмету запроса.</w:t>
      </w:r>
    </w:p>
    <w:p w:rsidR="001E7769" w:rsidRPr="001E7769" w:rsidRDefault="001E7769" w:rsidP="001E776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Департамент в течение одного рабочего дня со дня поступления запроса подготавливает и направляет в Отдел информацию по предмету запроса.</w:t>
      </w:r>
    </w:p>
    <w:p w:rsidR="001E7769" w:rsidRPr="001E7769" w:rsidRDefault="001E7769" w:rsidP="001E776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3.3. Отдел в течение трех рабочих дней со дня поступления запроса о разъяснении положений конкурсной документации обязан направить в письменной форме или в форме электронного документа разъяснения по сути запроса и в течение одного рабочего дня с даты направления разъяснений разместить информацию по запросу на официальном сайте с указанием предмета запроса, но без указания имени (наименования) лица, от которого поступил запрос.</w:t>
      </w:r>
    </w:p>
    <w:p w:rsidR="001E7769" w:rsidRPr="001E7769" w:rsidRDefault="001E7769" w:rsidP="001E776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3.4. Разъяснение положений конкурсной документации не должно изменять ее суть.</w:t>
      </w:r>
    </w:p>
    <w:p w:rsidR="001E7769" w:rsidRPr="001E7769" w:rsidRDefault="001E7769" w:rsidP="001E776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3.5. В течение срока приема заявок на участие в конкурсе, но не позднее чем за пять календарных дней до даты окончания их подачи, Отдел имеет право внести изменения в конкурсную документацию путем внесения дополнений (поправок). Изменение предмета конкурса не допускается.</w:t>
      </w:r>
    </w:p>
    <w:p w:rsidR="001E7769" w:rsidRPr="001E7769" w:rsidRDefault="001E7769" w:rsidP="001E776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3.6. Внесенные Отделом изменения в конкурсную документацию размещаются на официальном сайте в течение одного рабочего дня с даты принятия решения о внесении изменений в конкурсную документацию.</w:t>
      </w:r>
    </w:p>
    <w:p w:rsidR="001E7769" w:rsidRPr="001E7769" w:rsidRDefault="001E7769" w:rsidP="001E776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3.7. Любое изменение является неотъемлемой частью конкурсной документации.</w:t>
      </w:r>
    </w:p>
    <w:p w:rsidR="001E7769" w:rsidRPr="001E7769" w:rsidRDefault="001E7769" w:rsidP="001E776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3.8. В случае внесения изменений в конкурсную документацию Отдел продлевает срок подачи заявок на участие в конкурсе, о чем уведомляет в трехдневный срок всех заявителей, которым направлена конкурсная документация, и размещает соответствующую информацию на официальном сайте не позднее чем за пять календарных дней до даты окончания срока подачи заявок на участие в конкурсе. При этом срок подачи заявок на участие в конкурсе должен быть продлен таким образом, чтобы со дня опубликования и (или) размещения изменений, внесенных в конкурсную документацию, до даты окончания подачи заявок на участие в конкурсе этот срок составлял не менее чем двадцать дней.</w:t>
      </w:r>
    </w:p>
    <w:p w:rsidR="001E7769" w:rsidRPr="001E7769" w:rsidRDefault="001E7769" w:rsidP="001E7769">
      <w:pPr>
        <w:widowControl w:val="0"/>
        <w:shd w:val="clear" w:color="auto" w:fill="FFFFFF"/>
        <w:tabs>
          <w:tab w:val="left" w:pos="0"/>
        </w:tabs>
        <w:spacing w:after="0" w:line="240" w:lineRule="auto"/>
        <w:ind w:firstLine="567"/>
        <w:jc w:val="center"/>
        <w:rPr>
          <w:rFonts w:ascii="Times New Roman" w:eastAsia="Times New Roman" w:hAnsi="Times New Roman" w:cs="Times New Roman"/>
          <w:b/>
          <w:spacing w:val="1"/>
          <w:sz w:val="24"/>
          <w:szCs w:val="24"/>
          <w:lang w:eastAsia="ru-RU"/>
        </w:rPr>
      </w:pPr>
    </w:p>
    <w:p w:rsidR="001E7769" w:rsidRPr="001E7769" w:rsidRDefault="001E7769" w:rsidP="001E7769">
      <w:pPr>
        <w:widowControl w:val="0"/>
        <w:shd w:val="clear" w:color="auto" w:fill="FFFFFF"/>
        <w:tabs>
          <w:tab w:val="left" w:pos="0"/>
        </w:tabs>
        <w:spacing w:after="0" w:line="240" w:lineRule="auto"/>
        <w:ind w:firstLine="567"/>
        <w:jc w:val="center"/>
        <w:rPr>
          <w:rFonts w:ascii="Times New Roman" w:eastAsia="Times New Roman" w:hAnsi="Times New Roman" w:cs="Times New Roman"/>
          <w:b/>
          <w:spacing w:val="1"/>
          <w:sz w:val="24"/>
          <w:szCs w:val="24"/>
          <w:lang w:eastAsia="ru-RU"/>
        </w:rPr>
      </w:pPr>
      <w:r w:rsidRPr="001E7769">
        <w:rPr>
          <w:rFonts w:ascii="Times New Roman" w:eastAsia="Times New Roman" w:hAnsi="Times New Roman" w:cs="Times New Roman"/>
          <w:b/>
          <w:spacing w:val="1"/>
          <w:sz w:val="24"/>
          <w:szCs w:val="24"/>
          <w:lang w:val="en-US" w:eastAsia="ru-RU"/>
        </w:rPr>
        <w:t>IV</w:t>
      </w:r>
      <w:r w:rsidRPr="001E7769">
        <w:rPr>
          <w:rFonts w:ascii="Times New Roman" w:eastAsia="Times New Roman" w:hAnsi="Times New Roman" w:cs="Times New Roman"/>
          <w:b/>
          <w:spacing w:val="1"/>
          <w:sz w:val="24"/>
          <w:szCs w:val="24"/>
          <w:lang w:eastAsia="ru-RU"/>
        </w:rPr>
        <w:t xml:space="preserve">. Требования к участникам конкурса </w:t>
      </w:r>
    </w:p>
    <w:p w:rsidR="001E7769" w:rsidRPr="001E7769" w:rsidRDefault="001E7769" w:rsidP="001E7769">
      <w:pPr>
        <w:widowControl w:val="0"/>
        <w:shd w:val="clear" w:color="auto" w:fill="FFFFFF"/>
        <w:tabs>
          <w:tab w:val="left" w:pos="0"/>
        </w:tabs>
        <w:spacing w:after="0" w:line="240" w:lineRule="auto"/>
        <w:ind w:firstLine="567"/>
        <w:jc w:val="center"/>
        <w:rPr>
          <w:rFonts w:ascii="Times New Roman" w:eastAsia="Times New Roman" w:hAnsi="Times New Roman" w:cs="Times New Roman"/>
          <w:b/>
          <w:spacing w:val="1"/>
          <w:sz w:val="24"/>
          <w:szCs w:val="24"/>
          <w:lang w:eastAsia="ru-RU"/>
        </w:rPr>
      </w:pP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 К участию в конкурсе допускаются перевозчики, соответствующие следующим требованиям:</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4.1.1. Наличие лицензии на осуществление деятельности по перевозке пассажиров автомобильным транспортом, оборудованным для перевозок более 8 человек.</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4.1.2. Принятие на себя обязательства в случае предоставления перевозчику права на получение свидетельства об осуществлении перевозок подтвердить в срок не позднее семидесяти дней со дня утверждения результатов конкурса, наличие на праве собственности или на ином законном основании транспортных средств (далее - ТС), предусмотренных его заявкой на участие в конкурсе.</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4.1.3. Непроведение ликвидации участника конкурса - юридического лица и отсутствие решения арбитражного суда о признании банкротом участника конкурса - юридического лица или индивидуального предпринимателя и об открытии конкурсного производства.</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4.1.5. Наличие договора простого товарищества в письменной форме (для участников договора простого товарищества).</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4.1.6. Отсутствие в отношении перевозчика обстоятельств, предусмотренных частью 8 статьи 29 Федерального закона № 220-ФЗ.</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4.2. Требования, предусмотренные подпунктами 4.1.1, 4.1.3 и 4.1.4 пункта 4.1 настоящей документации, применяются в отношении каждого участника договора простого товарищества.</w:t>
      </w:r>
    </w:p>
    <w:p w:rsidR="001E7769" w:rsidRPr="001E7769" w:rsidRDefault="001E7769" w:rsidP="001E7769">
      <w:pPr>
        <w:widowControl w:val="0"/>
        <w:spacing w:after="0" w:line="240" w:lineRule="auto"/>
        <w:ind w:firstLine="567"/>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V</w:t>
      </w:r>
      <w:r w:rsidRPr="001E7769">
        <w:rPr>
          <w:rFonts w:ascii="Times New Roman" w:eastAsia="Times New Roman" w:hAnsi="Times New Roman" w:cs="Times New Roman"/>
          <w:b/>
          <w:sz w:val="24"/>
          <w:szCs w:val="24"/>
          <w:lang w:eastAsia="ru-RU"/>
        </w:rPr>
        <w:t xml:space="preserve">. Содержание, состав и форма заявки на участие в конкурсе. Требования к </w:t>
      </w:r>
    </w:p>
    <w:p w:rsidR="001E7769" w:rsidRPr="001E7769" w:rsidRDefault="001E7769" w:rsidP="001E7769">
      <w:pPr>
        <w:widowControl w:val="0"/>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оформлению заявок. Порядок подтверждения наличия у перевозчика транспортных средств, предусмотренных его заявкой на участие в конкурсе.</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5.1. Для участия в конкурсе перевозчики подают заявку на участие в конкурсе (Приложение № 2).</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 Неотъемлемой частью заявки на участие в конкурсе являются:</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 Анкета (Приложение № 3).</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5.2.2. Конкурсное предложение по предмету конкурса - сведения для проведения процедуры оценки и сопоставления заявок на участие в конкурсе (Приложение № 4).</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5.2.3. Копия свидетельства о государственной регистрации юридического лица (индивидуального предпринимателя), заверенная перевозчиком.</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5.2.4. Копия свидетельства о постановке на учет в налоговом органе, заверенная перевозчиком.</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5.2.5. Копии учредительных документов, действующих на дату проведения конкурса, заверенных перевозчиком (для юридических лиц).</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5.2.6. Копия документа, подтверждающего полномочия руководителя (представителя) перевозчика, заверенная перевозчиком.</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Полномочия представителя перевозчика - юридического лица подтверждаются заверенной копией документа о назначении (избрании) на должность руководителя юридического лица со ссылкой на учредительные документы либо доверенностью, оформленной в установленном порядке (Приложение № 5).</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Полномочия представителя перевозчика - участника договора простого товарищества подтверждаются доверенностью, выданной ему остальными товарищами, или договором простого товарищества, совершенным в письменной форме.</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Полномочия представителя перевозчика - индивидуального предпринимателя подтверждаются доверенностью, оформленной в установленном порядке и нотариально заверенной.</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5.2.7. Копия действующей лицензии на перевозки пассажиров автомобильным транспортом, оборудованным для перевозок более 8 человек, заверенная перевозчиком.</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5.2.8. Справка в произвольной форме об отсутствии процедуры банкротства, ликвидации и реорганизации в отношении юридического лица, прекращения деятельности индивидуального предпринимателя, отсутствии ареста на имущество, необходимого для обеспечения организации перевозок пассажиров в соответствии с поданной заявкой на участие в конкурсе (для юридических лиц - подписывается руководителем и главным бухгалтером, заверяется печатью (при наличии), для индивидуальных предпринимателей - подписывается индивидуальным предпринимателем, заверяется печатью (при наличии)).</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5.2.9. Справка из налогового органа об отсутствии у перевозчика задолженности по обязательным платежам в бюджеты бюджетной системы Российской Федерации за последний завершенный отчетный период, предшествующий дате объявления конкурса.</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5.2.10. Документ, подтверждающий принятие на себя обязательства в случае предоставления перевозчику права на получение свидетельства об осуществлении перевозок подтвердить в срок не позднее семидесяти дней со дня утверждения результатов конкурса, наличие на праве собственности или на ином законном основании ТС, предусмотренных его заявкой на участие в конкурсе.</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5.2.11.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перевозчика или его работников, в течение года, предшествующего дате размещения извещения, в расчете на среднее количество ТС, предусмотренных договорами обязательного страхования гражданской ответственности перевозчика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 с приложением копии учетного документа, содержащего сведения о дорожно-транспортных происшествиях с участием ТС и работников перевозчика в течение года, предшествующего дате размещения извещения (ведется в соответствии с пунктом 4 и разделом III Правил учета дорожно-транспортных происшествий, утвержденных постановлением Правительства Российской Федерации от 29.06.1995 № 647), заверенной перевозчиком.</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5.2.12. Сведения о среднем количестве ТС,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Среднее количество ТС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ТС, отнесенного к количеству дней в соответствующем году.</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5.2.12.1. Перечень ТС,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с указанием государственных регистрационных знаков ТС.</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5.2.13. Сведения об опыте осуществления регулярных перевозок перевозчиком,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в отношении участников договора простого товарищества - исходя из среднеарифметического количества полных лет осуществления перевозок по маршрутам регулярных перевозок каждым участником.</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5.2.14. Копия договора простого товарищества (для участников договора простого товарищества), заверенного перевозчиком. Требования, предусмотренные подпунктами 5.2.1, 5.2.3 - 5.2.5, 5.2.7 - 5.2.13 пункта 5.2 настоящей документации, применяются в отношении каждого участника договора простого товарищества.</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5.2.15. Опись всех предоставленных документов (Приложение № 6).</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5.3. Перевозчики несут ответственность за достоверность предоставленной информации.</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Недостоверные сведения - сведения, не соответствующие действительности, а именно:</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предоставление документов, которые по своему содержанию противоречат друг другу;</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документы подписаны (заверены) неуполномоченным лицом;</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предоставление недостоверных сведений подтверждено соответствующим уполномоченным органом (организацией).</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Проверка осуществляется путем сопоставления представленных участником конкурса в Департамент документов, направления запросов в соответствующие уполномоченные органы и организации (в том числе в Федеральную налоговую службу, правоохранительные органы).</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5.4. Заявка на участие в конкурсе должна быть оформлена строго по образцу, подписана полномочным представителем перевозчика и скреплена печатью (при наличии).</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5.5. Заявка на участие в конкурсе представляется в запечатанном конверте. На конверте указывается наименование конкурса, на участие в котором подается заявка, и номер лота. Не допускается указывать на конверте наименование (для юридического лица) или фамилию, имя, отчество (для индивидуального предпринимателя) перевозчика. В случае если конкурсной документацией предусмотрено два и более лота, заявки на участие в конкурсе подаются на каждый лот отдельно.</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5.6. Все документы, входящие в состав заявки на участие в конкурсе, должны быть прошиты и пронумерованы. Подчистки и исправления не допускаются.</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5.7. Все документы, входящие в состав заявки на участие в конкурсе, должны быть составлены на русском языке. Подача документов, входящих в состав заявки на участие в конкурсе, на иностранном языке должна сопровождаться предоставлением нотариально заверенного перевода соответствующих документов на русский язык.</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E7769">
        <w:rPr>
          <w:rFonts w:ascii="Times New Roman" w:eastAsia="Times New Roman" w:hAnsi="Times New Roman" w:cs="Times New Roman"/>
          <w:bCs/>
          <w:sz w:val="24"/>
          <w:szCs w:val="24"/>
          <w:lang w:eastAsia="ru-RU"/>
        </w:rPr>
        <w:t xml:space="preserve">5.8. Порядок подтверждения наличия у участника конкурса транспортных средств, предусмотренных его заявкой на участие в конкурсе. </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E7769">
        <w:rPr>
          <w:rFonts w:ascii="Times New Roman" w:eastAsia="Times New Roman" w:hAnsi="Times New Roman" w:cs="Times New Roman"/>
          <w:bCs/>
          <w:sz w:val="24"/>
          <w:szCs w:val="24"/>
          <w:lang w:eastAsia="ru-RU"/>
        </w:rPr>
        <w:t>Перевозчик, признанный победителем конкурса, предоставляет в Департамент следующие документы:</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bookmarkStart w:id="1" w:name="Par1"/>
      <w:bookmarkEnd w:id="1"/>
      <w:r w:rsidRPr="001E7769">
        <w:rPr>
          <w:rFonts w:ascii="Times New Roman" w:eastAsia="Times New Roman" w:hAnsi="Times New Roman" w:cs="Times New Roman"/>
          <w:bCs/>
          <w:sz w:val="24"/>
          <w:szCs w:val="24"/>
          <w:lang w:eastAsia="ru-RU"/>
        </w:rPr>
        <w:t xml:space="preserve">5.8.1. </w:t>
      </w:r>
      <w:hyperlink r:id="rId5" w:history="1">
        <w:r w:rsidRPr="001E7769">
          <w:rPr>
            <w:rFonts w:ascii="Times New Roman" w:eastAsia="Times New Roman" w:hAnsi="Times New Roman" w:cs="Times New Roman"/>
            <w:bCs/>
            <w:sz w:val="24"/>
            <w:szCs w:val="24"/>
            <w:lang w:eastAsia="ru-RU"/>
          </w:rPr>
          <w:t>Сведения</w:t>
        </w:r>
      </w:hyperlink>
      <w:r w:rsidRPr="001E7769">
        <w:rPr>
          <w:rFonts w:ascii="Times New Roman" w:eastAsia="Times New Roman" w:hAnsi="Times New Roman" w:cs="Times New Roman"/>
          <w:bCs/>
          <w:sz w:val="24"/>
          <w:szCs w:val="24"/>
          <w:lang w:eastAsia="ru-RU"/>
        </w:rPr>
        <w:t xml:space="preserve"> о наличии ТС для осуществления регулярных перевозок по маршрутам согласно требованиям технического задания конкурсной документации по форме в соответствии с приложением № 8 к настоящей документации.</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bookmarkStart w:id="2" w:name="Par2"/>
      <w:bookmarkEnd w:id="2"/>
      <w:r w:rsidRPr="001E7769">
        <w:rPr>
          <w:rFonts w:ascii="Times New Roman" w:eastAsia="Times New Roman" w:hAnsi="Times New Roman" w:cs="Times New Roman"/>
          <w:bCs/>
          <w:sz w:val="24"/>
          <w:szCs w:val="24"/>
          <w:lang w:eastAsia="ru-RU"/>
        </w:rPr>
        <w:t>5.8.2. Документы, подтверждающие наличие на праве собственности или на ином законном основании ТС, предусмотренных его заявкой на участие в конкурсе:</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E7769">
        <w:rPr>
          <w:rFonts w:ascii="Times New Roman" w:eastAsia="Times New Roman" w:hAnsi="Times New Roman" w:cs="Times New Roman"/>
          <w:bCs/>
          <w:sz w:val="24"/>
          <w:szCs w:val="24"/>
          <w:lang w:eastAsia="ru-RU"/>
        </w:rPr>
        <w:t>1) копии паспортов ТС с копиями документов, подтверждающих право собственности или иное законное право на весь подвижной состав, предлагаемый для осуществления регулярных перевозок по маршрутам согласно требованиям технического задания, заверенные перевозчиком;</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E7769">
        <w:rPr>
          <w:rFonts w:ascii="Times New Roman" w:eastAsia="Times New Roman" w:hAnsi="Times New Roman" w:cs="Times New Roman"/>
          <w:bCs/>
          <w:sz w:val="24"/>
          <w:szCs w:val="24"/>
          <w:lang w:eastAsia="ru-RU"/>
        </w:rPr>
        <w:t>2) копии документов, позволяющих определить класс ТС (одобрение типа ТС со всеми приложениями, свидетельство о соответствии транспортного средства с внесенными в его конструкцию изменениями требованиям безопасности, выданное ГИБДД, заявление-декларация об объеме и качестве работ по внесению изменений в конструкцию ТС), на каждый вид (марку) ТС, соответствующих требованиям технического задания, заверенные перевозчиком.</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bCs/>
          <w:sz w:val="24"/>
          <w:szCs w:val="24"/>
          <w:lang w:eastAsia="ru-RU"/>
        </w:rPr>
        <w:t xml:space="preserve">5.9. Документы, указанные в </w:t>
      </w:r>
      <w:hyperlink w:anchor="Par1" w:history="1">
        <w:r w:rsidRPr="001E7769">
          <w:rPr>
            <w:rFonts w:ascii="Times New Roman" w:eastAsia="Times New Roman" w:hAnsi="Times New Roman" w:cs="Times New Roman"/>
            <w:bCs/>
            <w:sz w:val="24"/>
            <w:szCs w:val="24"/>
            <w:lang w:eastAsia="ru-RU"/>
          </w:rPr>
          <w:t>подпунктах 5.8.1</w:t>
        </w:r>
      </w:hyperlink>
      <w:r w:rsidRPr="001E7769">
        <w:rPr>
          <w:rFonts w:ascii="Times New Roman" w:eastAsia="Times New Roman" w:hAnsi="Times New Roman" w:cs="Times New Roman"/>
          <w:bCs/>
          <w:sz w:val="24"/>
          <w:szCs w:val="24"/>
          <w:lang w:eastAsia="ru-RU"/>
        </w:rPr>
        <w:t xml:space="preserve">, 5.8.2. настоящей документации, предоставляются в срок </w:t>
      </w:r>
      <w:r w:rsidRPr="001E7769">
        <w:rPr>
          <w:rFonts w:ascii="Times New Roman" w:eastAsia="Times New Roman" w:hAnsi="Times New Roman" w:cs="Times New Roman"/>
          <w:sz w:val="24"/>
          <w:szCs w:val="24"/>
          <w:lang w:eastAsia="ru-RU"/>
        </w:rPr>
        <w:t>не позднее семидесяти дней со дня утверждения результатов конкурса.</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1E7769" w:rsidRPr="001E7769" w:rsidRDefault="001E7769" w:rsidP="001E7769">
      <w:pPr>
        <w:tabs>
          <w:tab w:val="left" w:pos="360"/>
        </w:tabs>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VI</w:t>
      </w:r>
      <w:r w:rsidRPr="001E7769">
        <w:rPr>
          <w:rFonts w:ascii="Times New Roman" w:eastAsia="Times New Roman" w:hAnsi="Times New Roman" w:cs="Times New Roman"/>
          <w:b/>
          <w:sz w:val="24"/>
          <w:szCs w:val="24"/>
          <w:lang w:eastAsia="ru-RU"/>
        </w:rPr>
        <w:t xml:space="preserve">. Место, порядок, даты и время начала и окончания срока подачи заявок </w:t>
      </w:r>
    </w:p>
    <w:p w:rsidR="001E7769" w:rsidRPr="001E7769" w:rsidRDefault="001E7769" w:rsidP="001E7769">
      <w:pPr>
        <w:tabs>
          <w:tab w:val="left" w:pos="360"/>
        </w:tabs>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на участие в конкурсе. Порядок и срок отзыва заявок на участие в конкурсе.</w:t>
      </w:r>
    </w:p>
    <w:p w:rsidR="001E7769" w:rsidRPr="001E7769" w:rsidRDefault="001E7769" w:rsidP="001E7769">
      <w:pPr>
        <w:tabs>
          <w:tab w:val="left" w:pos="360"/>
        </w:tabs>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Порядок внесения изменений в заявки на участие в конкурсе.</w:t>
      </w:r>
    </w:p>
    <w:p w:rsidR="001E7769" w:rsidRPr="001E7769" w:rsidRDefault="001E7769" w:rsidP="001E7769">
      <w:pPr>
        <w:tabs>
          <w:tab w:val="left" w:pos="360"/>
        </w:tabs>
        <w:spacing w:after="0" w:line="240" w:lineRule="auto"/>
        <w:ind w:firstLine="567"/>
        <w:jc w:val="center"/>
        <w:rPr>
          <w:rFonts w:ascii="Times New Roman" w:eastAsia="Times New Roman" w:hAnsi="Times New Roman" w:cs="Times New Roman"/>
          <w:b/>
          <w:sz w:val="24"/>
          <w:szCs w:val="24"/>
          <w:lang w:eastAsia="ru-RU"/>
        </w:rPr>
      </w:pP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 Заявки на участие в конкурсе подаются в Департамент дорожного хозяйства и транспорта администрации городского округа Тольятти по адресу: 445020, Самарская область, г. Тольятти, ул. Белорусская, 33, каб. 212Г, в рабочие дни с 8 час. 00 мин. до 12 час. 00 мин. и с 12 час. 48 мин. до 17 час. 00 мин. (кроме пятницы), по пятницам с 8 час. 00 мин. до 12 час. 00 мин. и с 12 час. 48 мин. до 16 час. 00 мин. по местному времени.</w:t>
      </w:r>
    </w:p>
    <w:p w:rsidR="001E7769" w:rsidRPr="001E7769" w:rsidRDefault="001E7769" w:rsidP="001E7769">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Представители Департамента, уполномоченные принимать заявки на участие в конкурсе: </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 </w:t>
      </w:r>
      <w:r w:rsidRPr="001E7769">
        <w:rPr>
          <w:rFonts w:ascii="Times New Roman" w:eastAsia="Calibri" w:hAnsi="Times New Roman" w:cs="Times New Roman"/>
          <w:color w:val="000000"/>
          <w:sz w:val="24"/>
          <w:szCs w:val="24"/>
          <w:shd w:val="clear" w:color="auto" w:fill="FFFFFF"/>
        </w:rPr>
        <w:t xml:space="preserve">Пруцков Алексей Алексеевич </w:t>
      </w:r>
      <w:r w:rsidRPr="001E7769">
        <w:rPr>
          <w:rFonts w:ascii="Times New Roman" w:eastAsia="Times New Roman" w:hAnsi="Times New Roman" w:cs="Times New Roman"/>
          <w:sz w:val="24"/>
          <w:szCs w:val="24"/>
          <w:lang w:eastAsia="ru-RU"/>
        </w:rPr>
        <w:t>- начальник отдела развития транспорта управления транспорта департамента дорожного хозяйства и транспорта администрации городского округа Тольятти.</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 </w:t>
      </w:r>
      <w:r w:rsidR="0014466A">
        <w:rPr>
          <w:rFonts w:ascii="Times New Roman" w:eastAsia="Times New Roman" w:hAnsi="Times New Roman" w:cs="Times New Roman"/>
          <w:sz w:val="24"/>
          <w:szCs w:val="24"/>
          <w:lang w:eastAsia="ru-RU"/>
        </w:rPr>
        <w:t>Лазарева Ирина Юрьевна</w:t>
      </w:r>
      <w:r w:rsidRPr="001E7769">
        <w:rPr>
          <w:rFonts w:ascii="Times New Roman" w:eastAsia="Calibri" w:hAnsi="Times New Roman" w:cs="Times New Roman"/>
          <w:color w:val="000000"/>
          <w:sz w:val="24"/>
          <w:szCs w:val="24"/>
          <w:shd w:val="clear" w:color="auto" w:fill="FFFFFF"/>
        </w:rPr>
        <w:t xml:space="preserve"> – главный специалист </w:t>
      </w:r>
      <w:r w:rsidRPr="001E7769">
        <w:rPr>
          <w:rFonts w:ascii="Times New Roman" w:eastAsia="Times New Roman" w:hAnsi="Times New Roman" w:cs="Times New Roman"/>
          <w:sz w:val="24"/>
          <w:szCs w:val="24"/>
          <w:lang w:eastAsia="ru-RU"/>
        </w:rPr>
        <w:t>отдела развития транспорта управления транспорта департамента дорожного хозяйства и транспорта администрации городского округа Тольятти.</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6.2. Дата начала подачи заявок на участие в конкурсе: </w:t>
      </w:r>
      <w:r w:rsidR="0014466A">
        <w:rPr>
          <w:rFonts w:ascii="Times New Roman" w:eastAsia="Times New Roman" w:hAnsi="Times New Roman" w:cs="Times New Roman"/>
          <w:b/>
          <w:sz w:val="24"/>
          <w:szCs w:val="24"/>
          <w:lang w:eastAsia="ru-RU"/>
        </w:rPr>
        <w:t>2</w:t>
      </w:r>
      <w:r w:rsidRPr="001E7769">
        <w:rPr>
          <w:rFonts w:ascii="Times New Roman" w:eastAsia="Times New Roman" w:hAnsi="Times New Roman" w:cs="Times New Roman"/>
          <w:b/>
          <w:sz w:val="24"/>
          <w:szCs w:val="24"/>
          <w:lang w:eastAsia="ru-RU"/>
        </w:rPr>
        <w:t>1.</w:t>
      </w:r>
      <w:r w:rsidR="0014466A">
        <w:rPr>
          <w:rFonts w:ascii="Times New Roman" w:eastAsia="Times New Roman" w:hAnsi="Times New Roman" w:cs="Times New Roman"/>
          <w:b/>
          <w:sz w:val="24"/>
          <w:szCs w:val="24"/>
          <w:lang w:eastAsia="ru-RU"/>
        </w:rPr>
        <w:t>01</w:t>
      </w:r>
      <w:r w:rsidRPr="001E7769">
        <w:rPr>
          <w:rFonts w:ascii="Times New Roman" w:eastAsia="Times New Roman" w:hAnsi="Times New Roman" w:cs="Times New Roman"/>
          <w:b/>
          <w:sz w:val="24"/>
          <w:szCs w:val="24"/>
          <w:lang w:eastAsia="ru-RU"/>
        </w:rPr>
        <w:t>.202</w:t>
      </w:r>
      <w:r w:rsidR="0014466A">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b/>
          <w:sz w:val="24"/>
          <w:szCs w:val="24"/>
          <w:lang w:eastAsia="ru-RU"/>
        </w:rPr>
        <w:t>.</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Дата и время окончания срока подачи заявок на участие в конкурсе: </w:t>
      </w:r>
      <w:r w:rsidRPr="001E7769">
        <w:rPr>
          <w:rFonts w:ascii="Times New Roman" w:eastAsia="Times New Roman" w:hAnsi="Times New Roman" w:cs="Times New Roman"/>
          <w:b/>
          <w:sz w:val="24"/>
          <w:szCs w:val="24"/>
          <w:lang w:eastAsia="ru-RU"/>
        </w:rPr>
        <w:t>2</w:t>
      </w:r>
      <w:r w:rsidR="0014466A">
        <w:rPr>
          <w:rFonts w:ascii="Times New Roman" w:eastAsia="Times New Roman" w:hAnsi="Times New Roman" w:cs="Times New Roman"/>
          <w:b/>
          <w:sz w:val="24"/>
          <w:szCs w:val="24"/>
          <w:lang w:eastAsia="ru-RU"/>
        </w:rPr>
        <w:t>0</w:t>
      </w:r>
      <w:r w:rsidRPr="001E7769">
        <w:rPr>
          <w:rFonts w:ascii="Times New Roman" w:eastAsia="Times New Roman" w:hAnsi="Times New Roman" w:cs="Times New Roman"/>
          <w:b/>
          <w:sz w:val="24"/>
          <w:szCs w:val="24"/>
          <w:lang w:eastAsia="ru-RU"/>
        </w:rPr>
        <w:t>.</w:t>
      </w:r>
      <w:r w:rsidR="0014466A">
        <w:rPr>
          <w:rFonts w:ascii="Times New Roman" w:eastAsia="Times New Roman" w:hAnsi="Times New Roman" w:cs="Times New Roman"/>
          <w:b/>
          <w:sz w:val="24"/>
          <w:szCs w:val="24"/>
          <w:lang w:eastAsia="ru-RU"/>
        </w:rPr>
        <w:t>0</w:t>
      </w:r>
      <w:r w:rsidRPr="001E7769">
        <w:rPr>
          <w:rFonts w:ascii="Times New Roman" w:eastAsia="Times New Roman" w:hAnsi="Times New Roman" w:cs="Times New Roman"/>
          <w:b/>
          <w:sz w:val="24"/>
          <w:szCs w:val="24"/>
          <w:lang w:eastAsia="ru-RU"/>
        </w:rPr>
        <w:t>2.202</w:t>
      </w:r>
      <w:r w:rsidR="0014466A">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sz w:val="24"/>
          <w:szCs w:val="24"/>
          <w:lang w:eastAsia="ru-RU"/>
        </w:rPr>
        <w:t xml:space="preserve">                    </w:t>
      </w:r>
      <w:r w:rsidRPr="001E7769">
        <w:rPr>
          <w:rFonts w:ascii="Times New Roman" w:eastAsia="Times New Roman" w:hAnsi="Times New Roman" w:cs="Times New Roman"/>
          <w:b/>
          <w:sz w:val="24"/>
          <w:szCs w:val="24"/>
          <w:lang w:eastAsia="ru-RU"/>
        </w:rPr>
        <w:t>16 час. 00 мин.</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6.3. Заявки на участие в конкурсе регистрируются представителем Департамента в журнале регистрации заявок на участие в конкурсе (далее - журнал регистрации заявок) с указанием регистрационного номера, даты регистрации и времени представления. Аналогичные сведения указываются и на самом конверте.</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6.4. По требованию лица, представившего конверт с заявкой на участие в конкурсе, представителем Департамента выдается расписка о принятии заявки на участие в конкурсе с указанием даты, времени принятия и регистрационного номера данной заявки.</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6.5. По истечении установленного в извещении о проведении конкурса срока прием заявок на участие в конкурсе прекращается.</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6.6. Заявки на участие в конкурсе, поступившие по истечении срока, указанного в извещении о проведении конкурса, не регистрируются и не рассматриваются, возвращаются лицу, подавшему данную заявку.</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6.7. В день окончания приема заявок на участие в конкурсе производится закрытие журнала приема заявок соответствующей записью в строке, следующей после регистрационных данных последней заявки.</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6.8. Перевозчик, подавший заявку на участие в конкурсе, вправе изменить ее в любое время до окончания срока приема заявок на участие в конкурсе, указанного в извещении о проведении конкурса.</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6.9. Изменения, внесенные в заявку на участие в конкурсе и предоставленные до окончания срока приема заявок, считаются неотъемлемой частью заявки на участие в конкурсе.</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6.10. Изменение заявки на участие в конкурсе должно быть оформлено в порядке, установленном для оформления заявок на участие в конкурсе. Оформляются и предоставляются только те документы, которые изменяются. Конверты дополнительно маркируются словом «ИЗМЕНЕНИЕ».</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6.11. Изменения заявок на участие в конкурсе регистрируются в журнале регистрации заявок.</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6.12. После окончания срока подачи заявок на участие в конкурсе не допускается внесение изменений в заявки, поданные ранее.</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6.13. Конверты с изменениями заявок на участие в конкурсе вскрываются конкурсной комиссией одновременно с конвертами с заявками на участие в конкурсе.</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6.14. Перевозчик, подавший заявку на участие в конкурсе, вправе отозвать ее в любое время до окончания срока приема заявок, определенного в извещении о проведении конкурса и в конкурсной документации.</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6.15. Заявки на участие в конкурсе отзываются на основании «Заявления об отзыве заявки на участие в конкурсе», которое перевозчик подает в письменном виде. В заявлении в обязательном порядке должна быть указана следующая информация: наименование конкурса, номер лота, регистрационный номер заявки на участие в конкурсе, дата и время подачи заявки. Заявление об отзыве заявки на участие в конкурсе должно быть заверено подписью уполномоченного лица перевозчика и скреплено печатью (при наличии).</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6.16. Отзывы заявок на участие в конкурсе регистрируются в журнале регистрации заявок.</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6.17. Отзыв заявок на участие в конкурсе после окончания срока приема заявок не допускается.</w:t>
      </w:r>
    </w:p>
    <w:p w:rsidR="001E7769" w:rsidRDefault="001E7769" w:rsidP="001E7769">
      <w:pPr>
        <w:widowControl w:val="0"/>
        <w:spacing w:after="0" w:line="240" w:lineRule="auto"/>
        <w:ind w:firstLine="567"/>
        <w:jc w:val="center"/>
        <w:rPr>
          <w:rFonts w:ascii="Times New Roman" w:eastAsia="Times New Roman" w:hAnsi="Times New Roman" w:cs="Times New Roman"/>
          <w:b/>
          <w:sz w:val="24"/>
          <w:szCs w:val="24"/>
          <w:lang w:val="en-US" w:eastAsia="ru-RU"/>
        </w:rPr>
      </w:pPr>
      <w:bookmarkStart w:id="3" w:name="_Toc210730084"/>
    </w:p>
    <w:p w:rsidR="001E7769" w:rsidRPr="001E7769" w:rsidRDefault="001E7769" w:rsidP="001E7769">
      <w:pPr>
        <w:widowControl w:val="0"/>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VII</w:t>
      </w:r>
      <w:r w:rsidRPr="001E7769">
        <w:rPr>
          <w:rFonts w:ascii="Times New Roman" w:eastAsia="Times New Roman" w:hAnsi="Times New Roman" w:cs="Times New Roman"/>
          <w:b/>
          <w:sz w:val="24"/>
          <w:szCs w:val="24"/>
          <w:lang w:eastAsia="ru-RU"/>
        </w:rPr>
        <w:t>. Место, дата и время вскрытия конвертов с заявками</w:t>
      </w:r>
      <w:bookmarkEnd w:id="3"/>
      <w:r w:rsidRPr="001E7769">
        <w:rPr>
          <w:rFonts w:ascii="Times New Roman" w:eastAsia="Times New Roman" w:hAnsi="Times New Roman" w:cs="Times New Roman"/>
          <w:b/>
          <w:sz w:val="24"/>
          <w:szCs w:val="24"/>
          <w:lang w:eastAsia="ru-RU"/>
        </w:rPr>
        <w:t xml:space="preserve"> на участие в конкурсе</w:t>
      </w:r>
    </w:p>
    <w:p w:rsidR="001E7769" w:rsidRPr="001E7769" w:rsidRDefault="001E7769" w:rsidP="001E7769">
      <w:pPr>
        <w:widowControl w:val="0"/>
        <w:spacing w:after="0" w:line="240" w:lineRule="auto"/>
        <w:ind w:firstLine="567"/>
        <w:jc w:val="center"/>
        <w:rPr>
          <w:rFonts w:ascii="Times New Roman" w:eastAsia="Times New Roman" w:hAnsi="Times New Roman" w:cs="Times New Roman"/>
          <w:b/>
          <w:sz w:val="24"/>
          <w:szCs w:val="24"/>
          <w:lang w:eastAsia="ru-RU"/>
        </w:rPr>
      </w:pP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7.1. Конверты с заявками на участие в конкурсе вскрываются конкурсной комиссией по адресу:</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г. Тольятти, ул. Белорусская, 33, каб. 212В в </w:t>
      </w:r>
      <w:r w:rsidRPr="001E7769">
        <w:rPr>
          <w:rFonts w:ascii="Times New Roman" w:eastAsia="Times New Roman" w:hAnsi="Times New Roman" w:cs="Times New Roman"/>
          <w:b/>
          <w:sz w:val="24"/>
          <w:szCs w:val="24"/>
          <w:lang w:eastAsia="ru-RU"/>
        </w:rPr>
        <w:t>13 час. 00 мин. 2</w:t>
      </w:r>
      <w:r w:rsidR="0014466A">
        <w:rPr>
          <w:rFonts w:ascii="Times New Roman" w:eastAsia="Times New Roman" w:hAnsi="Times New Roman" w:cs="Times New Roman"/>
          <w:b/>
          <w:sz w:val="24"/>
          <w:szCs w:val="24"/>
          <w:lang w:eastAsia="ru-RU"/>
        </w:rPr>
        <w:t>4</w:t>
      </w:r>
      <w:r w:rsidRPr="001E7769">
        <w:rPr>
          <w:rFonts w:ascii="Times New Roman" w:eastAsia="Times New Roman" w:hAnsi="Times New Roman" w:cs="Times New Roman"/>
          <w:b/>
          <w:sz w:val="24"/>
          <w:szCs w:val="24"/>
          <w:lang w:eastAsia="ru-RU"/>
        </w:rPr>
        <w:t>.</w:t>
      </w:r>
      <w:r w:rsidR="0014466A">
        <w:rPr>
          <w:rFonts w:ascii="Times New Roman" w:eastAsia="Times New Roman" w:hAnsi="Times New Roman" w:cs="Times New Roman"/>
          <w:b/>
          <w:sz w:val="24"/>
          <w:szCs w:val="24"/>
          <w:lang w:eastAsia="ru-RU"/>
        </w:rPr>
        <w:t>0</w:t>
      </w:r>
      <w:r w:rsidRPr="001E7769">
        <w:rPr>
          <w:rFonts w:ascii="Times New Roman" w:eastAsia="Times New Roman" w:hAnsi="Times New Roman" w:cs="Times New Roman"/>
          <w:b/>
          <w:sz w:val="24"/>
          <w:szCs w:val="24"/>
          <w:lang w:eastAsia="ru-RU"/>
        </w:rPr>
        <w:t>2.202</w:t>
      </w:r>
      <w:r w:rsidR="0014466A">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b/>
          <w:sz w:val="24"/>
          <w:szCs w:val="24"/>
          <w:lang w:eastAsia="ru-RU"/>
        </w:rPr>
        <w:t>.</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Перевозчики, подавшие заявки на участие в конкурсе, имеют право присутствовать при вскрытии конкурсной комиссией конвертов с заявками на участие в конкурсе.</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7.2. При вскрытии конвертов с заявками на участие в конкурсе объявляются наименование (для юридического лица), фамилия, имя, отчество (для индивидуального предпринимателя), адрес каждого участника конкурса, номер лота.</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7.3. Непосредственно после вскрытия конвертов с заявками на участие в конкурсе составляется протокол вскрытия конвертов с заявками на участие в конкурсе, который подписывается всеми присутствующими членами конкурсной комиссии.</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7.4. В протоколе вскрытия конвертов с заявками на участие в конкурсе указываются:</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7.4.1. Список членов конкурсной комиссии, участвовавших в заседании.</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7.4.2. Дата, место и время проведения вскрытия конвертов с заявками на участие в конкурсе.</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7.4.3. Наименование (для юридического лица), фамилия, имя, отчество (для индивидуального предпринимателя), адреса перевозчиков, подавших заявки на участие в конкурсе, по каждому лоту отдельно.</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7.5. Протокол вскрытия конвертов с заявками на участие в конкурсе размещается на официальном сайте в течение одного рабочего дня, следующего за днем его подписания.</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7.6. В случае установления факта подачи одним перевозчиком двух и более заявок на участие в конкурсе в отношении одного и того же лота при условии, что поданные ранее заявки этим перевозчиком не отозваны, все заявки на участие в конкурсе данного перевозчика, поданные в отношении данного лота, не рассматриваются и возвращаются.</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7.7. В случае если по окончании срока подачи заявок на участие в конкурсе подана только одна заявка или не подано ни одной заявки, в протокол вскрытия конвертов с заявками на участие в конкурсе вносится информация о признании конкурса несостоявшимся. В случае если конкурсной документацией предусмотрено два и более лота, конкурс признается несостоявшимся только в отношении того лота, на который подана только одна заявка или не подано ни одной заявки.</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7.8. В случае если конкурс признан несостоявшимся в связи с тем, что по окончании срока подачи заявок на участие в конкурсе подана только одна заявка, данная заявка рассматривается конкурсной комиссией на предмет соответствия ее требованиям конкурсной документации.</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7.9. В случае если конкурс признан несостоявшимся в связи с тем, что по окончании срока подачи заявок на участие в конкурсе не подано ни одной заявки, Организатор конкурса вправе принять решение о повторном проведении конкурса или об отмене предусмотренного конкурсной документацией маршрута (маршрутов) регулярных перевозок.</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В случае принятия Организатором конкурса решения о проведении повторного конкурса условия конкурса могут быть изменены.</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VIII</w:t>
      </w:r>
      <w:r w:rsidRPr="001E7769">
        <w:rPr>
          <w:rFonts w:ascii="Times New Roman" w:eastAsia="Times New Roman" w:hAnsi="Times New Roman" w:cs="Times New Roman"/>
          <w:b/>
          <w:sz w:val="24"/>
          <w:szCs w:val="24"/>
          <w:lang w:eastAsia="ru-RU"/>
        </w:rPr>
        <w:t xml:space="preserve">. Место, дата и время рассмотрения, оценки и сопоставления заявок </w:t>
      </w:r>
    </w:p>
    <w:p w:rsidR="001E7769" w:rsidRPr="001E7769" w:rsidRDefault="001E7769" w:rsidP="001E7769">
      <w:pPr>
        <w:widowControl w:val="0"/>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на участие в конкурсе</w:t>
      </w:r>
    </w:p>
    <w:p w:rsidR="001E7769" w:rsidRPr="001E7769" w:rsidRDefault="001E7769" w:rsidP="001E7769">
      <w:pPr>
        <w:widowControl w:val="0"/>
        <w:spacing w:after="0" w:line="240" w:lineRule="auto"/>
        <w:ind w:firstLine="567"/>
        <w:jc w:val="center"/>
        <w:rPr>
          <w:rFonts w:ascii="Times New Roman" w:eastAsia="Times New Roman" w:hAnsi="Times New Roman" w:cs="Times New Roman"/>
          <w:b/>
          <w:sz w:val="24"/>
          <w:szCs w:val="24"/>
          <w:lang w:eastAsia="ru-RU"/>
        </w:rPr>
      </w:pP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8.1. Процедуры рассмотрения, оценки и сопоставления заявок проводятся Конкурсной комиссией по адресу: г. Тольятти, ул. Белорусская, 33, каб. 212В.</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sz w:val="24"/>
          <w:szCs w:val="24"/>
          <w:lang w:eastAsia="ru-RU"/>
        </w:rPr>
        <w:t xml:space="preserve">Дата и время начала рассмотрения, оценки и сопоставления заявок: </w:t>
      </w:r>
      <w:r w:rsidR="0014466A">
        <w:rPr>
          <w:rFonts w:ascii="Times New Roman" w:eastAsia="Times New Roman" w:hAnsi="Times New Roman" w:cs="Times New Roman"/>
          <w:b/>
          <w:sz w:val="24"/>
          <w:szCs w:val="24"/>
          <w:lang w:eastAsia="ru-RU"/>
        </w:rPr>
        <w:t>13</w:t>
      </w:r>
      <w:r w:rsidRPr="001E7769">
        <w:rPr>
          <w:rFonts w:ascii="Times New Roman" w:eastAsia="Times New Roman" w:hAnsi="Times New Roman" w:cs="Times New Roman"/>
          <w:b/>
          <w:sz w:val="24"/>
          <w:szCs w:val="24"/>
          <w:lang w:eastAsia="ru-RU"/>
        </w:rPr>
        <w:t xml:space="preserve"> час. 00 мин. </w:t>
      </w:r>
      <w:r w:rsidR="0014466A">
        <w:rPr>
          <w:rFonts w:ascii="Times New Roman" w:eastAsia="Times New Roman" w:hAnsi="Times New Roman" w:cs="Times New Roman"/>
          <w:b/>
          <w:sz w:val="24"/>
          <w:szCs w:val="24"/>
          <w:lang w:eastAsia="ru-RU"/>
        </w:rPr>
        <w:t>25.0</w:t>
      </w:r>
      <w:r w:rsidRPr="001E7769">
        <w:rPr>
          <w:rFonts w:ascii="Times New Roman" w:eastAsia="Times New Roman" w:hAnsi="Times New Roman" w:cs="Times New Roman"/>
          <w:b/>
          <w:sz w:val="24"/>
          <w:szCs w:val="24"/>
          <w:lang w:eastAsia="ru-RU"/>
        </w:rPr>
        <w:t xml:space="preserve">2.2025. </w:t>
      </w:r>
    </w:p>
    <w:p w:rsidR="001E7769" w:rsidRPr="001E7769" w:rsidRDefault="001E7769" w:rsidP="001E7769">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Срок проведения рассмотрения, оценки и сопоставления заявок на участие в конкурсе не может превышать 10 (Десять) календарных дней с даты подписания протокола вскрытия конвертов.</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 Процедура рассмотрения заявок на участие в конкурсе.</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8.2.1. Рассмотрение заявок на участие в конкурсе проводится конкурсной комиссией без участия других лиц.</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8.2.2. При рассмотрении заявок на участие в конкурсе конкурсная комиссия проверяет наличие надлежаще оформленного пакета документов на предмет их соответствия требованиям настоящего положения и конкурсной документации.</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8.2.3. Конкурсной комиссией заявки на участие в конкурсе не допускаются к процедуре оценки и сопоставления заявок в случаях:</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8.2.3.1. Непредоставления документов, определенных в пункте 5.2 настоящей документации, либо наличия в документах недостоверных сведений, либо наличия в документах подчисток и исправлений.</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8.2.3.2. Несоответствия заявки на участие в конкурсе требованиям конкурсной документации.</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8.2.4. Отказ в допуске к оценке и сопоставлению заявок на участие в конкурсе по иным основаниям, кроме случаев, указанных в подпункте 8.2.3 настоящего пункта, не допускается.</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8.3. В случае принятия решения об отказе в допуске к процедуре оценки и сопоставления всех заявок на участие в конкурсе, либо в случае если к процедуре оценки и сопоставления заявок на участие в конкурсе допущена только одна заявка, конкурс признается несостоявшимся. В случае, если конкурсной документацией предусмотрены два или более лотов, конкурс признается несостоявшимся только в отношении того лота, по которому принято решение об отказе в допуске к процедуре оценки и сопоставления заявок на участие в конкурсе всех участников конкурса либо к процедуре оценки и сопоставления заявок на участие в конкурсе по данному лоту допущена только одна заявка.</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8.4. В случае если конкурс признан несостоявшимся в связи с тем, что только одна заявка на участие в конкурсе была признана соответствующей требованиям конкурсной документации, участнику конкурса, подавшему такую заявку на участие в конкурсе, выдается свидетельство об осуществлении перевозок.</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8.5. В случае если конкурс признан несостоявшимся в связи с тем, что по результатам рассмотрения заявок на участие в конкурсе все заявки были признаны не соответствующими требованиям конкурсной документации, организатор конкурса вправе принять решение о повторном проведении конкурса или об отмене предусмотренного конкурсной документацией маршрута(ов) регулярных перевозок.</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В случае принятия организатором конкурса решения о проведении повторного конкурса условия конкурса могут быть изменены.</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8.6. Процедура оценки и сопоставления заявок на участие в конкурсе.</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8.6.1. Оценка и сопоставление заявок на участие в конкурсе проводится по каждому лоту отдельно, начиная с лота N 1 и далее в порядке возрастания номеров лотов.</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8.6.2. Конкурсная комиссия оценивает и сопоставляет заявки на участие в конкурсе для определения победителя конкурса по каждому лоту, а также участников конкурса, занявших второе и последующие места, в соответствии с настоящим положением и со шкалой для оценки критериев, применяемых при оценке и сопоставлении заявок (Приложение № 7).</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8.6.3. 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8.6.4. В случае если заявкам нескольких участников конкурса присвоен первый номер, победителем конкурса признается тот участник, заявка которого получила высшую оценку по сумме критериев 1 и 2 приложения № 7 к настоящей документации. Если высшую оценку по сумме указанных критериев получили несколько этих заявок, победителем конкурса признается тот участник конкурса, заявке которого соответствует лучшее значение критерия 4 приложения № 7 к настоящей документации, а при отсутствии такого участника - участник конкурса, заявке которого соответствует лучшее значение критерия 3 приложения № 7 к настоящей документации.</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8.7. По результатам рассмотрения, оценки и сопоставления заявок на участие в конкурсе конкурсная комиссия составляет протокол конкурса.</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 В протоколе конкурса указываются:</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8.8.1. Список членов конкурсной комиссии, участвовавших в заседании.</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8.8.2. Дата, место и время рассмотрения, оценки и сопоставления заявок на участие в конкурсе.</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8.8.3. Наименование (для юридического лица), фамилия, имя, отчество (для индивидуального предпринимателя) и адреса участников конкурса, не допущенных к оценке и сопоставлению заявок на участие в конкурсе, с объяснением такого решения и указанием пунктов настоящего положения, которым не соответствует участник конкурса, положений конкурсной документации, которым не соответствует заявка на участие в конкурсе, положений такой заявки, которые не соответствуют конкурсной документации.</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8.8.4. Наименование (для юридического лица), фамилия, имя, отчество (для индивидуального предпринимателя) и адреса участников конкурса, допущенных к оценке и сопоставлению заявок на участие в конкурсе.</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8.8.5. Порядок оценки и сопоставления заявок на участие в конкурсе.</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8.8.6. Победитель конкурса и участники, занявшие второе и последующие места, с занесением в протокол их наименования (для юридического лица), фамилии, имени, отчества (для индивидуального предпринимателя) и адресов по каждому лоту отдельно.</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8.9. Протокол конкурса подписывается всеми присутствующими членами конкурсной комиссии в течение рабочего дня, следующего за днем окончания процедуры рассмотрения, оценки и сопоставления заявок на участие в конкурсе.</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8.10. Протокол конкурса подписывается в трех экземплярах, размещается на официальном сайте в течение рабочего дня, следующего за днем подписания данного протокола.</w:t>
      </w:r>
    </w:p>
    <w:p w:rsidR="001E7769" w:rsidRPr="001E7769" w:rsidRDefault="001E7769" w:rsidP="001E77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8.11. Победителю конкурса в течение двух календарных дней с момента подписания протокола конкурса направляется выписка из протокола конкурса.</w:t>
      </w:r>
    </w:p>
    <w:p w:rsidR="001E7769" w:rsidRPr="001E7769" w:rsidRDefault="001E7769" w:rsidP="001E7769">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p>
    <w:p w:rsidR="001E7769" w:rsidRPr="001E7769" w:rsidRDefault="001E7769" w:rsidP="001E7769">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IX</w:t>
      </w:r>
      <w:r w:rsidRPr="001E7769">
        <w:rPr>
          <w:rFonts w:ascii="Times New Roman" w:eastAsia="Times New Roman" w:hAnsi="Times New Roman" w:cs="Times New Roman"/>
          <w:b/>
          <w:sz w:val="24"/>
          <w:szCs w:val="24"/>
          <w:lang w:eastAsia="ru-RU"/>
        </w:rPr>
        <w:t>. Порядок выдачи свидетельства об осуществлении перевозок по результатам конкурса</w:t>
      </w:r>
    </w:p>
    <w:p w:rsidR="001E7769" w:rsidRPr="001E7769" w:rsidRDefault="001E7769" w:rsidP="001E7769">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 w:name="Par246"/>
      <w:bookmarkEnd w:id="4"/>
      <w:r w:rsidRPr="001E7769">
        <w:rPr>
          <w:rFonts w:ascii="Times New Roman" w:eastAsia="Times New Roman" w:hAnsi="Times New Roman" w:cs="Times New Roman"/>
          <w:sz w:val="24"/>
          <w:szCs w:val="24"/>
          <w:lang w:eastAsia="ru-RU"/>
        </w:rPr>
        <w:t xml:space="preserve">9.1. По результатам конкурса Департамент от имени администрации городского округа Тольятти в течение десяти дней со дня подтверждения участником конкурса наличия у него на праве собственности или на ином законном основании ТС, предусмотренных его заявкой на участие в конкурсе, выдает победителю конкурса свидетельство об осуществлении перевозок, а также карты маршрута регулярных перевозок (далее - карты маршрута). </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Свидетельство об осуществлении перевозок и карты маршрута выдаются на срок 5 (пять) лет.</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9.2. Победитель конкурса, которому свидетельство об осуществлении перевозок по маршруту выдано по результатам конкурса, обязан приступить к осуществлению регулярных перевозок по данному маршруту не позднее чем через девяносто дней со дня утверждения результатов конкурса и не ранее окончания срока действия последнего из ранее выданных свидетельств об осуществлении перевозок по данному маршруту.</w:t>
      </w:r>
    </w:p>
    <w:p w:rsidR="001E7769" w:rsidRPr="001E7769" w:rsidRDefault="001E7769" w:rsidP="001E77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9.3. В случае если победитель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или не смог подтвердить наличие у него ТС, предусмотренных его заявкой на участие в конкурсе, право на получение свидетельств об осуществлении перевозок по данным маршрутам предоставляется участнику конкурса, заявке на участие в конкурсе которого присвоен второй номер.</w:t>
      </w:r>
    </w:p>
    <w:p w:rsidR="001E7769" w:rsidRPr="001E7769" w:rsidRDefault="001E7769" w:rsidP="001E7769">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9.4. Если перевозчик, которому предоставлено право на получение свидетельств об осуществлении перевозок по предусмотренным конкурсной документацией маршрутам, отказался от права на получение хотя бы одного из свидетельств об осуществлении перевозок или не смог подтвердить наличие у него ТС, предусмотренных его заявкой на участие в конкурсе, такой конкурс признается несостоявшимся и назначается повторное проведение конкурса.</w:t>
      </w:r>
    </w:p>
    <w:p w:rsidR="001E7769" w:rsidRPr="001E7769" w:rsidRDefault="001E7769" w:rsidP="001E7769">
      <w:pPr>
        <w:spacing w:line="240" w:lineRule="auto"/>
        <w:ind w:firstLine="567"/>
        <w:rPr>
          <w:rFonts w:ascii="Times New Roman" w:eastAsia="Calibri" w:hAnsi="Times New Roman" w:cs="Times New Roman"/>
          <w:sz w:val="24"/>
          <w:szCs w:val="24"/>
        </w:rPr>
      </w:pPr>
    </w:p>
    <w:p w:rsidR="00E564B3" w:rsidRDefault="00E564B3" w:rsidP="001E7769">
      <w:pPr>
        <w:spacing w:line="240" w:lineRule="auto"/>
      </w:pPr>
    </w:p>
    <w:sectPr w:rsidR="00E564B3" w:rsidSect="001E7769">
      <w:footerReference w:type="default" r:id="rId6"/>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65F" w:rsidRDefault="00D0782A">
    <w:pPr>
      <w:pStyle w:val="a3"/>
      <w:jc w:val="right"/>
    </w:pPr>
    <w:r>
      <w:fldChar w:fldCharType="begin"/>
    </w:r>
    <w:r>
      <w:instrText>PAGE   \* MERGEFORMAT</w:instrText>
    </w:r>
    <w:r>
      <w:fldChar w:fldCharType="separate"/>
    </w:r>
    <w:r>
      <w:rPr>
        <w:noProof/>
      </w:rPr>
      <w:t>1</w:t>
    </w:r>
    <w:r>
      <w:fldChar w:fldCharType="end"/>
    </w:r>
  </w:p>
  <w:p w:rsidR="009E365F" w:rsidRDefault="00D0782A">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769"/>
    <w:rsid w:val="0001254D"/>
    <w:rsid w:val="0014466A"/>
    <w:rsid w:val="001E7769"/>
    <w:rsid w:val="00211144"/>
    <w:rsid w:val="00D0782A"/>
    <w:rsid w:val="00E56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7E29"/>
  <w15:chartTrackingRefBased/>
  <w15:docId w15:val="{A10FFE06-26F6-48D2-BFAB-8AF54B3C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1E7769"/>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1E7769"/>
  </w:style>
  <w:style w:type="paragraph" w:styleId="a5">
    <w:name w:val="Balloon Text"/>
    <w:basedOn w:val="a"/>
    <w:link w:val="a6"/>
    <w:uiPriority w:val="99"/>
    <w:semiHidden/>
    <w:unhideWhenUsed/>
    <w:rsid w:val="001E776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E7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consultantplus://offline/ref=CDB14BCB34323777AF54E2054E6AEDE85F96C01C4A985B15F37596BA33B4421DE7865C0A658D67549A6BC7B9D0B368942266C40518EA35D1648F60EAb364K" TargetMode="External"/><Relationship Id="rId4" Type="http://schemas.openxmlformats.org/officeDocument/2006/relationships/hyperlink" Target="mailto:sio@tg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11</Pages>
  <Words>5008</Words>
  <Characters>28551</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3.1. Запрос по вопросу разъяснения положений конкурсной документации направляетс</vt:lpstr>
      <vt:lpstr>    Дата окончания представления разъяснений конкурсной документации – 17.02.2026 (е</vt:lpstr>
      <vt:lpstr>    3.2. В соответствии с запросом о разъяснении положений конкурсной документации, </vt:lpstr>
      <vt:lpstr>    Департамент в течение одного рабочего дня со дня поступления запроса подготавлив</vt:lpstr>
      <vt:lpstr>    3.3. Отдел в течение трех рабочих дней со дня поступления запроса о разъяснении </vt:lpstr>
      <vt:lpstr>    3.4. Разъяснение положений конкурсной документации не должно изменять ее суть.</vt:lpstr>
      <vt:lpstr>    3.5. В течение срока приема заявок на участие в конкурсе, но не позднее чем за п</vt:lpstr>
      <vt:lpstr>    3.6. Внесенные Отделом изменения в конкурсную документацию размещаются на официа</vt:lpstr>
      <vt:lpstr>    3.7. Любое изменение является неотъемлемой частью конкурсной документации.</vt:lpstr>
      <vt:lpstr>    3.8. В случае внесения изменений в конкурсную документацию Отдел продлевает срок</vt:lpstr>
      <vt:lpstr>    </vt:lpstr>
      <vt:lpstr>    IX. Порядок выдачи свидетельства об осуществлении перевозок по результатам конку</vt:lpstr>
      <vt:lpstr>    </vt:lpstr>
    </vt:vector>
  </TitlesOfParts>
  <Company/>
  <LinksUpToDate>false</LinksUpToDate>
  <CharactersWithSpaces>33493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Свиридова Ирина Оттовна</dc:creator>
  <cp:keywords/>
  <dc:description/>
  <cp:lastModifiedBy>Свиридова Ирина Оттовна</cp:lastModifiedBy>
  <cp:revision>3</cp:revision>
  <cp:lastPrinted>2026-01-19T06:29:00Z</cp:lastPrinted>
  <dcterms:created xsi:type="dcterms:W3CDTF">2026-01-19T06:07:00Z</dcterms:created>
  <dcterms:modified xsi:type="dcterms:W3CDTF">2026-01-19T08:32:00Z</dcterms:modified>
</cp:coreProperties>
</file>