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A3D" w:rsidRPr="006810C3" w:rsidRDefault="003B4A3D" w:rsidP="00B25377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Извещение о проведении аукциона в электронной форме на право </w:t>
      </w:r>
    </w:p>
    <w:p w:rsidR="003B4A3D" w:rsidRPr="006810C3" w:rsidRDefault="003B4A3D" w:rsidP="00B25377">
      <w:pPr>
        <w:keepNext/>
        <w:spacing w:after="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заключения договора аренды земельного участка, </w:t>
      </w:r>
      <w:r w:rsidR="000937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находящегося в муниципальной собственности</w:t>
      </w:r>
    </w:p>
    <w:p w:rsidR="003B4A3D" w:rsidRPr="006810C3" w:rsidRDefault="003B4A3D" w:rsidP="00B25377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Аукцион в электронной форме 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на право заключения договора аренды земельного участка проводится на основании 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постановления администрации городского округа Тольятти (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решения уполномоченного органа)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>01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.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.2026 № 2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>434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-п/1 «О проведении аукциона в электронной форме в отношении земельного участка с кадастровым номером 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63:09:0</w:t>
      </w:r>
      <w:r w:rsidR="000937FD">
        <w:rPr>
          <w:rFonts w:ascii="Times New Roman" w:eastAsia="Calibri" w:hAnsi="Times New Roman" w:cs="Times New Roman"/>
          <w:sz w:val="24"/>
          <w:szCs w:val="24"/>
          <w:lang w:eastAsia="zh-CN"/>
        </w:rPr>
        <w:t>1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0</w:t>
      </w:r>
      <w:r w:rsidR="000937FD">
        <w:rPr>
          <w:rFonts w:ascii="Times New Roman" w:eastAsia="Calibri" w:hAnsi="Times New Roman" w:cs="Times New Roman"/>
          <w:sz w:val="24"/>
          <w:szCs w:val="24"/>
          <w:lang w:eastAsia="zh-CN"/>
        </w:rPr>
        <w:t>3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0</w:t>
      </w:r>
      <w:r w:rsidR="000937FD">
        <w:rPr>
          <w:rFonts w:ascii="Times New Roman" w:eastAsia="Calibri" w:hAnsi="Times New Roman" w:cs="Times New Roman"/>
          <w:sz w:val="24"/>
          <w:szCs w:val="24"/>
          <w:lang w:eastAsia="zh-CN"/>
        </w:rPr>
        <w:t>35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1</w:t>
      </w:r>
      <w:r w:rsidR="000937FD">
        <w:rPr>
          <w:rFonts w:ascii="Times New Roman" w:eastAsia="Calibri" w:hAnsi="Times New Roman" w:cs="Times New Roman"/>
          <w:sz w:val="24"/>
          <w:szCs w:val="24"/>
          <w:lang w:eastAsia="zh-CN"/>
        </w:rPr>
        <w:t>0820</w:t>
      </w:r>
      <w:r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,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с местоположением: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Российская Федерация,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11110128"/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Самарская область, 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>городской округ Тольятти, город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Тольятти, 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>проспект Московский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земельный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участок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0937FD">
        <w:rPr>
          <w:rFonts w:ascii="Times New Roman" w:eastAsia="Times New Roman" w:hAnsi="Times New Roman" w:cs="Times New Roman"/>
          <w:sz w:val="24"/>
          <w:szCs w:val="24"/>
        </w:rPr>
        <w:t xml:space="preserve"> Б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Организатор аукциона: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 организации муниципальных торгов администрации городского округа Тольятти. 445020, г. Тольятти, ул. Белорусская, 33, </w:t>
      </w:r>
      <w:proofErr w:type="spellStart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. 611, тел.: (8482) 54-32-00; 54-47-52; 54-34-95.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Адрес электронной почты: </w:t>
      </w:r>
      <w:hyperlink r:id="rId5" w:history="1"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en-US"/>
          </w:rPr>
          <w:t>sio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@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  <w:lang w:val="en-US"/>
          </w:rPr>
          <w:t>tgl</w:t>
        </w:r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.</w:t>
        </w:r>
        <w:proofErr w:type="spellStart"/>
        <w:r w:rsidRPr="006810C3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Оператор электронной площадки: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«Сбербанк-АСТ»,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владеющее сайтом </w:t>
      </w:r>
      <w:hyperlink r:id="rId6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http://utp.sberbank-ast.ru/AP</w:t>
        </w:r>
      </w:hyperlink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3B4A3D" w:rsidRPr="006810C3" w:rsidRDefault="003B4A3D" w:rsidP="00B25377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Адрес: 119435, г. </w:t>
      </w:r>
      <w:r w:rsidRPr="006810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Москва, Большой Саввинский переулок, дом 12, стр. 9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(495) 787-29-97, (495) 787-29-99.</w:t>
      </w:r>
    </w:p>
    <w:p w:rsidR="003B4A3D" w:rsidRPr="006810C3" w:rsidRDefault="003B4A3D" w:rsidP="00B25377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Начальная цена предмета аукциона 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(начальный размер ежегодной арендной платы): </w:t>
      </w:r>
      <w:bookmarkStart w:id="1" w:name="_Hlk129782585"/>
      <w:r w:rsidR="000816E7">
        <w:rPr>
          <w:rFonts w:ascii="Times New Roman" w:eastAsia="Calibri" w:hAnsi="Times New Roman" w:cs="Times New Roman"/>
          <w:sz w:val="24"/>
          <w:szCs w:val="24"/>
        </w:rPr>
        <w:t>354 805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Триста пятьдесят четыре тысячи восемьсот пять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) рубл</w:t>
      </w:r>
      <w:bookmarkEnd w:id="1"/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ей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Шаг аукциона: </w:t>
      </w:r>
      <w:r w:rsidR="000816E7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(</w:t>
      </w:r>
      <w:r w:rsidR="000816E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Семнадцать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тысяч) рублей.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Форма подачи предложений о цене: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открытая.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и время начала приема заявок на участия в аукционе: 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0</w:t>
      </w:r>
      <w:r w:rsidR="00E24BC6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9</w:t>
      </w:r>
      <w:bookmarkStart w:id="2" w:name="_GoBack"/>
      <w:bookmarkEnd w:id="2"/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9:00 (время местное).</w:t>
      </w: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и время окончания приема заявок на участия в аукционе: 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27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9:00 (время местное).</w:t>
      </w: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3B4A3D" w:rsidRPr="006810C3" w:rsidRDefault="003B4A3D" w:rsidP="00B25377">
      <w:pPr>
        <w:widowControl w:val="0"/>
        <w:spacing w:after="0" w:line="240" w:lineRule="auto"/>
        <w:ind w:left="-566" w:firstLine="1133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Дата определения участников аукциона: 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28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10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.2026.</w:t>
      </w:r>
    </w:p>
    <w:p w:rsidR="003B4A3D" w:rsidRPr="006810C3" w:rsidRDefault="003B4A3D" w:rsidP="00B25377">
      <w:pPr>
        <w:widowControl w:val="0"/>
        <w:spacing w:after="0" w:line="240" w:lineRule="auto"/>
        <w:ind w:left="-566" w:firstLine="1133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lang w:eastAsia="ru-RU" w:bidi="ru-RU"/>
        </w:rPr>
      </w:pPr>
      <w:r w:rsidRPr="006810C3">
        <w:rPr>
          <w:rFonts w:ascii="Times New Roman" w:eastAsia="Courier New" w:hAnsi="Times New Roman" w:cs="Times New Roman"/>
          <w:b/>
          <w:sz w:val="24"/>
          <w:szCs w:val="24"/>
          <w:lang w:eastAsia="ru-RU" w:bidi="ru-RU"/>
        </w:rPr>
        <w:t xml:space="preserve">Проведение аукциона (дата и время начала приема предложений от участников аукциона): </w:t>
      </w:r>
      <w:r w:rsidR="000816E7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02.11</w:t>
      </w:r>
      <w:r w:rsidRPr="006810C3">
        <w:rPr>
          <w:rFonts w:ascii="Times New Roman" w:eastAsia="Courier New" w:hAnsi="Times New Roman" w:cs="Times New Roman"/>
          <w:sz w:val="24"/>
          <w:szCs w:val="24"/>
          <w:lang w:eastAsia="ru-RU" w:bidi="ru-RU"/>
        </w:rPr>
        <w:t>.2026 в 09:00 (время местное).</w:t>
      </w: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sz w:val="24"/>
          <w:szCs w:val="24"/>
          <w:highlight w:val="yellow"/>
          <w:lang w:eastAsia="ru-RU" w:bidi="ru-RU"/>
        </w:rPr>
      </w:pP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подачи заявок и место проведения аукциона: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электронная площадка – универсальная торговая платформа АО «Сбербанк-АСТ», размещенная на сайте </w:t>
      </w:r>
      <w:r w:rsidRPr="006810C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http://utp.sberbank-ast.ru/AP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(торговая секция «Приватизация, аренда и продажа прав»).</w:t>
      </w:r>
    </w:p>
    <w:p w:rsidR="003B4A3D" w:rsidRPr="006810C3" w:rsidRDefault="003B4A3D" w:rsidP="00B2537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ab/>
        <w:t>Предмет аукциона: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Право заключения договора аренды земельного участка </w:t>
      </w:r>
      <w:r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для </w:t>
      </w:r>
      <w:r w:rsidR="000816E7">
        <w:rPr>
          <w:rFonts w:ascii="Times New Roman" w:eastAsia="Calibri" w:hAnsi="Times New Roman" w:cs="Times New Roman"/>
          <w:sz w:val="24"/>
          <w:szCs w:val="24"/>
          <w:lang w:eastAsia="ar-SA"/>
        </w:rPr>
        <w:t>размещения временной наземной стоянки для хранения автотранспорта</w:t>
      </w:r>
      <w:r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3B4A3D" w:rsidRPr="006810C3" w:rsidRDefault="003B4A3D" w:rsidP="00B2537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Кадастровый номер земельного участка: </w:t>
      </w:r>
      <w:r w:rsidR="000816E7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63:09:0</w:t>
      </w:r>
      <w:r w:rsidR="000816E7">
        <w:rPr>
          <w:rFonts w:ascii="Times New Roman" w:eastAsia="Calibri" w:hAnsi="Times New Roman" w:cs="Times New Roman"/>
          <w:sz w:val="24"/>
          <w:szCs w:val="24"/>
          <w:lang w:eastAsia="zh-CN"/>
        </w:rPr>
        <w:t>1</w:t>
      </w:r>
      <w:r w:rsidR="000816E7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0</w:t>
      </w:r>
      <w:r w:rsidR="000816E7">
        <w:rPr>
          <w:rFonts w:ascii="Times New Roman" w:eastAsia="Calibri" w:hAnsi="Times New Roman" w:cs="Times New Roman"/>
          <w:sz w:val="24"/>
          <w:szCs w:val="24"/>
          <w:lang w:eastAsia="zh-CN"/>
        </w:rPr>
        <w:t>3</w:t>
      </w:r>
      <w:r w:rsidR="000816E7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0</w:t>
      </w:r>
      <w:r w:rsidR="000816E7">
        <w:rPr>
          <w:rFonts w:ascii="Times New Roman" w:eastAsia="Calibri" w:hAnsi="Times New Roman" w:cs="Times New Roman"/>
          <w:sz w:val="24"/>
          <w:szCs w:val="24"/>
          <w:lang w:eastAsia="zh-CN"/>
        </w:rPr>
        <w:t>35</w:t>
      </w:r>
      <w:r w:rsidR="000816E7" w:rsidRPr="006810C3">
        <w:rPr>
          <w:rFonts w:ascii="Times New Roman" w:eastAsia="Calibri" w:hAnsi="Times New Roman" w:cs="Times New Roman"/>
          <w:sz w:val="24"/>
          <w:szCs w:val="24"/>
          <w:lang w:eastAsia="zh-CN"/>
        </w:rPr>
        <w:t>:</w:t>
      </w:r>
      <w:r w:rsidR="000816E7">
        <w:rPr>
          <w:rFonts w:ascii="Times New Roman" w:eastAsia="Calibri" w:hAnsi="Times New Roman" w:cs="Times New Roman"/>
          <w:sz w:val="24"/>
          <w:szCs w:val="24"/>
          <w:lang w:eastAsia="zh-CN"/>
        </w:rPr>
        <w:t>10820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Местоположение земельного участка</w:t>
      </w:r>
      <w:r w:rsidRPr="006810C3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6810C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16E7">
        <w:rPr>
          <w:rFonts w:ascii="Times New Roman" w:eastAsia="Times New Roman" w:hAnsi="Times New Roman" w:cs="Times New Roman"/>
          <w:sz w:val="24"/>
          <w:szCs w:val="24"/>
        </w:rPr>
        <w:t>Российская Федерация,</w:t>
      </w:r>
      <w:r w:rsidR="000816E7" w:rsidRPr="006810C3">
        <w:rPr>
          <w:rFonts w:ascii="Times New Roman" w:eastAsia="Times New Roman" w:hAnsi="Times New Roman" w:cs="Times New Roman"/>
          <w:sz w:val="24"/>
          <w:szCs w:val="24"/>
        </w:rPr>
        <w:t xml:space="preserve"> Самарская область, </w:t>
      </w:r>
      <w:r w:rsidR="000816E7">
        <w:rPr>
          <w:rFonts w:ascii="Times New Roman" w:eastAsia="Times New Roman" w:hAnsi="Times New Roman" w:cs="Times New Roman"/>
          <w:sz w:val="24"/>
          <w:szCs w:val="24"/>
        </w:rPr>
        <w:t>городской округ Тольятти, город</w:t>
      </w:r>
      <w:r w:rsidR="000816E7" w:rsidRPr="006810C3">
        <w:rPr>
          <w:rFonts w:ascii="Times New Roman" w:eastAsia="Times New Roman" w:hAnsi="Times New Roman" w:cs="Times New Roman"/>
          <w:sz w:val="24"/>
          <w:szCs w:val="24"/>
        </w:rPr>
        <w:t xml:space="preserve"> Тольятти, </w:t>
      </w:r>
      <w:r w:rsidR="000816E7">
        <w:rPr>
          <w:rFonts w:ascii="Times New Roman" w:eastAsia="Times New Roman" w:hAnsi="Times New Roman" w:cs="Times New Roman"/>
          <w:sz w:val="24"/>
          <w:szCs w:val="24"/>
        </w:rPr>
        <w:t xml:space="preserve">проспект Московский, </w:t>
      </w:r>
      <w:proofErr w:type="gramStart"/>
      <w:r w:rsidR="000816E7">
        <w:rPr>
          <w:rFonts w:ascii="Times New Roman" w:eastAsia="Times New Roman" w:hAnsi="Times New Roman" w:cs="Times New Roman"/>
          <w:sz w:val="24"/>
          <w:szCs w:val="24"/>
        </w:rPr>
        <w:t xml:space="preserve">земельный </w:t>
      </w:r>
      <w:r w:rsidR="000816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16E7">
        <w:rPr>
          <w:rFonts w:ascii="Times New Roman" w:eastAsia="Times New Roman" w:hAnsi="Times New Roman" w:cs="Times New Roman"/>
          <w:sz w:val="24"/>
          <w:szCs w:val="24"/>
        </w:rPr>
        <w:t>участок</w:t>
      </w:r>
      <w:proofErr w:type="gramEnd"/>
      <w:r w:rsidR="000816E7">
        <w:rPr>
          <w:rFonts w:ascii="Times New Roman" w:eastAsia="Times New Roman" w:hAnsi="Times New Roman" w:cs="Times New Roman"/>
          <w:sz w:val="24"/>
          <w:szCs w:val="24"/>
        </w:rPr>
        <w:t xml:space="preserve"> № 20 Б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Площадь земельного участка: </w:t>
      </w:r>
      <w:r w:rsidR="000816E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2 285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кв. м. 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Срок аренды земельного участка: </w:t>
      </w:r>
      <w:r w:rsidR="000816E7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>5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Пять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) 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лет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. </w:t>
      </w: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lastRenderedPageBreak/>
        <w:t>Ограничения права в использовании земельного участка: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выполнение обязательств по соблюдению установленных норм и правил в охранных зонах и коридорах инженерных коммуникаций, в соответствии с положениями статьи 56 Земельного кодекса РФ, в пользу правообладателей инженерных сетей и коммуникаций, соблюдение ограничений в существующих зонах с особыми условиями использования территорий, указанных в выписке из ЕГРН от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2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5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.0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8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.2026 № КУВИ-001/2026-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114504477, запрет на возведение объектов капитального строительства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Cs/>
          <w:sz w:val="24"/>
          <w:szCs w:val="24"/>
          <w:lang w:eastAsia="ru-RU"/>
        </w:rPr>
        <w:t xml:space="preserve">Земельный участок расположен в границах территориальной зоны </w:t>
      </w:r>
      <w:r w:rsidR="000816E7">
        <w:rPr>
          <w:rFonts w:ascii="Times New Roman" w:eastAsia="Calibri" w:hAnsi="Times New Roman" w:cs="Times New Roman"/>
          <w:sz w:val="24"/>
          <w:szCs w:val="24"/>
        </w:rPr>
        <w:t>Ц-5</w:t>
      </w:r>
      <w:r w:rsidRPr="006810C3">
        <w:rPr>
          <w:rFonts w:ascii="Times New Roman" w:eastAsia="Calibri" w:hAnsi="Times New Roman" w:cs="Times New Roman"/>
          <w:sz w:val="24"/>
          <w:szCs w:val="24"/>
        </w:rPr>
        <w:t>. (</w:t>
      </w:r>
      <w:r>
        <w:rPr>
          <w:rFonts w:ascii="Times New Roman" w:hAnsi="Times New Roman" w:cs="Times New Roman"/>
          <w:sz w:val="24"/>
          <w:szCs w:val="24"/>
        </w:rPr>
        <w:t>Зона объектов</w:t>
      </w:r>
      <w:r w:rsidR="000816E7">
        <w:rPr>
          <w:rFonts w:ascii="Times New Roman" w:hAnsi="Times New Roman" w:cs="Times New Roman"/>
          <w:sz w:val="24"/>
          <w:szCs w:val="24"/>
        </w:rPr>
        <w:t xml:space="preserve"> торговли</w:t>
      </w:r>
      <w:r w:rsidRPr="006810C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3B4A3D" w:rsidRDefault="003B4A3D" w:rsidP="00B25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Разрешенное использование земельного участка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соответствии с выпиской из Единого государственного реестра недвижимости об объекте недвижимости от 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25</w:t>
      </w:r>
      <w:r w:rsidR="000816E7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.0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8</w:t>
      </w:r>
      <w:r w:rsidR="000816E7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.2026 № КУВИ-001/2026-</w:t>
      </w:r>
      <w:r w:rsidR="000816E7">
        <w:rPr>
          <w:rFonts w:ascii="Times New Roman" w:eastAsia="MS Mincho" w:hAnsi="Times New Roman" w:cs="Times New Roman"/>
          <w:sz w:val="24"/>
          <w:szCs w:val="24"/>
          <w:lang w:eastAsia="ru-RU"/>
        </w:rPr>
        <w:t>114504477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: </w:t>
      </w:r>
      <w:r w:rsidR="000816E7">
        <w:rPr>
          <w:rFonts w:ascii="Times New Roman" w:hAnsi="Times New Roman" w:cs="Times New Roman"/>
          <w:sz w:val="24"/>
          <w:szCs w:val="24"/>
        </w:rPr>
        <w:t>обслуживание автотранспорта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816E7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.9).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:rsidR="00B25377" w:rsidRDefault="003B4A3D" w:rsidP="00B25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Основные виды разрешенного использования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земельных участков в соответствии со 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статьей </w:t>
      </w:r>
      <w:r w:rsidR="00B25377">
        <w:rPr>
          <w:rFonts w:ascii="Times New Roman" w:hAnsi="Times New Roman" w:cs="Times New Roman"/>
          <w:sz w:val="24"/>
          <w:szCs w:val="24"/>
        </w:rPr>
        <w:t>46</w:t>
      </w:r>
      <w:r w:rsidRPr="006810C3">
        <w:rPr>
          <w:rFonts w:ascii="Times New Roman" w:hAnsi="Times New Roman" w:cs="Times New Roman"/>
          <w:sz w:val="24"/>
          <w:szCs w:val="24"/>
        </w:rPr>
        <w:t xml:space="preserve">. </w:t>
      </w:r>
      <w:r w:rsidR="00B25377">
        <w:rPr>
          <w:rFonts w:ascii="Times New Roman" w:hAnsi="Times New Roman" w:cs="Times New Roman"/>
          <w:sz w:val="24"/>
          <w:szCs w:val="24"/>
        </w:rPr>
        <w:t xml:space="preserve">Ц-5. Зона объектов торговли </w:t>
      </w:r>
      <w:r w:rsidRPr="006810C3">
        <w:rPr>
          <w:rFonts w:ascii="Times New Roman" w:eastAsia="Calibri" w:hAnsi="Times New Roman" w:cs="Times New Roman"/>
          <w:iCs/>
          <w:sz w:val="24"/>
          <w:szCs w:val="24"/>
        </w:rPr>
        <w:t>Правил землепользования и застройки городского округа Тольятти, утвержденных решением Думы городского округа Тольятти от 24.12.2008 № 1059: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25377">
        <w:rPr>
          <w:rFonts w:ascii="Times New Roman" w:hAnsi="Times New Roman" w:cs="Times New Roman"/>
          <w:sz w:val="24"/>
          <w:szCs w:val="24"/>
        </w:rPr>
        <w:t>Объекты торговли (торговые центры, торгово-развлекательные центры (комплексы) (4.2);</w:t>
      </w:r>
      <w:r w:rsidR="00B25377">
        <w:rPr>
          <w:rFonts w:ascii="Times New Roman" w:hAnsi="Times New Roman" w:cs="Times New Roman"/>
          <w:sz w:val="24"/>
          <w:szCs w:val="24"/>
        </w:rPr>
        <w:t xml:space="preserve"> </w:t>
      </w:r>
      <w:r w:rsidR="00B25377">
        <w:rPr>
          <w:rFonts w:ascii="Times New Roman" w:hAnsi="Times New Roman" w:cs="Times New Roman"/>
          <w:sz w:val="24"/>
          <w:szCs w:val="24"/>
        </w:rPr>
        <w:t>Магазины (4.4);</w:t>
      </w:r>
      <w:r w:rsidR="00B25377">
        <w:rPr>
          <w:rFonts w:ascii="Times New Roman" w:hAnsi="Times New Roman" w:cs="Times New Roman"/>
          <w:sz w:val="24"/>
          <w:szCs w:val="24"/>
        </w:rPr>
        <w:t xml:space="preserve"> </w:t>
      </w:r>
      <w:r w:rsidR="00B25377">
        <w:rPr>
          <w:rFonts w:ascii="Times New Roman" w:hAnsi="Times New Roman" w:cs="Times New Roman"/>
          <w:sz w:val="24"/>
          <w:szCs w:val="24"/>
        </w:rPr>
        <w:t>Общественное питание (4.6)</w:t>
      </w:r>
      <w:r w:rsidR="00B25377">
        <w:rPr>
          <w:rFonts w:ascii="Times New Roman" w:hAnsi="Times New Roman" w:cs="Times New Roman"/>
          <w:sz w:val="24"/>
          <w:szCs w:val="24"/>
        </w:rPr>
        <w:t xml:space="preserve">; </w:t>
      </w:r>
      <w:r w:rsidR="00B25377">
        <w:rPr>
          <w:rFonts w:ascii="Times New Roman" w:hAnsi="Times New Roman" w:cs="Times New Roman"/>
          <w:sz w:val="24"/>
          <w:szCs w:val="24"/>
        </w:rPr>
        <w:t>Общественное управление (3.8)</w:t>
      </w:r>
      <w:r w:rsidR="00B25377">
        <w:rPr>
          <w:rFonts w:ascii="Times New Roman" w:hAnsi="Times New Roman" w:cs="Times New Roman"/>
          <w:sz w:val="24"/>
          <w:szCs w:val="24"/>
        </w:rPr>
        <w:t>;</w:t>
      </w:r>
      <w:r w:rsidR="00B25377" w:rsidRPr="00B25377">
        <w:rPr>
          <w:rFonts w:ascii="Times New Roman" w:hAnsi="Times New Roman" w:cs="Times New Roman"/>
          <w:sz w:val="24"/>
          <w:szCs w:val="24"/>
        </w:rPr>
        <w:t xml:space="preserve"> </w:t>
      </w:r>
      <w:r w:rsidR="00B25377">
        <w:rPr>
          <w:rFonts w:ascii="Times New Roman" w:hAnsi="Times New Roman" w:cs="Times New Roman"/>
          <w:sz w:val="24"/>
          <w:szCs w:val="24"/>
        </w:rPr>
        <w:t>Деловое управление (4.1)</w:t>
      </w:r>
      <w:r w:rsidR="00B25377">
        <w:rPr>
          <w:rFonts w:ascii="Times New Roman" w:hAnsi="Times New Roman" w:cs="Times New Roman"/>
          <w:sz w:val="24"/>
          <w:szCs w:val="24"/>
        </w:rPr>
        <w:t>;</w:t>
      </w:r>
      <w:r w:rsidR="00B25377" w:rsidRPr="00B25377">
        <w:rPr>
          <w:rFonts w:ascii="Times New Roman" w:hAnsi="Times New Roman" w:cs="Times New Roman"/>
          <w:sz w:val="24"/>
          <w:szCs w:val="24"/>
        </w:rPr>
        <w:t xml:space="preserve"> </w:t>
      </w:r>
      <w:r w:rsidR="00B25377">
        <w:rPr>
          <w:rFonts w:ascii="Times New Roman" w:hAnsi="Times New Roman" w:cs="Times New Roman"/>
          <w:sz w:val="24"/>
          <w:szCs w:val="24"/>
        </w:rPr>
        <w:t>Рынки (4.3)</w:t>
      </w:r>
      <w:r w:rsidR="00B25377">
        <w:rPr>
          <w:rFonts w:ascii="Times New Roman" w:hAnsi="Times New Roman" w:cs="Times New Roman"/>
          <w:sz w:val="24"/>
          <w:szCs w:val="24"/>
        </w:rPr>
        <w:t xml:space="preserve">; </w:t>
      </w:r>
      <w:r w:rsidR="00B25377">
        <w:rPr>
          <w:rFonts w:ascii="Times New Roman" w:hAnsi="Times New Roman" w:cs="Times New Roman"/>
          <w:sz w:val="24"/>
          <w:szCs w:val="24"/>
        </w:rPr>
        <w:t>Гостиничное обслуживание (4.7)</w:t>
      </w:r>
      <w:r w:rsidR="00B25377">
        <w:rPr>
          <w:rFonts w:ascii="Times New Roman" w:hAnsi="Times New Roman" w:cs="Times New Roman"/>
          <w:sz w:val="24"/>
          <w:szCs w:val="24"/>
        </w:rPr>
        <w:t xml:space="preserve">; </w:t>
      </w:r>
      <w:r w:rsidR="00B25377">
        <w:rPr>
          <w:rFonts w:ascii="Times New Roman" w:hAnsi="Times New Roman" w:cs="Times New Roman"/>
          <w:sz w:val="24"/>
          <w:szCs w:val="24"/>
        </w:rPr>
        <w:t>Обслуживание автотранспорта (4.9)</w:t>
      </w:r>
      <w:r w:rsidR="00B25377">
        <w:rPr>
          <w:rFonts w:ascii="Times New Roman" w:hAnsi="Times New Roman" w:cs="Times New Roman"/>
          <w:sz w:val="24"/>
          <w:szCs w:val="24"/>
        </w:rPr>
        <w:t xml:space="preserve">; </w:t>
      </w:r>
      <w:r w:rsidR="00B25377">
        <w:rPr>
          <w:rFonts w:ascii="Times New Roman" w:hAnsi="Times New Roman" w:cs="Times New Roman"/>
          <w:sz w:val="24"/>
          <w:szCs w:val="24"/>
        </w:rPr>
        <w:t>Объекты придорожного сервиса (4.9.1)</w:t>
      </w:r>
      <w:r w:rsidR="00B25377">
        <w:rPr>
          <w:rFonts w:ascii="Times New Roman" w:hAnsi="Times New Roman" w:cs="Times New Roman"/>
          <w:sz w:val="24"/>
          <w:szCs w:val="24"/>
        </w:rPr>
        <w:t xml:space="preserve">; </w:t>
      </w:r>
      <w:r w:rsidR="00B25377">
        <w:rPr>
          <w:rFonts w:ascii="Times New Roman" w:hAnsi="Times New Roman" w:cs="Times New Roman"/>
          <w:sz w:val="24"/>
          <w:szCs w:val="24"/>
        </w:rPr>
        <w:t>Коммунальное обслуживание (3.1)</w:t>
      </w:r>
      <w:r w:rsidR="00B25377">
        <w:rPr>
          <w:rFonts w:ascii="Times New Roman" w:hAnsi="Times New Roman" w:cs="Times New Roman"/>
          <w:sz w:val="24"/>
          <w:szCs w:val="24"/>
        </w:rPr>
        <w:t xml:space="preserve">; </w:t>
      </w:r>
      <w:r w:rsidR="00B25377">
        <w:rPr>
          <w:rFonts w:ascii="Times New Roman" w:hAnsi="Times New Roman" w:cs="Times New Roman"/>
          <w:sz w:val="24"/>
          <w:szCs w:val="24"/>
        </w:rPr>
        <w:t>Земельные участки (территории) общего пользования (12.0)</w:t>
      </w:r>
      <w:r w:rsidR="00B25377">
        <w:rPr>
          <w:rFonts w:ascii="Times New Roman" w:hAnsi="Times New Roman" w:cs="Times New Roman"/>
          <w:sz w:val="24"/>
          <w:szCs w:val="24"/>
        </w:rPr>
        <w:t>.</w:t>
      </w:r>
    </w:p>
    <w:p w:rsidR="00B25377" w:rsidRPr="006810C3" w:rsidRDefault="00B25377" w:rsidP="00B25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B4A3D" w:rsidRDefault="003B4A3D" w:rsidP="00B25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 xml:space="preserve">Цель использования земельного участка: </w:t>
      </w:r>
      <w:r w:rsidR="00A7091A" w:rsidRPr="006810C3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для </w:t>
      </w:r>
      <w:r w:rsidR="00A7091A">
        <w:rPr>
          <w:rFonts w:ascii="Times New Roman" w:eastAsia="Calibri" w:hAnsi="Times New Roman" w:cs="Times New Roman"/>
          <w:sz w:val="24"/>
          <w:szCs w:val="24"/>
          <w:lang w:eastAsia="ar-SA"/>
        </w:rPr>
        <w:t>размещения временной наземной стоянки для хранения автотранспорта</w:t>
      </w:r>
      <w:r w:rsidR="00A7091A">
        <w:rPr>
          <w:rFonts w:ascii="Times New Roman" w:eastAsia="Calibri" w:hAnsi="Times New Roman" w:cs="Times New Roman"/>
          <w:sz w:val="24"/>
          <w:szCs w:val="24"/>
          <w:lang w:eastAsia="ar-SA"/>
        </w:rPr>
        <w:t>.</w:t>
      </w:r>
    </w:p>
    <w:p w:rsidR="00A7091A" w:rsidRPr="006810C3" w:rsidRDefault="00A7091A" w:rsidP="00B25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bCs/>
          <w:sz w:val="24"/>
          <w:szCs w:val="24"/>
          <w:lang w:eastAsia="ru-RU"/>
        </w:rPr>
        <w:t>Земельный участок относится к категории земель: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земли </w:t>
      </w:r>
      <w:r w:rsidR="00B25377">
        <w:rPr>
          <w:rFonts w:ascii="Times New Roman" w:eastAsia="MS Mincho" w:hAnsi="Times New Roman" w:cs="Times New Roman"/>
          <w:sz w:val="24"/>
          <w:szCs w:val="24"/>
          <w:lang w:eastAsia="ru-RU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По результатам аукциона в электронной форме на право заключения договора аренды земельного участка определяется ежегодный размер арендной платы.</w:t>
      </w: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Порядок регистрации на электронной площадке:</w:t>
      </w: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обеспечения доступа к участию в аукционе в электронной форме заявителям необходимо пройти процедуру регистрации в соответствии с Регламентом электронной площадки Оператора электронной площадки, размещенном на сайте www.sberbank-ast.ru.</w:t>
      </w: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left="426" w:firstLine="14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Регистрация на электронной площадке осуществляется без взимания платы.</w:t>
      </w:r>
    </w:p>
    <w:p w:rsidR="003B4A3D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Регистрации на электронной площадке подлежат заявители, ранее не зарегистрированные на электронной площадке или регистрация которых на </w:t>
      </w:r>
      <w:proofErr w:type="gramStart"/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электронной площадке</w:t>
      </w:r>
      <w:proofErr w:type="gramEnd"/>
      <w:r w:rsidRPr="006810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была ими прекращена.</w:t>
      </w:r>
    </w:p>
    <w:p w:rsidR="003B4A3D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sz w:val="24"/>
          <w:szCs w:val="24"/>
        </w:rPr>
        <w:t>Внимание!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В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ГИС Торги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доступна регистрация пользователей в реестре участников торгов, предусматривающая автоматическую регистрацию (аккредитацию) на электронной площадке.</w:t>
      </w:r>
    </w:p>
    <w:p w:rsidR="003B4A3D" w:rsidRPr="006810C3" w:rsidRDefault="003B4A3D" w:rsidP="00B2537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3B4A3D" w:rsidRPr="006810C3" w:rsidRDefault="003B4A3D" w:rsidP="00B2537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>Для участия в аукционе заявители направляют оператору электронной площадки в установленный срок следующие документы:</w:t>
      </w:r>
    </w:p>
    <w:p w:rsidR="003B4A3D" w:rsidRPr="006810C3" w:rsidRDefault="003B4A3D" w:rsidP="00B25377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42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Заявка на участие в аукционе по установленной в извещении о проведении аукциона форме с указанием банковских реквизитов счета для возврата задатка (Приложение № 1);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49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3) </w:t>
      </w:r>
      <w:proofErr w:type="gramStart"/>
      <w:r w:rsidRPr="006810C3">
        <w:rPr>
          <w:rFonts w:ascii="Times New Roman" w:eastAsia="Calibri" w:hAnsi="Times New Roman" w:cs="Times New Roman"/>
          <w:sz w:val="24"/>
          <w:szCs w:val="24"/>
        </w:rPr>
        <w:t>надлежащим образом</w:t>
      </w:r>
      <w:proofErr w:type="gramEnd"/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 заявитель вправе подать только одну заявку на участие в аукционе.</w:t>
      </w:r>
    </w:p>
    <w:p w:rsidR="003B4A3D" w:rsidRPr="006810C3" w:rsidRDefault="003B4A3D" w:rsidP="00B253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Заявитель, подавший заявку на участие в аукционе, вправе отозвать такую заявку в любое время до дня и времени окончания срока приема заявок. </w:t>
      </w:r>
    </w:p>
    <w:p w:rsidR="003B4A3D" w:rsidRPr="006810C3" w:rsidRDefault="003B4A3D" w:rsidP="00B253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Отзыв и изменение заявки осуществляется заявителем из личного кабинета электронной площадки. Изменение заявки осуществляется путем отзыва ранее поданной заявки и подачи новой заявки.  </w:t>
      </w:r>
    </w:p>
    <w:p w:rsidR="003B4A3D" w:rsidRPr="006810C3" w:rsidRDefault="003B4A3D" w:rsidP="00B25377">
      <w:pPr>
        <w:spacing w:after="1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sz w:val="24"/>
          <w:szCs w:val="24"/>
        </w:rPr>
        <w:t>Задаток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для участия в электронном аукционе вносится заявителем путем зачисления денежных средств на расчетный счет оператора электронной площадки.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торгов вместе с заявкой на участие в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25377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участия в аукционе установлен задаток в размере: </w:t>
      </w:r>
      <w:r w:rsidR="00B25377">
        <w:rPr>
          <w:rFonts w:ascii="Times New Roman" w:eastAsia="Calibri" w:hAnsi="Times New Roman" w:cs="Times New Roman"/>
          <w:sz w:val="24"/>
          <w:szCs w:val="24"/>
        </w:rPr>
        <w:t>354 805</w:t>
      </w:r>
      <w:r w:rsidR="00B25377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(</w:t>
      </w:r>
      <w:r w:rsidR="00B25377">
        <w:rPr>
          <w:rFonts w:ascii="Times New Roman" w:eastAsia="MS Mincho" w:hAnsi="Times New Roman" w:cs="Times New Roman"/>
          <w:sz w:val="24"/>
          <w:szCs w:val="24"/>
          <w:lang w:eastAsia="ru-RU"/>
        </w:rPr>
        <w:t>Триста пятьдесят четыре тысячи восемьсот пять</w:t>
      </w:r>
      <w:r w:rsidR="00B25377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) рубл</w:t>
      </w:r>
      <w:r w:rsidR="00B25377">
        <w:rPr>
          <w:rFonts w:ascii="Times New Roman" w:eastAsia="MS Mincho" w:hAnsi="Times New Roman" w:cs="Times New Roman"/>
          <w:sz w:val="24"/>
          <w:szCs w:val="24"/>
          <w:lang w:eastAsia="ru-RU"/>
        </w:rPr>
        <w:t>ей</w:t>
      </w:r>
      <w:r w:rsidR="00B25377"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.</w:t>
      </w:r>
    </w:p>
    <w:p w:rsidR="00B25377" w:rsidRPr="006810C3" w:rsidRDefault="00B25377" w:rsidP="00B253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осуществляет перечисление денежных средств в качестве задатка на банковские реквизиты: </w:t>
      </w:r>
    </w:p>
    <w:p w:rsidR="003B4A3D" w:rsidRPr="006810C3" w:rsidRDefault="003B4A3D" w:rsidP="00B25377">
      <w:pPr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ПОЛУЧАТЕЛЬ:</w:t>
      </w:r>
    </w:p>
    <w:p w:rsidR="003B4A3D" w:rsidRPr="006810C3" w:rsidRDefault="003B4A3D" w:rsidP="00B25377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t>Наименование: АО «Сбербанк-АСТ», ИНН: 7707308480, КПП: 770401001</w:t>
      </w: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br/>
        <w:t>Расчетный счет: 40702810300020038047.</w:t>
      </w:r>
    </w:p>
    <w:p w:rsidR="003B4A3D" w:rsidRPr="006810C3" w:rsidRDefault="003B4A3D" w:rsidP="00B25377">
      <w:pPr>
        <w:spacing w:after="0" w:line="240" w:lineRule="auto"/>
        <w:ind w:firstLine="708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b/>
          <w:bCs/>
          <w:color w:val="333333"/>
          <w:sz w:val="24"/>
          <w:szCs w:val="24"/>
        </w:rPr>
        <w:t>БАНК ПОЛУЧАТЕЛЯ:</w:t>
      </w:r>
    </w:p>
    <w:p w:rsidR="003B4A3D" w:rsidRPr="006810C3" w:rsidRDefault="003B4A3D" w:rsidP="00B25377">
      <w:pPr>
        <w:spacing w:after="0" w:line="240" w:lineRule="auto"/>
        <w:jc w:val="both"/>
        <w:textAlignment w:val="top"/>
        <w:rPr>
          <w:rFonts w:ascii="Times New Roman" w:eastAsia="Calibri" w:hAnsi="Times New Roman" w:cs="Times New Roman"/>
          <w:color w:val="333333"/>
          <w:sz w:val="24"/>
          <w:szCs w:val="24"/>
        </w:rPr>
      </w:pP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t>Наименование банка: ПАО «СБЕРБАНК РОССИИ» Г. МОСКВА, БИК: 044525225</w:t>
      </w:r>
      <w:r w:rsidRPr="006810C3">
        <w:rPr>
          <w:rFonts w:ascii="Times New Roman" w:eastAsia="Calibri" w:hAnsi="Times New Roman" w:cs="Times New Roman"/>
          <w:color w:val="333333"/>
          <w:sz w:val="24"/>
          <w:szCs w:val="24"/>
        </w:rPr>
        <w:br/>
        <w:t>Корреспондентский счет: 30101810400000000225.</w:t>
      </w: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B4A3D" w:rsidRPr="006810C3" w:rsidRDefault="003B4A3D" w:rsidP="00B25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ДЕНЕЖНЫЕ СРЕДСТВА, ПЕРЕЧИСЛЕННЫЕ ЗА ЗАЯВИТЕЛЯ </w:t>
      </w:r>
      <w:proofErr w:type="gramStart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ТРЕТЬИМ  ЛИЦОМ</w:t>
      </w:r>
      <w:proofErr w:type="gramEnd"/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ЗАЧИСЛЯЮТСЯ НА СЧЕТ ТАКОГО ЗАЯВИТЕЛЯ НА УНИВЕРСАЛЬНОЙ ТОРГОВОЙ ПЛАТФОРМЕ.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4"/>
          <w:szCs w:val="24"/>
          <w:highlight w:val="lightGray"/>
        </w:rPr>
      </w:pP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Срок внесения задатка для участия в аукционе: не позднее 00 часов 00 минут (время московское) дня определения участников аукциона, указанного в настоящем извещении. </w:t>
      </w:r>
    </w:p>
    <w:p w:rsidR="003B4A3D" w:rsidRPr="006810C3" w:rsidRDefault="003B4A3D" w:rsidP="00B25377">
      <w:p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Calibri" w:hAnsi="Times New Roman" w:cs="Times New Roman"/>
          <w:bCs/>
          <w:i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ab/>
        <w:t>Платежи по перечислению задатка для участия в аукционе и порядок возврата задатка осуществляются в соответствии с Регламентом электронной площадки.</w:t>
      </w:r>
    </w:p>
    <w:p w:rsidR="003B4A3D" w:rsidRPr="006810C3" w:rsidRDefault="003B4A3D" w:rsidP="00B25377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sz w:val="24"/>
          <w:szCs w:val="24"/>
          <w:lang w:eastAsia="ru-RU"/>
        </w:rPr>
        <w:t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статьей 39.12 Земельного кодекса Российской Федерации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3B4A3D" w:rsidRPr="006810C3" w:rsidRDefault="003B4A3D" w:rsidP="00B25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 обеспечивает возврат денежных средств в размере задатка:</w:t>
      </w:r>
    </w:p>
    <w:p w:rsidR="003B4A3D" w:rsidRPr="006810C3" w:rsidRDefault="003B4A3D" w:rsidP="00B25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- участникам аукциона в течение трех рабочих дней со дня принятия решения об отказе в проведении аукциона;</w:t>
      </w:r>
    </w:p>
    <w:p w:rsidR="003B4A3D" w:rsidRPr="006810C3" w:rsidRDefault="003B4A3D" w:rsidP="00B25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заявителя в течение трех рабочих дней со дня отзыва заявки. В случае отзыва заявки заявителем позднее дня окончания срока приема заявок денежные средства, </w:t>
      </w: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заблокированные в размере задатка на расчетном счете оператора электронной площадки, возвращаются в порядке, установленном </w:t>
      </w:r>
      <w:hyperlink r:id="rId7">
        <w:r w:rsidRPr="006810C3">
          <w:rPr>
            <w:rFonts w:ascii="Times New Roman" w:eastAsia="Calibri" w:hAnsi="Times New Roman" w:cs="Times New Roman"/>
            <w:color w:val="0000FF"/>
            <w:sz w:val="24"/>
            <w:szCs w:val="24"/>
          </w:rPr>
          <w:t>пунктом 10.1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статьи 39.13 Земельного кодекса;</w:t>
      </w:r>
    </w:p>
    <w:p w:rsidR="003B4A3D" w:rsidRPr="006810C3" w:rsidRDefault="003B4A3D" w:rsidP="00B25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заявителя, не допущенного к участию в аукционе, в течение трех рабочих дней со дня оформления протокола рассмотрения заявок на участие в аукционе;</w:t>
      </w:r>
    </w:p>
    <w:p w:rsidR="003B4A3D" w:rsidRPr="006810C3" w:rsidRDefault="003B4A3D" w:rsidP="00B2537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лиц, участвовавших в аукционе, но не победивших в нем, за исключением участника аукциона, который сделал предпоследнее предложение о цене, в течение трех рабочих дней со дня подписания протокола о результатах аукциона.</w:t>
      </w:r>
    </w:p>
    <w:p w:rsidR="003B4A3D" w:rsidRPr="006810C3" w:rsidRDefault="003B4A3D" w:rsidP="00B25377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Денежные средства в размере задатка, внесенные участником аукциона, который сделал предпоследнее предложение о цене предмета электронного аукциона, возвращаются ему в течение трех рабочих дней со дня подписания договора купли-продажи или договора аренды земельного участка победителем аукциона.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Заявитель, признанный участником аукциона, становится участником аукциона с даты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</w:t>
      </w:r>
    </w:p>
    <w:p w:rsidR="003B4A3D" w:rsidRPr="006810C3" w:rsidRDefault="003B4A3D" w:rsidP="00B25377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рассмотрения заявок на участие в электронном аукционе.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810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Заявитель</w:t>
      </w:r>
      <w:r w:rsidRPr="006810C3">
        <w:rPr>
          <w:rFonts w:ascii="Times New Roman" w:eastAsia="Calibri" w:hAnsi="Times New Roman" w:cs="Times New Roman"/>
          <w:b/>
          <w:sz w:val="24"/>
          <w:szCs w:val="24"/>
        </w:rPr>
        <w:t xml:space="preserve"> не допускается к участию в аукционе в следующих случаях: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2) </w:t>
      </w:r>
      <w:proofErr w:type="spellStart"/>
      <w:r w:rsidRPr="006810C3">
        <w:rPr>
          <w:rFonts w:ascii="Times New Roman" w:eastAsia="Calibri" w:hAnsi="Times New Roman" w:cs="Times New Roman"/>
          <w:sz w:val="24"/>
          <w:szCs w:val="24"/>
        </w:rPr>
        <w:t>непоступление</w:t>
      </w:r>
      <w:proofErr w:type="spellEnd"/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статьей 39.12 Земельного кодекса РФ реестре недобросовестных участников аукциона.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 xml:space="preserve">Порядок проведения аукциона: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 проводится путем последовательного повышения участниками аукциона начальной цены предмета аукциона на величину «шага аукциона» (далее – подача предложений о цене).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Победителем аукциона признается участник аукциона, предложивший наибольший размер ежегодной арендной платы за земельный участок.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Аукцион проводится в день и время, указанные в извещении о проведении аукциона.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С момента начала подачи предложений о цене </w:t>
      </w: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оператор электронной площадки обеспечивает доступ участников аукциона к закрытой части электронной площадки и возможность подачи ими предложений о цене. Оператор электронной площадки обеспечивает непрерывность процедуры аукциона.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highlight w:val="yellow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Предложением о цене признается подписанное электронной подписью участника ценовое предложение.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«Шаг аукциона» устанавливается организатором аукциона в фиксированной сумме и не изменяется в течение всего времени подачи предложений о цене.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Время для подачи предложений о цене определяется в следующем порядке: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– время для подачи первого предложения о цене составляет 10 минут с момента начала аукциона;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–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В ходе проведения подачи предложений о цене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 аукциона в следующих случаях: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предложение о цене подано до начала или по истечении установленного времени для подачи предложений о цене;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ниже начальной цены;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равно нулю;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предложение о цене не соответствует увеличению текущей цены в соответствии с «шагом аукциона»;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- представленное участником аукциона предложение о цене меньше ранее представленных предложений; 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представленное участником аукциона предложение о цене является лучшим текущим предложением о цене;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- текущее максимальное предложение о цене предмета аукциона подано таким участником аукциона.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Аукцион признаётся несостоявшимися в следующих случаях: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1) не подано ни одной заявки на участие в аукционе либо принято решение об отказе в допуске к участию в аукционе всех заявителей;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2) на день окончания срока подачи заявок на участие в аукционе подана единственная заявка на участие в аукционе;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3) только один заявитель допущен к участию в аукционе;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4) в аукционе участвовал один участник аукциона;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5) в ходе проведения аукциона ни один из участников аукциона не подал предложение о цене предмета аукциона;</w:t>
      </w:r>
    </w:p>
    <w:p w:rsidR="003B4A3D" w:rsidRPr="006810C3" w:rsidRDefault="003B4A3D" w:rsidP="00B2537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after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аукциона оформляются протоколом, который составляется организатором аукциона и размещается в течение одного дня со дня подписания данного протокола</w:t>
      </w: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на электронной площадке,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официальном портале администрации городского округа Тольятти </w:t>
      </w:r>
      <w:hyperlink r:id="rId8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http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://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portal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tgl</w:t>
        </w:r>
        <w:proofErr w:type="spellEnd"/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. 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</w:t>
      </w:r>
      <w:r w:rsidRPr="006810C3">
        <w:rPr>
          <w:rFonts w:ascii="Times New Roman" w:eastAsia="Calibri" w:hAnsi="Times New Roman" w:cs="Times New Roman"/>
          <w:sz w:val="24"/>
          <w:szCs w:val="24"/>
          <w:lang w:eastAsia="ru-RU"/>
        </w:rPr>
        <w:t>в ГИС Торги.</w:t>
      </w:r>
    </w:p>
    <w:p w:rsidR="003B4A3D" w:rsidRPr="006810C3" w:rsidRDefault="003B4A3D" w:rsidP="00B25377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Оператор электронной площадки в течение одного часа с момента подписания организатором аукциона протокола о результатах аукциона направляет победителю аукциона или единственному участнику аукциона уведомление с протоколом о результатах аукциона.</w:t>
      </w:r>
    </w:p>
    <w:p w:rsidR="003B4A3D" w:rsidRPr="006810C3" w:rsidRDefault="003B4A3D" w:rsidP="00B25377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По результатам проведения электронного аукциона не допускается заключение договора аренды ранее,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в ГИС Торги, </w:t>
      </w:r>
      <w:r w:rsidRPr="006810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 официальном портале администрации городского округа Тольятти </w:t>
      </w:r>
      <w:hyperlink r:id="rId9" w:history="1"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http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://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portal</w:t>
        </w:r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tgl</w:t>
        </w:r>
        <w:proofErr w:type="spellEnd"/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.</w:t>
        </w:r>
        <w:proofErr w:type="spellStart"/>
        <w:r w:rsidRPr="006810C3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6810C3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B4A3D" w:rsidRPr="006810C3" w:rsidRDefault="003B4A3D" w:rsidP="00B253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В течение 5 дней со дня истечения срока, предусмотренного пунктом 11 статьи 39.13 Земельного кодекса, победителю аукциона или иным лицам, с которыми в соответствии с </w:t>
      </w:r>
      <w:hyperlink r:id="rId10" w:history="1">
        <w:r w:rsidRPr="006810C3">
          <w:rPr>
            <w:rFonts w:ascii="Times New Roman" w:eastAsia="Calibri" w:hAnsi="Times New Roman" w:cs="Times New Roman"/>
            <w:color w:val="0000FF"/>
            <w:sz w:val="24"/>
            <w:szCs w:val="24"/>
          </w:rPr>
          <w:t>пунктами 13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1" w:history="1">
        <w:r w:rsidRPr="006810C3">
          <w:rPr>
            <w:rFonts w:ascii="Times New Roman" w:eastAsia="Calibri" w:hAnsi="Times New Roman" w:cs="Times New Roman"/>
            <w:color w:val="0000FF"/>
            <w:sz w:val="24"/>
            <w:szCs w:val="24"/>
          </w:rPr>
          <w:t>14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hyperlink r:id="rId12" w:history="1">
        <w:r w:rsidRPr="006810C3">
          <w:rPr>
            <w:rFonts w:ascii="Times New Roman" w:eastAsia="Calibri" w:hAnsi="Times New Roman" w:cs="Times New Roman"/>
            <w:color w:val="0000FF"/>
            <w:sz w:val="24"/>
            <w:szCs w:val="24"/>
          </w:rPr>
          <w:t>20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hyperlink r:id="rId13" w:history="1">
        <w:r w:rsidRPr="006810C3">
          <w:rPr>
            <w:rFonts w:ascii="Times New Roman" w:eastAsia="Calibri" w:hAnsi="Times New Roman" w:cs="Times New Roman"/>
            <w:color w:val="0000FF"/>
            <w:sz w:val="24"/>
            <w:szCs w:val="24"/>
          </w:rPr>
          <w:t>25 статьи 39.12</w:t>
        </w:r>
      </w:hyperlink>
      <w:r w:rsidRPr="006810C3">
        <w:rPr>
          <w:rFonts w:ascii="Times New Roman" w:eastAsia="Calibri" w:hAnsi="Times New Roman" w:cs="Times New Roman"/>
          <w:sz w:val="24"/>
          <w:szCs w:val="24"/>
        </w:rPr>
        <w:t xml:space="preserve"> настоящего Кодекса заключается договор купли-</w:t>
      </w:r>
      <w:r w:rsidRPr="006810C3">
        <w:rPr>
          <w:rFonts w:ascii="Times New Roman" w:eastAsia="Calibri" w:hAnsi="Times New Roman" w:cs="Times New Roman"/>
          <w:sz w:val="24"/>
          <w:szCs w:val="24"/>
        </w:rPr>
        <w:lastRenderedPageBreak/>
        <w:t>продажи земельного участка либо договор аренды земельного участка, направляется подписанный проект договора купли продажи земельного участка либо проект договора аренды такого участка.</w:t>
      </w:r>
    </w:p>
    <w:p w:rsidR="003B4A3D" w:rsidRPr="006810C3" w:rsidRDefault="003B4A3D" w:rsidP="00B25377">
      <w:pPr>
        <w:spacing w:after="1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810C3">
        <w:rPr>
          <w:rFonts w:ascii="Times New Roman" w:eastAsia="Calibri" w:hAnsi="Times New Roman" w:cs="Times New Roman"/>
          <w:sz w:val="24"/>
          <w:szCs w:val="24"/>
        </w:rPr>
        <w:t>По результатам проведения электронного аукциона договор купли-продажи земельного участка, либо договор аренды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:rsidR="003B4A3D" w:rsidRPr="006810C3" w:rsidRDefault="003B4A3D" w:rsidP="00B253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4A3D" w:rsidRPr="006810C3" w:rsidRDefault="003B4A3D" w:rsidP="00B253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3B4A3D" w:rsidRDefault="003B4A3D" w:rsidP="00B25377">
      <w:pPr>
        <w:spacing w:line="240" w:lineRule="auto"/>
      </w:pPr>
    </w:p>
    <w:p w:rsidR="00596E60" w:rsidRDefault="00596E60" w:rsidP="00B25377">
      <w:pPr>
        <w:spacing w:line="240" w:lineRule="auto"/>
      </w:pPr>
    </w:p>
    <w:sectPr w:rsidR="00596E60" w:rsidSect="00B46540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815294"/>
    <w:multiLevelType w:val="hybridMultilevel"/>
    <w:tmpl w:val="D7520FCE"/>
    <w:lvl w:ilvl="0" w:tplc="13D8BF5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A3D"/>
    <w:rsid w:val="000816E7"/>
    <w:rsid w:val="000937FD"/>
    <w:rsid w:val="003B4A3D"/>
    <w:rsid w:val="00545856"/>
    <w:rsid w:val="00596E60"/>
    <w:rsid w:val="00A7091A"/>
    <w:rsid w:val="00B25377"/>
    <w:rsid w:val="00E24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655D8"/>
  <w15:chartTrackingRefBased/>
  <w15:docId w15:val="{A356972F-E2E9-4EC6-9FF9-9FDDA462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4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4B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tgl.ru" TargetMode="External"/><Relationship Id="rId13" Type="http://schemas.openxmlformats.org/officeDocument/2006/relationships/hyperlink" Target="https://login.consultant.ru/link/?req=doc&amp;base=LAW&amp;n=483141&amp;dst=10123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3866&amp;dst=3014" TargetMode="External"/><Relationship Id="rId12" Type="http://schemas.openxmlformats.org/officeDocument/2006/relationships/hyperlink" Target="https://login.consultant.ru/link/?req=doc&amp;base=LAW&amp;n=483141&amp;dst=7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/AP" TargetMode="External"/><Relationship Id="rId11" Type="http://schemas.openxmlformats.org/officeDocument/2006/relationships/hyperlink" Target="https://login.consultant.ru/link/?req=doc&amp;base=LAW&amp;n=483141&amp;dst=690" TargetMode="External"/><Relationship Id="rId5" Type="http://schemas.openxmlformats.org/officeDocument/2006/relationships/hyperlink" Target="mailto:sio@tgl.ru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83141&amp;dst=6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ortal.tg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2506</Words>
  <Characters>14286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 Ирина Оттовна</dc:creator>
  <cp:keywords/>
  <dc:description/>
  <cp:lastModifiedBy>Свиридова Ирина Оттовна</cp:lastModifiedBy>
  <cp:revision>3</cp:revision>
  <cp:lastPrinted>2026-10-07T12:14:00Z</cp:lastPrinted>
  <dcterms:created xsi:type="dcterms:W3CDTF">2026-10-07T10:45:00Z</dcterms:created>
  <dcterms:modified xsi:type="dcterms:W3CDTF">2026-10-07T12:21:00Z</dcterms:modified>
</cp:coreProperties>
</file>