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54" w:rsidRPr="009E0673" w:rsidRDefault="00E27E54" w:rsidP="00E27E54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ИЗВЕЩЕНИЕ </w:t>
      </w:r>
    </w:p>
    <w:p w:rsidR="00E27E54" w:rsidRDefault="00E27E54" w:rsidP="00E27E54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 проведении аукциона в электронной форме на право заключения договор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а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 размещение нестационарн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ого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торгов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ого</w:t>
      </w:r>
    </w:p>
    <w:p w:rsidR="00E27E54" w:rsidRDefault="00E27E54" w:rsidP="00E27E54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объект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а</w:t>
      </w: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 землях или земельных участках, государственная собственность на которые не разграничена,</w:t>
      </w:r>
    </w:p>
    <w:p w:rsidR="00E27E54" w:rsidRPr="009E0673" w:rsidRDefault="00E27E54" w:rsidP="00E27E54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на территории городского округа Тольятти</w:t>
      </w:r>
    </w:p>
    <w:p w:rsidR="00E27E54" w:rsidRPr="009E0673" w:rsidRDefault="00E27E54" w:rsidP="00E27E54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E27E54" w:rsidRPr="009E0673" w:rsidRDefault="00E27E54" w:rsidP="00E27E54">
      <w:pPr>
        <w:widowControl w:val="0"/>
        <w:spacing w:after="0" w:line="276" w:lineRule="auto"/>
        <w:ind w:left="-567" w:firstLine="70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E27E54" w:rsidRPr="00694AA8" w:rsidRDefault="00E27E54" w:rsidP="00E27E54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Аукцион в электронной форме на право заключения договора на размещение нестационарного торгового объекта (далее – аукцион) проводится в соответствии с Постановлением Правительства Самарской области от 02.08.2016 № 426 «О реализации отдельных полномочий в области государственного регулирования торговой деятельности», постановлением администрации городского округа Тольятти от </w:t>
      </w:r>
      <w:r w:rsidRPr="00B06BC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15.08.202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2512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-п/1 «Об утверждении схемы размещения нестационарных торговых объектов на территории городского округа Тольятти», постановлением администрации городского округа Тольятти 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08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11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2093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 «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 проведении аукциона в электронной форме на право заключения договор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размещение нестационарн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ого 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торгов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ого 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объект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землях или земельных участках, государственная собственность на которые не разграничена,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территории городского округа Тольятти». </w:t>
      </w:r>
    </w:p>
    <w:p w:rsidR="00E27E54" w:rsidRPr="009E0673" w:rsidRDefault="00E27E54" w:rsidP="00E27E54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Уполномоченный орган на заключение договора на размещение нестационарного торгового объекта -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Управление потребительского рынка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городского округа Тольятти. 445020, г. Тольятти, ул. Белорусская, 33, каб.702, тел.: (8482) 54-39-00; 54-32-51. </w:t>
      </w:r>
    </w:p>
    <w:p w:rsidR="00E27E54" w:rsidRPr="009E0673" w:rsidRDefault="00E27E54" w:rsidP="00E27E5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аукциона -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445020,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г. Тольятти, ул. Белорусская, 33,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54-47-52; 54-32-00; 54-34-95; 54-38-61.</w:t>
      </w:r>
    </w:p>
    <w:p w:rsidR="00E27E54" w:rsidRPr="00694AA8" w:rsidRDefault="00E27E54" w:rsidP="00E27E54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Реквизиты решения о проведении аукциона -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постановление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08.11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2093-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 «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 проведении аукциона в электронной форме на право заключения договор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размещение нестационарн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ого 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торгов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ого 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объект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землях или земельных участках, государственная собственность на которые не разграничена,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694AA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на территории городского округа Тольятти». </w:t>
      </w:r>
    </w:p>
    <w:p w:rsidR="00E27E54" w:rsidRPr="009E0673" w:rsidRDefault="00E27E54" w:rsidP="00E27E54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bidi="ru-RU"/>
        </w:rPr>
        <w:t>Оператор электронной площадки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:</w:t>
      </w:r>
      <w:r w:rsidRPr="009E0673">
        <w:rPr>
          <w:rFonts w:ascii="Times New Roman" w:hAnsi="Times New Roman"/>
          <w:sz w:val="24"/>
          <w:szCs w:val="24"/>
        </w:rPr>
        <w:t xml:space="preserve"> АО «Сбербанк-АСТ» (далее – Оператор)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bidi="ru-RU"/>
        </w:rPr>
        <w:t>.</w:t>
      </w:r>
    </w:p>
    <w:p w:rsidR="00E27E54" w:rsidRPr="009E0673" w:rsidRDefault="00E27E54" w:rsidP="00E27E5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Регламент работы электронной площадки размещён по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адресу: </w:t>
      </w:r>
      <w:hyperlink r:id="rId4" w:history="1">
        <w:r w:rsidRPr="009E0673">
          <w:rPr>
            <w:rFonts w:ascii="Times New Roman" w:eastAsia="Courier New" w:hAnsi="Times New Roman"/>
            <w:sz w:val="24"/>
            <w:szCs w:val="24"/>
            <w:u w:val="single"/>
            <w:lang w:eastAsia="ru-RU" w:bidi="ru-RU"/>
          </w:rPr>
          <w:t>http://www.sberbankast.ru/Page.aspx?cid=2742</w:t>
        </w:r>
      </w:hyperlink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</w:p>
    <w:p w:rsidR="00E27E54" w:rsidRPr="009E0673" w:rsidRDefault="00E27E54" w:rsidP="00E27E54">
      <w:pPr>
        <w:tabs>
          <w:tab w:val="left" w:pos="9355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/>
          <w:color w:val="FF6600"/>
          <w:sz w:val="24"/>
          <w:szCs w:val="24"/>
          <w:shd w:val="clear" w:color="auto" w:fill="FFFFFF"/>
          <w:lang w:eastAsia="ru-RU"/>
        </w:rPr>
      </w:pPr>
      <w:r w:rsidRPr="009E0673"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: </w:t>
      </w:r>
      <w:hyperlink r:id="rId5" w:history="1">
        <w:r w:rsidRPr="009E067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http://utp.sberbank-ast.ru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E27E54" w:rsidRPr="009E0673" w:rsidRDefault="00E27E54" w:rsidP="00E27E54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bidi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Регламент работы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торговой секции, а также Инструкция по работе в торговой секции электронной площадки 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размещена по адресу: </w:t>
      </w:r>
      <w:r w:rsidRPr="009E0673">
        <w:rPr>
          <w:rFonts w:ascii="Times New Roman" w:hAnsi="Times New Roman"/>
          <w:sz w:val="24"/>
          <w:szCs w:val="24"/>
          <w:u w:val="single"/>
        </w:rPr>
        <w:t>http://utp.sberbank-ast.ru/AP/Notice/652/Instructions</w:t>
      </w:r>
      <w:r w:rsidRPr="009E0673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 </w:t>
      </w:r>
    </w:p>
    <w:p w:rsidR="00E27E54" w:rsidRPr="009E0673" w:rsidRDefault="00E27E54" w:rsidP="00E27E54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E27E54" w:rsidRDefault="00E27E54" w:rsidP="00E27E54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27E54" w:rsidRDefault="00E27E54" w:rsidP="00E27E54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27E54" w:rsidRDefault="00E27E54" w:rsidP="00E27E54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27E54" w:rsidRDefault="00E27E54" w:rsidP="00E27E54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27E54" w:rsidRDefault="00E27E54" w:rsidP="00E27E54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27E54" w:rsidRDefault="00E27E54" w:rsidP="00E27E54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ПРЕДМЕТ АУКЦИОНА </w:t>
      </w:r>
      <w:bookmarkStart w:id="0" w:name="_GoBack"/>
      <w:bookmarkEnd w:id="0"/>
    </w:p>
    <w:p w:rsidR="00E27E54" w:rsidRPr="009E0673" w:rsidRDefault="00E27E54" w:rsidP="00E27E54">
      <w:pPr>
        <w:tabs>
          <w:tab w:val="center" w:pos="5076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W w:w="16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09"/>
        <w:gridCol w:w="1843"/>
        <w:gridCol w:w="1856"/>
        <w:gridCol w:w="1276"/>
        <w:gridCol w:w="992"/>
        <w:gridCol w:w="1276"/>
        <w:gridCol w:w="1134"/>
        <w:gridCol w:w="1701"/>
        <w:gridCol w:w="1134"/>
        <w:gridCol w:w="1120"/>
        <w:gridCol w:w="1276"/>
        <w:gridCol w:w="1134"/>
      </w:tblGrid>
      <w:tr w:rsidR="00E27E54" w:rsidRPr="00923D08" w:rsidTr="001B423C">
        <w:trPr>
          <w:trHeight w:val="1275"/>
          <w:jc w:val="center"/>
        </w:trPr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E27E54" w:rsidRPr="00C80FFC" w:rsidRDefault="00E27E54" w:rsidP="001B4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27E54" w:rsidRPr="00C80FFC" w:rsidRDefault="00E27E54" w:rsidP="001B4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в Схеме размещения НТО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E54" w:rsidRPr="00C80FFC" w:rsidRDefault="00E27E54" w:rsidP="001B4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8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E54" w:rsidRPr="00C80FFC" w:rsidRDefault="00E27E54" w:rsidP="001B4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E54" w:rsidRPr="00C80FFC" w:rsidRDefault="00E27E54" w:rsidP="001B4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E54" w:rsidRPr="00C80FFC" w:rsidRDefault="00E27E54" w:rsidP="001B4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Площадь земельного участка или места расположения НТО, кв.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E54" w:rsidRPr="00C80FFC" w:rsidRDefault="00E27E54" w:rsidP="001B4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Тип НТО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E54" w:rsidRPr="00C80FFC" w:rsidRDefault="00E27E54" w:rsidP="001B4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E54" w:rsidRPr="00C80FFC" w:rsidRDefault="00E27E54" w:rsidP="001B4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E54" w:rsidRPr="00C80FFC" w:rsidRDefault="00E27E54" w:rsidP="001B4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27E54" w:rsidRPr="00A57668" w:rsidRDefault="00E27E54" w:rsidP="001B423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/>
                <w:color w:val="000000"/>
                <w:sz w:val="16"/>
                <w:szCs w:val="16"/>
              </w:rPr>
              <w:t>Начальный размер платы по договору на размещение НТО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год</w:t>
            </w:r>
            <w:r w:rsidRPr="00A57668">
              <w:rPr>
                <w:rFonts w:ascii="Times New Roman" w:hAnsi="Times New Roman"/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27E54" w:rsidRPr="00A57668" w:rsidRDefault="00E27E54" w:rsidP="001B423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/>
                <w:color w:val="000000"/>
                <w:sz w:val="16"/>
                <w:szCs w:val="16"/>
              </w:rPr>
              <w:t>Размер задатка 100% от начального размера платы по договору на размещение НТО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год</w:t>
            </w:r>
            <w:r w:rsidRPr="00A57668">
              <w:rPr>
                <w:rFonts w:ascii="Times New Roman" w:hAnsi="Times New Roman"/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27E54" w:rsidRPr="00C80FFC" w:rsidRDefault="00E27E54" w:rsidP="001B423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Шаг аукциона 3% от начального размера платы по договору на размещение НТО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год</w:t>
            </w:r>
            <w:r w:rsidRPr="00C80FFC">
              <w:rPr>
                <w:rFonts w:ascii="Times New Roman" w:hAnsi="Times New Roman"/>
                <w:color w:val="000000"/>
                <w:sz w:val="16"/>
                <w:szCs w:val="16"/>
              </w:rPr>
              <w:t>, руб.</w:t>
            </w:r>
          </w:p>
        </w:tc>
      </w:tr>
      <w:tr w:rsidR="00E27E54" w:rsidRPr="00923D08" w:rsidTr="001B423C">
        <w:trPr>
          <w:trHeight w:val="1136"/>
          <w:jc w:val="center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E54" w:rsidRPr="00A039E3" w:rsidRDefault="00E27E54" w:rsidP="001B4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</w:t>
            </w:r>
            <w:r w:rsidRPr="00A039E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27E54" w:rsidRPr="00A039E3" w:rsidRDefault="00E27E54" w:rsidP="001B423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039E3">
              <w:rPr>
                <w:rFonts w:ascii="Times New Roman" w:hAnsi="Times New Roman"/>
                <w:sz w:val="17"/>
                <w:szCs w:val="17"/>
              </w:rPr>
              <w:t>1876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7E54" w:rsidRPr="00A039E3" w:rsidRDefault="00E27E54" w:rsidP="001B423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039E3">
              <w:rPr>
                <w:rFonts w:ascii="Times New Roman" w:hAnsi="Times New Roman"/>
                <w:sz w:val="17"/>
                <w:szCs w:val="17"/>
              </w:rPr>
              <w:t xml:space="preserve">Самарская область, </w:t>
            </w:r>
            <w:r w:rsidRPr="00A039E3">
              <w:rPr>
                <w:rFonts w:ascii="Times New Roman" w:hAnsi="Times New Roman"/>
                <w:sz w:val="17"/>
                <w:szCs w:val="17"/>
              </w:rPr>
              <w:br/>
              <w:t>г. Тольятти, Комсомольский район, Эко-парк Шлюзовой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7E54" w:rsidRPr="00A039E3" w:rsidRDefault="00E27E54" w:rsidP="001B423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039E3">
              <w:rPr>
                <w:rFonts w:ascii="Times New Roman" w:hAnsi="Times New Roman"/>
                <w:sz w:val="17"/>
                <w:szCs w:val="17"/>
              </w:rPr>
              <w:t>МСК-63                         417636,40 1333837,41 417636,07 1333839,38 417634,09 1333839,08 417634,43 1333837,10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7E54" w:rsidRPr="00A039E3" w:rsidRDefault="00E27E54" w:rsidP="001B423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039E3">
              <w:rPr>
                <w:rFonts w:ascii="Times New Roman" w:hAnsi="Times New Roman"/>
                <w:sz w:val="17"/>
                <w:szCs w:val="17"/>
              </w:rPr>
              <w:t>63:09:0201060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7E54" w:rsidRPr="00A039E3" w:rsidRDefault="00E27E54" w:rsidP="001B423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039E3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7E54" w:rsidRPr="00A039E3" w:rsidRDefault="00E27E54" w:rsidP="001B423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039E3">
              <w:rPr>
                <w:rFonts w:ascii="Times New Roman" w:hAnsi="Times New Roman"/>
                <w:sz w:val="17"/>
                <w:szCs w:val="17"/>
              </w:rPr>
              <w:t>торговый автомат (</w:t>
            </w:r>
            <w:proofErr w:type="spellStart"/>
            <w:r w:rsidRPr="00A039E3">
              <w:rPr>
                <w:rFonts w:ascii="Times New Roman" w:hAnsi="Times New Roman"/>
                <w:sz w:val="17"/>
                <w:szCs w:val="17"/>
              </w:rPr>
              <w:t>вендинговый</w:t>
            </w:r>
            <w:proofErr w:type="spellEnd"/>
            <w:r w:rsidRPr="00A039E3">
              <w:rPr>
                <w:rFonts w:ascii="Times New Roman" w:hAnsi="Times New Roman"/>
                <w:sz w:val="17"/>
                <w:szCs w:val="17"/>
              </w:rPr>
              <w:t xml:space="preserve"> автомат)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7E54" w:rsidRPr="00A039E3" w:rsidRDefault="00E27E54" w:rsidP="001B423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039E3">
              <w:rPr>
                <w:rFonts w:ascii="Times New Roman" w:hAnsi="Times New Roman"/>
                <w:sz w:val="17"/>
                <w:szCs w:val="17"/>
              </w:rPr>
              <w:t>несезонный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7E54" w:rsidRPr="00A039E3" w:rsidRDefault="00E27E54" w:rsidP="001B423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039E3">
              <w:rPr>
                <w:rFonts w:ascii="Times New Roman" w:hAnsi="Times New Roman"/>
                <w:sz w:val="17"/>
                <w:szCs w:val="17"/>
              </w:rPr>
              <w:t>продовольственная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7E54" w:rsidRPr="00A039E3" w:rsidRDefault="00E27E54" w:rsidP="001B4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A039E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5 лет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27E54" w:rsidRPr="00A039E3" w:rsidRDefault="00E27E54" w:rsidP="001B4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A039E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11 000,00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27E54" w:rsidRPr="00A039E3" w:rsidRDefault="00E27E54" w:rsidP="001B4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A039E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11 000,00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E54" w:rsidRPr="00A039E3" w:rsidRDefault="00E27E54" w:rsidP="001B4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A039E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330,00</w:t>
            </w:r>
          </w:p>
        </w:tc>
      </w:tr>
    </w:tbl>
    <w:p w:rsidR="00E27E54" w:rsidRDefault="00E27E54" w:rsidP="00E27E54">
      <w:pPr>
        <w:spacing w:after="1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7E54" w:rsidRPr="009E0673" w:rsidRDefault="00E27E54" w:rsidP="00E27E54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Участниками аукциона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быть юридические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индивидуальные предприниматели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физические лица, применяющие специальный налоговый режим «Налог на профессиональный доход».</w:t>
      </w:r>
    </w:p>
    <w:p w:rsidR="00E27E54" w:rsidRPr="009E0673" w:rsidRDefault="00E27E54" w:rsidP="00E27E54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Форма подачи предложений о цене –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открытая.</w:t>
      </w:r>
    </w:p>
    <w:p w:rsidR="00E27E54" w:rsidRPr="009E0673" w:rsidRDefault="00E27E54" w:rsidP="00E27E54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участие в аукционе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11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МСК).</w:t>
      </w:r>
    </w:p>
    <w:p w:rsidR="00E27E54" w:rsidRPr="009E0673" w:rsidRDefault="00E27E54" w:rsidP="00E27E54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участие в аукционе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05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МСК). </w:t>
      </w:r>
    </w:p>
    <w:p w:rsidR="00E27E54" w:rsidRPr="009E0673" w:rsidRDefault="00E27E54" w:rsidP="00E27E54">
      <w:pPr>
        <w:widowControl w:val="0"/>
        <w:spacing w:after="0" w:line="276" w:lineRule="auto"/>
        <w:ind w:firstLine="709"/>
        <w:jc w:val="both"/>
        <w:rPr>
          <w:rFonts w:ascii="Times New Roman" w:eastAsia="Courier New" w:hAnsi="Times New Roman"/>
          <w:color w:val="00B050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рассмотрения заявок на участие в аукционе (определение участников аукциона)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06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. </w:t>
      </w:r>
    </w:p>
    <w:p w:rsidR="00E27E54" w:rsidRPr="009E0673" w:rsidRDefault="00E27E54" w:rsidP="00E27E54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Courier New" w:hAnsi="Times New Roman"/>
          <w:b/>
          <w:sz w:val="24"/>
          <w:szCs w:val="24"/>
          <w:lang w:eastAsia="ru-RU" w:bidi="ru-RU"/>
        </w:rPr>
        <w:tab/>
        <w:t xml:space="preserve">Дата и время проведения аукциона (дата и время начала приема предложений о цене от участников аукциона) –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13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по местному времени (8:00 МСК). </w:t>
      </w:r>
    </w:p>
    <w:p w:rsidR="00E27E54" w:rsidRPr="009E0673" w:rsidRDefault="00E27E54" w:rsidP="00E27E54">
      <w:pPr>
        <w:widowControl w:val="0"/>
        <w:spacing w:after="0" w:line="276" w:lineRule="auto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Место проведения аукциона: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E27E54" w:rsidRPr="009E0673" w:rsidRDefault="00E27E54" w:rsidP="00E27E54">
      <w:pPr>
        <w:widowControl w:val="0"/>
        <w:spacing w:after="12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регистрации на электронной площадке:</w:t>
      </w:r>
    </w:p>
    <w:p w:rsidR="00E27E54" w:rsidRPr="009E0673" w:rsidRDefault="00E27E54" w:rsidP="00E27E54">
      <w:pPr>
        <w:spacing w:after="1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юридически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м,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предпринимател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ям, физическим лицам, применяющим специальный налоговый режим «Налог на профессиональный доход»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(далее – Претендентам) необходимо пройти процедуру регистрации на электронной площадке.</w:t>
      </w:r>
    </w:p>
    <w:p w:rsidR="00E27E54" w:rsidRPr="009E0673" w:rsidRDefault="00E27E54" w:rsidP="00E27E5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E27E54" w:rsidRPr="009E0673" w:rsidRDefault="00E27E54" w:rsidP="00E27E5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электронной площадке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ими прекращена.</w:t>
      </w:r>
    </w:p>
    <w:p w:rsidR="00E27E54" w:rsidRPr="009E0673" w:rsidRDefault="00E27E54" w:rsidP="00E27E5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E27E54" w:rsidRDefault="00E27E54" w:rsidP="00E27E54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7E54" w:rsidRDefault="00E27E54" w:rsidP="00E27E54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7E54" w:rsidRDefault="00E27E54" w:rsidP="00E27E54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7E54" w:rsidRPr="009E0673" w:rsidRDefault="00E27E54" w:rsidP="00E27E5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организатором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организатора, претендента или участника либо лица, имеющего право действовать от имени соответственно организатора, претендента или участника. </w:t>
      </w:r>
    </w:p>
    <w:p w:rsidR="00E27E54" w:rsidRPr="009E0673" w:rsidRDefault="00E27E54" w:rsidP="00E27E54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6" w:history="1"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http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://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utp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sberbank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-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ast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/</w:t>
        </w:r>
        <w:r w:rsidRPr="009E0673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val="en-US" w:eastAsia="ru-RU"/>
          </w:rPr>
          <w:t>AP</w:t>
        </w:r>
      </w:hyperlink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E27E54" w:rsidRPr="009E0673" w:rsidRDefault="00E27E54" w:rsidP="00E27E5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       </w:t>
      </w:r>
    </w:p>
    <w:p w:rsidR="00E27E54" w:rsidRPr="009E0673" w:rsidRDefault="00E27E54" w:rsidP="00E27E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подачи заявок на участие в аукционе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E27E54" w:rsidRPr="009E0673" w:rsidRDefault="00E27E54" w:rsidP="00E27E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извещении о проведении аукциона.</w:t>
      </w:r>
    </w:p>
    <w:p w:rsidR="00E27E54" w:rsidRPr="009E0673" w:rsidRDefault="00E27E54" w:rsidP="00E27E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E27E54" w:rsidRPr="009E0673" w:rsidRDefault="00E27E54" w:rsidP="00E27E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участия в аукционе претенденты представляют в электронном виде следующие документы:</w:t>
      </w:r>
    </w:p>
    <w:p w:rsidR="00E27E54" w:rsidRPr="009E0673" w:rsidRDefault="00E27E54" w:rsidP="00E27E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заявку на участие в аукционе, путем заполнения ее электронной формы;</w:t>
      </w:r>
    </w:p>
    <w:p w:rsidR="00E27E54" w:rsidRPr="009E0673" w:rsidRDefault="00E27E54" w:rsidP="00E27E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27E54" w:rsidRPr="009E0673" w:rsidRDefault="00E27E54" w:rsidP="00E27E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надлежащим образом</w:t>
      </w:r>
      <w:proofErr w:type="gram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претендентом является иностранное юридическое лицо;</w:t>
      </w:r>
    </w:p>
    <w:p w:rsidR="00E27E54" w:rsidRPr="009E0673" w:rsidRDefault="00E27E54" w:rsidP="00E27E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копии документов, удостоверяющих личность претендента (для индивидуальных предпринимателей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B4C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физических лиц, применяющих специальный налоговый режим «Налог на профессиональный доход»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E27E54" w:rsidRPr="009E0673" w:rsidRDefault="00E27E54" w:rsidP="00E27E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7E54" w:rsidRPr="009E0673" w:rsidRDefault="00E27E54" w:rsidP="00E27E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27E54" w:rsidRPr="009E0673" w:rsidRDefault="00E27E54" w:rsidP="00E27E54">
      <w:pPr>
        <w:widowControl w:val="0"/>
        <w:autoSpaceDE w:val="0"/>
        <w:autoSpaceDN w:val="0"/>
        <w:spacing w:after="0" w:line="276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27E54" w:rsidRPr="009E0673" w:rsidRDefault="00E27E54" w:rsidP="00E27E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аукционе устанавливается в размере 100 % от начальной цены выставляемого на аукцион лота. </w:t>
      </w:r>
    </w:p>
    <w:p w:rsidR="00E27E54" w:rsidRPr="009E0673" w:rsidRDefault="00E27E54" w:rsidP="00E27E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электронной площадки.</w:t>
      </w:r>
    </w:p>
    <w:p w:rsidR="00E27E54" w:rsidRPr="009E0673" w:rsidRDefault="00E27E54" w:rsidP="00E27E54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торгах, порядок возврата задатков, осуществляются в соответствии с Регламентом электронной площадки.</w:t>
      </w:r>
    </w:p>
    <w:p w:rsidR="00E27E54" w:rsidRDefault="00E27E54" w:rsidP="00E27E54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E27E54" w:rsidRPr="009E0673" w:rsidRDefault="00E27E54" w:rsidP="00E27E54">
      <w:pPr>
        <w:spacing w:after="0" w:line="276" w:lineRule="auto"/>
        <w:ind w:firstLine="708"/>
        <w:textAlignment w:val="top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Реквизиты банковского счета для перечисления задатка:</w:t>
      </w:r>
    </w:p>
    <w:p w:rsidR="00E27E54" w:rsidRPr="009E0673" w:rsidRDefault="00E27E54" w:rsidP="00E27E54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ПОЛУЧАТЕЛЬ:</w:t>
      </w:r>
    </w:p>
    <w:p w:rsidR="00E27E54" w:rsidRPr="009E0673" w:rsidRDefault="00E27E54" w:rsidP="00E27E54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Наименование: АО «Сбербанк-АСТ», ИНН: 7707308480, КПП: 770401001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Расчетный счет: 40702810300020038047</w:t>
      </w:r>
    </w:p>
    <w:p w:rsidR="00E27E54" w:rsidRPr="009E0673" w:rsidRDefault="00E27E54" w:rsidP="00E27E54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БАНК ПОЛУЧАТЕЛЯ:</w:t>
      </w:r>
    </w:p>
    <w:p w:rsidR="00E27E54" w:rsidRDefault="00E27E54" w:rsidP="00E27E54">
      <w:pPr>
        <w:spacing w:after="0" w:line="276" w:lineRule="auto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Наименование банка: ПАО «СБЕРБАНК РОССИИ» Г. МОСКВА, БИК: 044525225</w:t>
      </w:r>
      <w:r w:rsidRPr="009E067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Корреспондентский счет: 30101810400000000225.</w:t>
      </w:r>
    </w:p>
    <w:p w:rsidR="00E27E54" w:rsidRPr="009E0673" w:rsidRDefault="00E27E54" w:rsidP="00E27E54">
      <w:pPr>
        <w:spacing w:after="0" w:line="276" w:lineRule="auto"/>
        <w:jc w:val="both"/>
        <w:textAlignment w:val="top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E27E54" w:rsidRPr="009E0673" w:rsidRDefault="00E27E54" w:rsidP="00E27E5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не позднее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06.1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.</w:t>
      </w:r>
    </w:p>
    <w:p w:rsidR="00E27E54" w:rsidRPr="009E0673" w:rsidRDefault="00E27E54" w:rsidP="00E27E54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E27E54" w:rsidRPr="009E0673" w:rsidRDefault="00E27E54" w:rsidP="00E27E54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E27E54" w:rsidRPr="009E0673" w:rsidRDefault="00E27E54" w:rsidP="00E27E5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участникам аукциона, за исключением его победителя, - в течение 3 рабочих дней со дня подписания протокола о результатах аукциона;</w:t>
      </w:r>
    </w:p>
    <w:p w:rsidR="00E27E54" w:rsidRPr="009E0673" w:rsidRDefault="00E27E54" w:rsidP="00E27E5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3 рабочих дней со дня оформления протокола рассмотрения заявок на участие в аукционе;</w:t>
      </w:r>
    </w:p>
    <w:p w:rsidR="00E27E54" w:rsidRPr="009E0673" w:rsidRDefault="00E27E54" w:rsidP="00E27E5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 заявки на участие в аукционе до даты окончания срока приема заявок – в течение 3 рабочих дней со дня поступления оператору уведомления об отзыве заявки;</w:t>
      </w:r>
    </w:p>
    <w:p w:rsidR="00E27E54" w:rsidRPr="009E0673" w:rsidRDefault="00E27E54" w:rsidP="00E27E5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отзыва претендентом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3 рабочих дней со дня подписания протокола о результатах аукциона;</w:t>
      </w:r>
    </w:p>
    <w:p w:rsidR="00E27E54" w:rsidRPr="009E0673" w:rsidRDefault="00E27E54" w:rsidP="00E27E5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3 рабочих дней со дня принятия решения о признании аукциона несостоявшимся (за исключением единственного участника);</w:t>
      </w:r>
    </w:p>
    <w:p w:rsidR="00E27E54" w:rsidRPr="009E0673" w:rsidRDefault="00E27E54" w:rsidP="00E27E54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3 рабочих дней со дня размещения извещения об отмене аукциона.</w:t>
      </w:r>
    </w:p>
    <w:p w:rsidR="00E27E54" w:rsidRPr="009E0673" w:rsidRDefault="00E27E54" w:rsidP="00E27E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прекращает блокирование в отношении денежных средств участников аукциона, заблокированных в размере задатка на их лицевых счетах на электронной площадке после подписания Организатором аукциона протокола о результатах аукциона, за исключением победителя аукциона, единственного допущенного участника </w:t>
      </w:r>
      <w:r w:rsidRPr="009E0673">
        <w:rPr>
          <w:rFonts w:ascii="Times New Roman" w:eastAsia="Courier New" w:hAnsi="Times New Roman"/>
          <w:sz w:val="24"/>
          <w:szCs w:val="24"/>
          <w:lang w:eastAsia="ru-RU" w:bidi="ru-RU"/>
        </w:rPr>
        <w:t>или единственного принявшего участие в аукционе участника.</w:t>
      </w:r>
    </w:p>
    <w:p w:rsidR="00E27E54" w:rsidRPr="009E0673" w:rsidRDefault="00E27E54" w:rsidP="00E27E54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Задаток</w:t>
      </w: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засчитывается победителю или единственному участнику аукциона в счёт оплаты по договору на размещение НТО.</w:t>
      </w:r>
    </w:p>
    <w:p w:rsidR="00E27E54" w:rsidRPr="009E0673" w:rsidRDefault="00E27E54" w:rsidP="00E27E54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27E54" w:rsidRPr="009E0673" w:rsidRDefault="00E27E54" w:rsidP="00E27E54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E27E54" w:rsidRPr="009E0673" w:rsidRDefault="00E27E54" w:rsidP="00E27E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аукционе в следующих случаях:</w:t>
      </w:r>
    </w:p>
    <w:p w:rsidR="00E27E54" w:rsidRPr="009E0673" w:rsidRDefault="00E27E54" w:rsidP="00E27E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непредставление необходимых для участия в аукционе документов;</w:t>
      </w:r>
    </w:p>
    <w:p w:rsidR="00E27E54" w:rsidRPr="009E0673" w:rsidRDefault="00E27E54" w:rsidP="00E27E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непоступление</w:t>
      </w:r>
      <w:proofErr w:type="spellEnd"/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E27E54" w:rsidRPr="009E0673" w:rsidRDefault="00E27E54" w:rsidP="00E27E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подача заявки на участие в аукционе лицом, которое не имеет права быть участником аукциона.</w:t>
      </w:r>
    </w:p>
    <w:p w:rsidR="00E27E54" w:rsidRPr="009E0673" w:rsidRDefault="00E27E54" w:rsidP="00E27E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Уведомления участникам аукциона и претендентам, не допущенным к участию в аукционе, направляются Оператором электронной площадки не позднее дня, следующего после дня подписания протокола </w:t>
      </w:r>
      <w:r w:rsidRPr="009E0673">
        <w:rPr>
          <w:rFonts w:ascii="Times New Roman" w:eastAsia="Times New Roman" w:hAnsi="Times New Roman" w:cs="Calibri"/>
          <w:sz w:val="24"/>
          <w:szCs w:val="24"/>
          <w:lang w:eastAsia="ru-RU"/>
        </w:rPr>
        <w:t>рассмотрения заявок на участие в аукционе.</w:t>
      </w:r>
    </w:p>
    <w:p w:rsidR="00E27E54" w:rsidRPr="009E0673" w:rsidRDefault="00E27E54" w:rsidP="00E27E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27E54" w:rsidRPr="009E0673" w:rsidRDefault="00E27E54" w:rsidP="00E27E54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Порядок проведения аукциона на электронной площадке.</w:t>
      </w:r>
    </w:p>
    <w:p w:rsidR="00E27E54" w:rsidRPr="009E0673" w:rsidRDefault="00E27E54" w:rsidP="00E27E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Подача предложений о цене (торговая сессия) проводится на электронной площадке в день и время, указанные в извещении о проведении аукциона.</w:t>
      </w:r>
    </w:p>
    <w:p w:rsidR="00E27E54" w:rsidRPr="009E0673" w:rsidRDefault="00E27E54" w:rsidP="00E27E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E27E54" w:rsidRPr="009E0673" w:rsidRDefault="00E27E54" w:rsidP="00E27E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E27E54" w:rsidRPr="009E0673" w:rsidRDefault="00E27E54" w:rsidP="00E27E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Организатором аукциона в фиксированной сумме, составляющей 3% начальной цены аукциона, и не изменяется в течение всего времени подачи предложений о цене.</w:t>
      </w:r>
    </w:p>
    <w:p w:rsidR="00E27E54" w:rsidRPr="009E0673" w:rsidRDefault="00E27E54" w:rsidP="00E27E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Время для подачи предложений о цене аукциона определяется в следующем порядке:</w:t>
      </w:r>
    </w:p>
    <w:p w:rsidR="00E27E54" w:rsidRPr="009E0673" w:rsidRDefault="00E27E54" w:rsidP="00E27E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- время для подачи первого предложения о цене аукциона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0 (десять) минут с момента начала аукциона;</w:t>
      </w:r>
    </w:p>
    <w:p w:rsidR="00E27E54" w:rsidRPr="009E0673" w:rsidRDefault="00E27E54" w:rsidP="00E27E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Оператором каждого из таких предложений.</w:t>
      </w:r>
    </w:p>
    <w:p w:rsidR="00E27E54" w:rsidRPr="009E0673" w:rsidRDefault="00E27E54" w:rsidP="00E27E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 и технических средств торговой секции завершается.</w:t>
      </w:r>
    </w:p>
    <w:p w:rsidR="00E27E54" w:rsidRPr="009E0673" w:rsidRDefault="00E27E54" w:rsidP="00E27E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7E54" w:rsidRPr="009E0673" w:rsidRDefault="00E27E54" w:rsidP="00E27E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 торговой секции завершается.</w:t>
      </w:r>
    </w:p>
    <w:p w:rsidR="00E27E54" w:rsidRPr="009E0673" w:rsidRDefault="00E27E54" w:rsidP="00E27E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E27E54" w:rsidRPr="009E0673" w:rsidRDefault="00E27E54" w:rsidP="00E27E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E27E54" w:rsidRPr="009E0673" w:rsidRDefault="00E27E54" w:rsidP="00E27E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E27E54" w:rsidRPr="009E0673" w:rsidRDefault="00E27E54" w:rsidP="00E27E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ниже начальной цены;</w:t>
      </w:r>
    </w:p>
    <w:p w:rsidR="00E27E54" w:rsidRPr="009E0673" w:rsidRDefault="00E27E54" w:rsidP="00E27E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равно нулю;</w:t>
      </w:r>
    </w:p>
    <w:p w:rsidR="00E27E54" w:rsidRPr="009E0673" w:rsidRDefault="00E27E54" w:rsidP="00E27E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предложение о цене аукциона не соответствует увеличению текущей цены на величину «шага аукциона»;</w:t>
      </w:r>
    </w:p>
    <w:p w:rsidR="00E27E54" w:rsidRPr="009E0673" w:rsidRDefault="00E27E54" w:rsidP="00E27E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предыдущее представленное данным участником аукциона предложение о цене аукциона является лучшим текущим предложением о цене;</w:t>
      </w:r>
    </w:p>
    <w:p w:rsidR="00E27E54" w:rsidRPr="009E0673" w:rsidRDefault="00E27E54" w:rsidP="00E27E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представленное участником аукциона предложение о цене аукциона меньше ранее представленных предложений.</w:t>
      </w:r>
    </w:p>
    <w:p w:rsidR="00E27E54" w:rsidRPr="009E0673" w:rsidRDefault="00E27E54" w:rsidP="00E27E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наиболее высокую цену договора.</w:t>
      </w:r>
    </w:p>
    <w:p w:rsidR="00E27E54" w:rsidRPr="009E0673" w:rsidRDefault="00E27E54" w:rsidP="00E27E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7E54" w:rsidRPr="009E0673" w:rsidRDefault="00E27E54" w:rsidP="00E27E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E27E54" w:rsidRPr="009E0673" w:rsidRDefault="00E27E54" w:rsidP="00E27E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было подано ни одной заявки на участие в аукционе либо ни один из претендентов не признан участником;</w:t>
      </w:r>
    </w:p>
    <w:p w:rsidR="00E27E54" w:rsidRPr="009E0673" w:rsidRDefault="00E27E54" w:rsidP="00E27E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принято решение о признании только одного претендента участником аукциона;</w:t>
      </w:r>
    </w:p>
    <w:p w:rsidR="00E27E54" w:rsidRPr="009E0673" w:rsidRDefault="00E27E54" w:rsidP="00E27E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ни один из участников аукциона не сделал предложение о начальной цене;</w:t>
      </w:r>
    </w:p>
    <w:p w:rsidR="00E27E54" w:rsidRPr="009E0673" w:rsidRDefault="00E27E54" w:rsidP="00E27E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- не поступило ни одного предложения о цене, которое предусматривало бы более высокий, чем начальный размер платы по договору.</w:t>
      </w:r>
    </w:p>
    <w:p w:rsidR="00E27E54" w:rsidRPr="009E0673" w:rsidRDefault="00E27E54" w:rsidP="00E27E5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7E54" w:rsidRDefault="00E27E54" w:rsidP="00E27E5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на размещение нестационарного торгового объекта (Приложение № 2 к </w:t>
      </w:r>
      <w:r w:rsidRPr="009E06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постановлению 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администрации городского округа Тольятти от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.1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2093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9E06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п/1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) заключается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электронной форме на электронной площадке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Управлением потребительского рынка администрации городского округа Тольятти с единственным участником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победителем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электронного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аукциона не ранее чем через 10 дней со дня размещения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7" w:history="1"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http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://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www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torgi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gov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а также на официальном сайте администрации городского округа Тольятти </w:t>
      </w:r>
      <w:hyperlink r:id="rId8" w:history="1"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http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://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www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tgl</w:t>
        </w:r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Pr="003B2A98">
          <w:rPr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E27E54" w:rsidRPr="00435293" w:rsidRDefault="00E27E54" w:rsidP="00E27E5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35293">
        <w:rPr>
          <w:rFonts w:ascii="Times New Roman" w:hAnsi="Times New Roman"/>
          <w:sz w:val="24"/>
          <w:szCs w:val="24"/>
        </w:rPr>
        <w:t>По результатам проведения электронного аукциона договор на размещение нестационарного торгового объекта заключается в электронной форме на электронной площадке и подписывается усиленной квалифицированной электронной подписью сторон такого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E27E54" w:rsidRPr="009E0673" w:rsidRDefault="00E27E54" w:rsidP="00E27E5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</w:pP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уклонении или отказе победителя, а также единственного участника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электронного </w:t>
      </w:r>
      <w:r w:rsidRPr="009E0673">
        <w:rPr>
          <w:rFonts w:ascii="Times New Roman" w:eastAsia="Times New Roman" w:hAnsi="Times New Roman"/>
          <w:sz w:val="24"/>
          <w:szCs w:val="24"/>
          <w:lang w:eastAsia="ru-RU"/>
        </w:rPr>
        <w:t>аукциона от заключения в установленный срок договора на размещение нестационарного торгового объекта, задатки им не возвращаются.</w:t>
      </w:r>
    </w:p>
    <w:p w:rsidR="00E27E54" w:rsidRDefault="00E27E54" w:rsidP="00E27E54">
      <w:pPr>
        <w:spacing w:line="276" w:lineRule="auto"/>
      </w:pPr>
    </w:p>
    <w:p w:rsidR="00E27E54" w:rsidRDefault="00E27E54" w:rsidP="00E27E54">
      <w:pPr>
        <w:spacing w:line="276" w:lineRule="auto"/>
      </w:pPr>
    </w:p>
    <w:p w:rsidR="00755276" w:rsidRDefault="00755276" w:rsidP="00E27E54">
      <w:pPr>
        <w:widowControl w:val="0"/>
        <w:spacing w:after="0" w:line="276" w:lineRule="auto"/>
        <w:jc w:val="both"/>
      </w:pPr>
    </w:p>
    <w:sectPr w:rsidR="00755276" w:rsidSect="00923D08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54"/>
    <w:rsid w:val="00505F70"/>
    <w:rsid w:val="00755276"/>
    <w:rsid w:val="00E0799A"/>
    <w:rsid w:val="00E2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BFCD"/>
  <w15:chartTrackingRefBased/>
  <w15:docId w15:val="{DBCCF2EF-0A63-43CF-8455-AA2C972E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E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79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" TargetMode="External"/><Relationship Id="rId5" Type="http://schemas.openxmlformats.org/officeDocument/2006/relationships/hyperlink" Target="http://utp.sberbank-ast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berbankast.ru/Page.aspx?cid=274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2390</Words>
  <Characters>13627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Адрес электронной площадки в информационно-телекоммуникационной сети «Интернет»,</vt:lpstr>
      <vt:lpstr/>
      <vt:lpstr/>
      <vt:lpstr/>
      <vt:lpstr/>
      <vt:lpstr/>
      <vt:lpstr>ПРЕДМЕТ АУКЦИОНА </vt:lpstr>
      <vt:lpstr/>
      <vt:lpstr>Платежи по перечислению задатка для участия в торгах, порядок возврата задатков</vt:lpstr>
      <vt:lpstr/>
      <vt:lpstr>Лицам, перечислившим задаток для участия в аукционе, денежные средства возвраща</vt:lpstr>
      <vt:lpstr>Задаток засчитывается победителю или единственному участнику аукциона в счёт оп</vt:lpstr>
      <vt:lpstr/>
    </vt:vector>
  </TitlesOfParts>
  <Company/>
  <LinksUpToDate>false</LinksUpToDate>
  <CharactersWithSpaces>15986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2</cp:revision>
  <cp:lastPrinted>2024-11-11T04:53:00Z</cp:lastPrinted>
  <dcterms:created xsi:type="dcterms:W3CDTF">2024-11-11T04:41:00Z</dcterms:created>
  <dcterms:modified xsi:type="dcterms:W3CDTF">2024-11-11T04:54:00Z</dcterms:modified>
</cp:coreProperties>
</file>