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94" w:rsidRPr="00245C6B" w:rsidRDefault="00857294" w:rsidP="005F3B1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7294" w:rsidRPr="00245C6B" w:rsidRDefault="00857294" w:rsidP="005F3B1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857294" w:rsidRPr="00245C6B" w:rsidRDefault="00857294" w:rsidP="005F3B1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 земельного участка</w:t>
      </w:r>
      <w:bookmarkStart w:id="0" w:name="_GoBack"/>
      <w:bookmarkEnd w:id="0"/>
    </w:p>
    <w:p w:rsidR="00857294" w:rsidRPr="00245C6B" w:rsidRDefault="00857294" w:rsidP="005F3B1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Аукцион в электронной форме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 проводится на основании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Тольятти (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решения уполномоченного органа)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-п/1 «О проведении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65</w:t>
      </w:r>
      <w:r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968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 xml:space="preserve">, с местоположением: </w:t>
      </w:r>
      <w:bookmarkStart w:id="1" w:name="_Hlk111110128"/>
      <w:r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6А/2</w:t>
      </w:r>
      <w:r w:rsidRPr="00245C6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организации муниципальных торгов администрации городского округа Тольятти. 445020, г. Тольятти, ул. Белорусская, 33, </w:t>
      </w:r>
      <w:proofErr w:type="spellStart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. 611, тел.: (8482) 54-32-00; 54-47-52; 54-34-95.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5" w:history="1">
        <w:r w:rsidRPr="00245C6B">
          <w:rPr>
            <w:rFonts w:ascii="Times New Roman" w:eastAsia="Calibri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SviridovaIO@mail.ru</w:t>
        </w:r>
      </w:hyperlink>
      <w:r w:rsidRPr="00245C6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АО «Сбербанк-АСТ»,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57294" w:rsidRDefault="00857294" w:rsidP="005F3B1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119435, г. </w:t>
      </w:r>
      <w:r w:rsidRPr="00245C6B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Москва, Большой Саввинский переулок, дом 12, стр. 9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, тел.: (495) 787-29-97, (495) 787-29-99.</w:t>
      </w:r>
    </w:p>
    <w:p w:rsidR="00857294" w:rsidRPr="00245C6B" w:rsidRDefault="00857294" w:rsidP="005F3B1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(начальный размер ежегодной арендной платы): </w:t>
      </w:r>
      <w:bookmarkStart w:id="2" w:name="_Hlk129782585"/>
      <w:r w:rsidR="00D02780">
        <w:rPr>
          <w:rFonts w:ascii="Times New Roman" w:eastAsia="MS Mincho" w:hAnsi="Times New Roman" w:cs="Times New Roman"/>
          <w:sz w:val="24"/>
          <w:szCs w:val="24"/>
          <w:lang w:eastAsia="ru-RU"/>
        </w:rPr>
        <w:t>576 130</w:t>
      </w:r>
      <w:r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D02780">
        <w:rPr>
          <w:rFonts w:ascii="Times New Roman" w:eastAsia="MS Mincho" w:hAnsi="Times New Roman" w:cs="Times New Roman"/>
          <w:sz w:val="24"/>
          <w:szCs w:val="24"/>
          <w:lang w:eastAsia="ru-RU"/>
        </w:rPr>
        <w:t>Пятьсот семьдесят шесть тысяч сто тридцать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</w:t>
      </w:r>
      <w:bookmarkEnd w:id="2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Шаг аукциона: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027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</w:t>
      </w:r>
      <w:r w:rsidR="00D02780">
        <w:rPr>
          <w:rFonts w:ascii="Times New Roman" w:eastAsia="Times New Roman" w:hAnsi="Times New Roman"/>
          <w:sz w:val="24"/>
          <w:szCs w:val="24"/>
          <w:lang w:eastAsia="ru-RU"/>
        </w:rPr>
        <w:t>Пятнадцать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подачи предложений о цене: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открытая.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94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начала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D02780">
        <w:rPr>
          <w:rFonts w:ascii="Times New Roman" w:eastAsia="Courier New" w:hAnsi="Times New Roman"/>
          <w:sz w:val="24"/>
          <w:szCs w:val="24"/>
          <w:lang w:eastAsia="ru-RU" w:bidi="ru-RU"/>
        </w:rPr>
        <w:t>01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.0</w:t>
      </w:r>
      <w:r w:rsidR="00D02780">
        <w:rPr>
          <w:rFonts w:ascii="Times New Roman" w:eastAsia="Courier New" w:hAnsi="Times New Roman"/>
          <w:sz w:val="24"/>
          <w:szCs w:val="24"/>
          <w:lang w:eastAsia="ru-RU" w:bidi="ru-RU"/>
        </w:rPr>
        <w:t>9</w:t>
      </w:r>
      <w:r w:rsidRPr="00F132C7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857294" w:rsidRPr="00245C6B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57294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и время окончания приема заявок на участия в аукционе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D02780">
        <w:rPr>
          <w:rFonts w:ascii="Times New Roman" w:eastAsia="Courier New" w:hAnsi="Times New Roman"/>
          <w:sz w:val="24"/>
          <w:szCs w:val="24"/>
          <w:lang w:eastAsia="ru-RU" w:bidi="ru-RU"/>
        </w:rPr>
        <w:t>05.10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9:00 (время местное).</w:t>
      </w:r>
    </w:p>
    <w:p w:rsidR="00857294" w:rsidRPr="00245C6B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57294" w:rsidRDefault="00857294" w:rsidP="005F3B1B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Дата определения участников аукциона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0</w:t>
      </w:r>
      <w:r w:rsidR="00D02780">
        <w:rPr>
          <w:rFonts w:ascii="Times New Roman" w:eastAsia="Courier New" w:hAnsi="Times New Roman"/>
          <w:sz w:val="24"/>
          <w:szCs w:val="24"/>
          <w:lang w:eastAsia="ru-RU" w:bidi="ru-RU"/>
        </w:rPr>
        <w:t>6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</w:p>
    <w:p w:rsidR="00857294" w:rsidRPr="00245C6B" w:rsidRDefault="00857294" w:rsidP="005F3B1B">
      <w:pPr>
        <w:widowControl w:val="0"/>
        <w:spacing w:after="0" w:line="240" w:lineRule="auto"/>
        <w:ind w:left="-566" w:firstLine="1133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857294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245C6B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: </w:t>
      </w:r>
      <w:r w:rsidR="00D02780">
        <w:rPr>
          <w:rFonts w:ascii="Times New Roman" w:eastAsia="Courier New" w:hAnsi="Times New Roman"/>
          <w:sz w:val="24"/>
          <w:szCs w:val="24"/>
          <w:lang w:eastAsia="ru-RU" w:bidi="ru-RU"/>
        </w:rPr>
        <w:t>11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</w:t>
      </w:r>
      <w:r>
        <w:rPr>
          <w:rFonts w:ascii="Times New Roman" w:eastAsia="Courier New" w:hAnsi="Times New Roman"/>
          <w:sz w:val="24"/>
          <w:szCs w:val="24"/>
          <w:lang w:eastAsia="ru-RU" w:bidi="ru-RU"/>
        </w:rPr>
        <w:t>10</w:t>
      </w:r>
      <w:r w:rsidRPr="009E427E">
        <w:rPr>
          <w:rFonts w:ascii="Times New Roman" w:eastAsia="Courier New" w:hAnsi="Times New Roman"/>
          <w:sz w:val="24"/>
          <w:szCs w:val="24"/>
          <w:lang w:eastAsia="ru-RU" w:bidi="ru-RU"/>
        </w:rPr>
        <w:t>.2023</w:t>
      </w:r>
      <w:r w:rsidRPr="00245C6B">
        <w:rPr>
          <w:rFonts w:ascii="Times New Roman" w:eastAsia="Courier New" w:hAnsi="Times New Roman"/>
          <w:sz w:val="24"/>
          <w:szCs w:val="24"/>
          <w:lang w:eastAsia="ru-RU" w:bidi="ru-RU"/>
        </w:rPr>
        <w:t xml:space="preserve"> в 09:00 (время местное).</w:t>
      </w:r>
    </w:p>
    <w:p w:rsidR="00857294" w:rsidRPr="00245C6B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sz w:val="24"/>
          <w:szCs w:val="24"/>
          <w:highlight w:val="yellow"/>
          <w:lang w:eastAsia="ru-RU" w:bidi="ru-RU"/>
        </w:rPr>
      </w:pPr>
    </w:p>
    <w:p w:rsidR="00857294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подачи заявок и место проведения аукциона:</w:t>
      </w:r>
      <w:r w:rsidRPr="00245C6B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АО «Сбербанк-АСТ», размещенная на сайте </w:t>
      </w:r>
      <w:r w:rsidRPr="00245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http://utp.sberbank-ast.ru/AP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</w:t>
      </w:r>
    </w:p>
    <w:p w:rsidR="00857294" w:rsidRPr="00245C6B" w:rsidRDefault="00857294" w:rsidP="005F3B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94" w:rsidRPr="004513AE" w:rsidRDefault="00857294" w:rsidP="005F3B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45C6B">
        <w:rPr>
          <w:rFonts w:ascii="Times New Roman" w:hAnsi="Times New Roman" w:cs="Times New Roman"/>
          <w:b/>
          <w:sz w:val="24"/>
        </w:rPr>
        <w:t>Предмет аукциона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П</w:t>
      </w:r>
      <w:r w:rsidRPr="00245C6B">
        <w:rPr>
          <w:rFonts w:ascii="Times New Roman" w:hAnsi="Times New Roman" w:cs="Times New Roman"/>
          <w:sz w:val="24"/>
        </w:rPr>
        <w:t>раво на заключение договора аренды земельного участка</w:t>
      </w:r>
      <w:r>
        <w:rPr>
          <w:rFonts w:ascii="Times New Roman" w:hAnsi="Times New Roman" w:cs="Times New Roman"/>
          <w:sz w:val="24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857294" w:rsidRPr="00245C6B" w:rsidRDefault="00857294" w:rsidP="005F3B1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2CF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63:09:0</w:t>
      </w:r>
      <w:r w:rsidR="00AD2CF5">
        <w:rPr>
          <w:rFonts w:ascii="Times New Roman" w:eastAsia="Calibri" w:hAnsi="Times New Roman" w:cs="Times New Roman"/>
          <w:sz w:val="24"/>
          <w:szCs w:val="24"/>
          <w:lang w:eastAsia="zh-CN"/>
        </w:rPr>
        <w:t>102165</w:t>
      </w:r>
      <w:r w:rsidR="00AD2CF5" w:rsidRPr="00245C6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  <w:r w:rsidR="00AD2CF5">
        <w:rPr>
          <w:rFonts w:ascii="Times New Roman" w:eastAsia="Calibri" w:hAnsi="Times New Roman" w:cs="Times New Roman"/>
          <w:sz w:val="24"/>
          <w:szCs w:val="24"/>
          <w:lang w:eastAsia="zh-CN"/>
        </w:rPr>
        <w:t>968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Местоположение земельного участка</w:t>
      </w:r>
      <w:r w:rsidRPr="00245C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2CF5" w:rsidRPr="00245C6B">
        <w:rPr>
          <w:rFonts w:ascii="Times New Roman" w:eastAsia="Times New Roman" w:hAnsi="Times New Roman" w:cs="Times New Roman"/>
          <w:sz w:val="24"/>
          <w:szCs w:val="24"/>
        </w:rPr>
        <w:t>Самарская область,</w:t>
      </w:r>
      <w:r w:rsidR="00AD2CF5">
        <w:rPr>
          <w:rFonts w:ascii="Times New Roman" w:eastAsia="Times New Roman" w:hAnsi="Times New Roman" w:cs="Times New Roman"/>
          <w:sz w:val="24"/>
          <w:szCs w:val="24"/>
        </w:rPr>
        <w:t xml:space="preserve"> г. Тольятти, </w:t>
      </w:r>
      <w:proofErr w:type="spellStart"/>
      <w:r w:rsidR="00AD2CF5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AD2CF5">
        <w:rPr>
          <w:rFonts w:ascii="Times New Roman" w:eastAsia="Times New Roman" w:hAnsi="Times New Roman" w:cs="Times New Roman"/>
          <w:sz w:val="24"/>
          <w:szCs w:val="24"/>
        </w:rPr>
        <w:t xml:space="preserve"> Московский, </w:t>
      </w:r>
      <w:proofErr w:type="spellStart"/>
      <w:r w:rsidR="00AD2CF5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AD2CF5">
        <w:rPr>
          <w:rFonts w:ascii="Times New Roman" w:eastAsia="Times New Roman" w:hAnsi="Times New Roman" w:cs="Times New Roman"/>
          <w:sz w:val="24"/>
          <w:szCs w:val="24"/>
        </w:rPr>
        <w:t xml:space="preserve"> 6А/2</w:t>
      </w:r>
      <w:r w:rsidR="00AD2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CF5" w:rsidRDefault="00AD2CF5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294" w:rsidRDefault="00857294" w:rsidP="005F3B1B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Площадь земельного участка: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7 865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кв.м</w:t>
      </w:r>
      <w:proofErr w:type="spellEnd"/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57294" w:rsidRPr="00245C6B" w:rsidRDefault="00857294" w:rsidP="005F3B1B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Срок аренды земельного участка: 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58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Пятьдесят восемь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месяцев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857294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Ограничения права на земельный участок: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выполнение обязательств по соблюдению установленных норм и правил в охранных зонах и коридорах инженерных коммуникаций, в соответствии с положениями ст. 56. Земельного кодекса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оссийской 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едерации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, в пользу правообладателей инженерных сетей и коммуникаций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соблюдение ограничений в соответствующих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зонах с особыми условиями использования территорий.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Разрешенное использование земельного участка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соответствии с выпиской из Единого государственного реестра недвижимости об объекте недвижимости </w:t>
      </w:r>
      <w:r w:rsidRPr="00A51FA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13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.2023 № КУВИ-001/2023-1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61590780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склады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AD2CF5">
        <w:rPr>
          <w:rFonts w:ascii="Times New Roman" w:eastAsia="MS Mincho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D5469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Основные виды разрешенного использования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земельных участков в соответствии со статьей </w:t>
      </w:r>
      <w:r w:rsidR="009D5469">
        <w:rPr>
          <w:rFonts w:ascii="Times New Roman" w:hAnsi="Times New Roman" w:cs="Times New Roman"/>
          <w:sz w:val="24"/>
          <w:szCs w:val="24"/>
        </w:rPr>
        <w:t xml:space="preserve">48. Ц-7. Полифункциональная зона общественно-производственного назначения </w:t>
      </w:r>
      <w:r w:rsidRPr="00245C6B">
        <w:rPr>
          <w:rFonts w:ascii="Times New Roman" w:eastAsia="Calibri" w:hAnsi="Times New Roman" w:cs="Times New Roman"/>
          <w:iCs/>
          <w:sz w:val="24"/>
          <w:szCs w:val="24"/>
        </w:rPr>
        <w:t xml:space="preserve">Правил землепользования и застройки городского округа Тольятти, утвержденных решением Думы городского округа Тольятти от 24.12.2008 № </w:t>
      </w:r>
      <w:r w:rsidRPr="00301EB1">
        <w:rPr>
          <w:rFonts w:ascii="Times New Roman" w:eastAsia="Calibri" w:hAnsi="Times New Roman" w:cs="Times New Roman"/>
          <w:iCs/>
          <w:sz w:val="24"/>
          <w:szCs w:val="24"/>
        </w:rPr>
        <w:t>1059: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D5469">
        <w:rPr>
          <w:rFonts w:ascii="Times New Roman" w:hAnsi="Times New Roman" w:cs="Times New Roman"/>
          <w:sz w:val="24"/>
          <w:szCs w:val="24"/>
        </w:rPr>
        <w:t>Общественное управление (3.8);</w:t>
      </w:r>
      <w:r w:rsidR="009D5469">
        <w:rPr>
          <w:rFonts w:ascii="Times New Roman" w:hAnsi="Times New Roman" w:cs="Times New Roman"/>
          <w:sz w:val="24"/>
          <w:szCs w:val="24"/>
        </w:rPr>
        <w:t xml:space="preserve"> </w:t>
      </w:r>
      <w:r w:rsidR="009D5469">
        <w:rPr>
          <w:rFonts w:ascii="Times New Roman" w:hAnsi="Times New Roman" w:cs="Times New Roman"/>
          <w:sz w:val="24"/>
          <w:szCs w:val="24"/>
        </w:rPr>
        <w:t>Деловое управление (4.1)</w:t>
      </w:r>
      <w:r w:rsidR="009D5469">
        <w:rPr>
          <w:rFonts w:ascii="Times New Roman" w:hAnsi="Times New Roman" w:cs="Times New Roman"/>
          <w:sz w:val="24"/>
          <w:szCs w:val="24"/>
        </w:rPr>
        <w:t xml:space="preserve">; </w:t>
      </w:r>
      <w:r w:rsidR="009D5469">
        <w:rPr>
          <w:rFonts w:ascii="Times New Roman" w:hAnsi="Times New Roman" w:cs="Times New Roman"/>
          <w:sz w:val="24"/>
          <w:szCs w:val="24"/>
        </w:rPr>
        <w:t>Обеспечение научной деятельности (3.9)</w:t>
      </w:r>
      <w:r w:rsidR="009D5469">
        <w:rPr>
          <w:rFonts w:ascii="Times New Roman" w:hAnsi="Times New Roman" w:cs="Times New Roman"/>
          <w:sz w:val="24"/>
          <w:szCs w:val="24"/>
        </w:rPr>
        <w:t xml:space="preserve">; </w:t>
      </w:r>
      <w:r w:rsidR="009D5469">
        <w:rPr>
          <w:rFonts w:ascii="Times New Roman" w:hAnsi="Times New Roman" w:cs="Times New Roman"/>
          <w:sz w:val="24"/>
          <w:szCs w:val="24"/>
        </w:rPr>
        <w:t>Объекты торговли (торговые центры, торгово-развлекательные центры (комплексы) (4.2);</w:t>
      </w:r>
    </w:p>
    <w:p w:rsidR="009D5469" w:rsidRPr="008E72AD" w:rsidRDefault="009D5469" w:rsidP="005F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питание (4.6);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Магазины (4.4)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Гостиничное обслуживание (4.7)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Объекты придорожного сервиса (4.9.1)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Спорт (5.1)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Склады (6.9)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Автомобильный транспорт (7.2)</w:t>
      </w:r>
      <w:r w:rsidR="009E51FB">
        <w:rPr>
          <w:rFonts w:ascii="Times New Roman" w:hAnsi="Times New Roman" w:cs="Times New Roman"/>
          <w:sz w:val="24"/>
          <w:szCs w:val="24"/>
        </w:rPr>
        <w:t>;</w:t>
      </w:r>
      <w:r w:rsidR="009E51FB" w:rsidRPr="009E51FB">
        <w:rPr>
          <w:rFonts w:ascii="Times New Roman" w:hAnsi="Times New Roman" w:cs="Times New Roman"/>
          <w:sz w:val="24"/>
          <w:szCs w:val="24"/>
        </w:rPr>
        <w:t xml:space="preserve"> </w:t>
      </w:r>
      <w:r w:rsidR="009E51FB">
        <w:rPr>
          <w:rFonts w:ascii="Times New Roman" w:hAnsi="Times New Roman" w:cs="Times New Roman"/>
          <w:sz w:val="24"/>
          <w:szCs w:val="24"/>
        </w:rPr>
        <w:t>Коммунальное обслуживание (3.1)</w:t>
      </w:r>
      <w:r w:rsidR="009E51FB">
        <w:rPr>
          <w:rFonts w:ascii="Times New Roman" w:hAnsi="Times New Roman" w:cs="Times New Roman"/>
          <w:sz w:val="24"/>
          <w:szCs w:val="24"/>
        </w:rPr>
        <w:t xml:space="preserve">; </w:t>
      </w:r>
      <w:r w:rsidR="009E51FB">
        <w:rPr>
          <w:rFonts w:ascii="Times New Roman" w:hAnsi="Times New Roman" w:cs="Times New Roman"/>
          <w:sz w:val="24"/>
          <w:szCs w:val="24"/>
        </w:rPr>
        <w:t>Здравоохранение (3.4)</w:t>
      </w:r>
      <w:r w:rsidR="009E51FB">
        <w:rPr>
          <w:rFonts w:ascii="Times New Roman" w:hAnsi="Times New Roman" w:cs="Times New Roman"/>
          <w:sz w:val="24"/>
          <w:szCs w:val="24"/>
        </w:rPr>
        <w:t xml:space="preserve">; </w:t>
      </w:r>
      <w:r w:rsidR="009E51FB">
        <w:rPr>
          <w:rFonts w:ascii="Times New Roman" w:hAnsi="Times New Roman" w:cs="Times New Roman"/>
          <w:sz w:val="24"/>
          <w:szCs w:val="24"/>
        </w:rPr>
        <w:t>Магазины (4.4)</w:t>
      </w:r>
      <w:r w:rsidR="009E51FB">
        <w:rPr>
          <w:rFonts w:ascii="Times New Roman" w:hAnsi="Times New Roman" w:cs="Times New Roman"/>
          <w:sz w:val="24"/>
          <w:szCs w:val="24"/>
        </w:rPr>
        <w:t xml:space="preserve">; </w:t>
      </w:r>
      <w:r w:rsidR="009E51FB">
        <w:rPr>
          <w:rFonts w:ascii="Times New Roman" w:hAnsi="Times New Roman" w:cs="Times New Roman"/>
          <w:sz w:val="24"/>
          <w:szCs w:val="24"/>
        </w:rPr>
        <w:t>Культурное развитие (3.6)</w:t>
      </w:r>
      <w:r w:rsidR="009E51FB">
        <w:rPr>
          <w:rFonts w:ascii="Times New Roman" w:hAnsi="Times New Roman" w:cs="Times New Roman"/>
          <w:sz w:val="24"/>
          <w:szCs w:val="24"/>
        </w:rPr>
        <w:t xml:space="preserve">; </w:t>
      </w:r>
      <w:r w:rsidR="009E51FB">
        <w:rPr>
          <w:rFonts w:ascii="Times New Roman" w:hAnsi="Times New Roman" w:cs="Times New Roman"/>
          <w:sz w:val="24"/>
          <w:szCs w:val="24"/>
        </w:rPr>
        <w:t>Земельные участки (территории) общего пользования (12.0)</w:t>
      </w:r>
      <w:r w:rsidR="009E51FB">
        <w:rPr>
          <w:rFonts w:ascii="Times New Roman" w:hAnsi="Times New Roman" w:cs="Times New Roman"/>
          <w:sz w:val="24"/>
          <w:szCs w:val="24"/>
        </w:rPr>
        <w:t>.</w:t>
      </w:r>
    </w:p>
    <w:p w:rsidR="00857294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857294" w:rsidRPr="004513AE" w:rsidRDefault="00857294" w:rsidP="005F3B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ab/>
      </w: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Цель использования земельного участка:</w:t>
      </w:r>
      <w:bookmarkStart w:id="3" w:name="_Hlk132709571"/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13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строительства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объекта капитального строительства в соответствии с наименованием видов разрешенного использования объектов капитального строительства, соответствующих виду разрешенного использования земельного участка.</w:t>
      </w:r>
    </w:p>
    <w:p w:rsidR="00857294" w:rsidRPr="004513AE" w:rsidRDefault="00857294" w:rsidP="005F3B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Земельный участок относится к категории земель:</w:t>
      </w: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Default="00857294" w:rsidP="005F3B1B">
      <w:pPr>
        <w:spacing w:after="1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45C6B">
        <w:rPr>
          <w:rFonts w:ascii="Times New Roman" w:hAnsi="Times New Roman" w:cs="Times New Roman"/>
          <w:sz w:val="24"/>
        </w:rPr>
        <w:t>По результатам аукциона в электронной форме на право заключения договора аренды земельного участка определяется ежегодный размер арендной платы.</w:t>
      </w:r>
    </w:p>
    <w:p w:rsidR="00857294" w:rsidRPr="00245C6B" w:rsidRDefault="00857294" w:rsidP="005F3B1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</w:p>
    <w:p w:rsidR="00857294" w:rsidRPr="00912239" w:rsidRDefault="00857294" w:rsidP="005F3B1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122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Предельные параметры разрешенного строительства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 объекта капитального строительства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определены в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статьи </w:t>
      </w:r>
      <w:r w:rsidR="009E51FB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землепользования и застройки городского округа Тольятти, утвержденных решением Думы городского округа Тольятти от 24.12.2008 № 1059,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границах </w:t>
      </w:r>
      <w:r w:rsidR="009E51FB">
        <w:rPr>
          <w:rFonts w:ascii="Times New Roman" w:hAnsi="Times New Roman" w:cs="Times New Roman"/>
          <w:sz w:val="24"/>
          <w:szCs w:val="24"/>
        </w:rPr>
        <w:t>п</w:t>
      </w:r>
      <w:r w:rsidR="009E51FB">
        <w:rPr>
          <w:rFonts w:ascii="Times New Roman" w:hAnsi="Times New Roman" w:cs="Times New Roman"/>
          <w:sz w:val="24"/>
          <w:szCs w:val="24"/>
        </w:rPr>
        <w:t>олифункциональн</w:t>
      </w:r>
      <w:r w:rsidR="009E51FB">
        <w:rPr>
          <w:rFonts w:ascii="Times New Roman" w:hAnsi="Times New Roman" w:cs="Times New Roman"/>
          <w:sz w:val="24"/>
          <w:szCs w:val="24"/>
        </w:rPr>
        <w:t>ой</w:t>
      </w:r>
      <w:r w:rsidR="009E51FB">
        <w:rPr>
          <w:rFonts w:ascii="Times New Roman" w:hAnsi="Times New Roman" w:cs="Times New Roman"/>
          <w:sz w:val="24"/>
          <w:szCs w:val="24"/>
        </w:rPr>
        <w:t xml:space="preserve"> зон</w:t>
      </w:r>
      <w:r w:rsidR="009E51FB">
        <w:rPr>
          <w:rFonts w:ascii="Times New Roman" w:hAnsi="Times New Roman" w:cs="Times New Roman"/>
          <w:sz w:val="24"/>
          <w:szCs w:val="24"/>
        </w:rPr>
        <w:t>ы</w:t>
      </w:r>
      <w:r w:rsidR="009E51FB">
        <w:rPr>
          <w:rFonts w:ascii="Times New Roman" w:hAnsi="Times New Roman" w:cs="Times New Roman"/>
          <w:sz w:val="24"/>
          <w:szCs w:val="24"/>
        </w:rPr>
        <w:t xml:space="preserve"> общественно-производственного назначения 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E51FB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E51F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1223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2239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9E51FB" w:rsidRDefault="00857294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1FB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Минимальные размеры земельных участков для: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бань - 0,2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прачечных - 0,5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химчисток - 0,1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отделений связи - 0,07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отделений банков, операционных касс - из расчета 0,2 га на объект при количестве до двух операционных касс; 0,5 га на объект при количестве от трех до семи операционных касс;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организаций и учреждений управления: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3 - 5 этажей - принимается из расчета 44 - 18,5 кв. м на 1 сотрудника;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9 - 12 этажей - принимается из расчета 13,5 - 11 кв. м на 1 сотрудника;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проектных организаций и конструкторских бюро: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2 - 5 этажей - принимается из расчета 30 - 15 кв. м на 1 сотрудника;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этажности 9 - 12 этажей - принимается из расчета 13,5 - 11 кв. м на 1 сотрудника;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судов: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0,15 га на объект при 1 судье;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0,4 га на объект при 5 судьях;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0,3 га на объект при 10 судьях;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принимается из расчета 0,5 га на объект при 25 судьях;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объектов и учреждений жилищно-коммунального обслуживания - принимается из расчета 0,3 га на объект;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гостиниц при числе мест гостиницы: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 до 100 мест - принимается из расчета 55 кв. м на 1 место;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 до 500 мест - принимается из расчета 30 кв. м на 1 место;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500 до 1 000 мест - принимается из расчета 20 кв. м на 1 место;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1000 до 2 000 мест - принимается из расчета 15 кв. м на 1 место.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Максимальные размеры земельных участков для: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бань - 0,4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прачечных - 1,2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химчисток - 1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отделений связи - 0,12 га;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отделений банков, операционных касс - не подлежат ограничению настоящими Правилами;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организаций и учреждений управления - не подлежат ограничению настоящими Правилами;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проектных организаций и конструкторских бюро - не подлежат ограничению настоящими Правилами;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судов - не подлежат ограничению настоящими Правилами;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объектов и учреждений жилищно-коммунального обслуживания - принимается из расчета 1 га на объект;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гостиниц - не подлежат ограничению настоящими Правилами;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объектов административно-делового назначения, объектов связи - установлены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объектов образовательного и учебно-воспитательного назначения - установлены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учреждений здравоохранения - установлены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объектов торговли - установлены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предприятия общественного питания (при расчете на 1 тыс. чел.):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50 мест - 0,2 га - 0,25 га на 100 мест;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50 до 150 мест - 0,2 га - 0,15 га на 100 мест;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150 мест - 0,1 га на 100 мест;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объектов спортивного назначения - установлены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не подлежат ограничению настоящими Правилами.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Предельное (минимальное и максимальное) количество этажей для общественных зданий - 1 - 16.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Предельная (минимальная и максимальная) высота зданий, строений, сооружений (м) - 4 - 68.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для: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общественных зданий - 40%;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объектов (сооружений) инженерно-технического обеспечения - не подлежит ограничению настоящими Правилами.</w:t>
      </w:r>
    </w:p>
    <w:p w:rsidR="009E51FB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Предельные размеры земельных участков и предельные параметры разрешенного строительства, реконструкции объектов капитального строительства для гаражей и стоянок установлены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57294" w:rsidRDefault="009E51FB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Предельные размеры земельных участков и предельные параметры разрешенного строительства, реконструкции объектов капитального строительства для объектов пищевой промышленности IV - V классов опасности установлены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57294" w:rsidRPr="00912239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57294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857294" w:rsidRPr="00912239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223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57294" w:rsidRPr="00386DD8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4" w:name="_Hlk103764574"/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ПАО «Ростелеком» от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8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07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.202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0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8651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>/2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подключение к сетям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FE5039">
        <w:rPr>
          <w:rFonts w:ascii="Times New Roman" w:eastAsia="MS Mincho" w:hAnsi="Times New Roman" w:cs="Times New Roman"/>
          <w:sz w:val="24"/>
          <w:szCs w:val="24"/>
          <w:lang w:eastAsia="ru-RU"/>
        </w:rPr>
        <w:t>электро</w:t>
      </w: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связи; </w:t>
      </w:r>
    </w:p>
    <w:bookmarkEnd w:id="4"/>
    <w:p w:rsidR="00857294" w:rsidRPr="00386DD8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 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АО «ТЕВИС» от </w:t>
      </w:r>
      <w:r w:rsidR="00FE503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E50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E5039">
        <w:rPr>
          <w:rFonts w:ascii="Times New Roman" w:eastAsia="Times New Roman" w:hAnsi="Times New Roman" w:cs="Times New Roman"/>
          <w:sz w:val="24"/>
          <w:szCs w:val="24"/>
          <w:lang w:eastAsia="ru-RU"/>
        </w:rPr>
        <w:t>51115-03042/</w:t>
      </w:r>
      <w:proofErr w:type="spellStart"/>
      <w:r w:rsidR="00FE50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сетям водоснабжения, водоотведения и теплоснабжения;</w:t>
      </w:r>
    </w:p>
    <w:p w:rsidR="00857294" w:rsidRPr="00386DD8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ООО «</w:t>
      </w:r>
      <w:proofErr w:type="spellStart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Средневолжская</w:t>
      </w:r>
      <w:proofErr w:type="spellEnd"/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газовая компания» от </w:t>
      </w:r>
      <w:r w:rsidR="00475BF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5BF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75B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03-12/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388">
        <w:rPr>
          <w:rFonts w:ascii="Times New Roman" w:eastAsia="Times New Roman" w:hAnsi="Times New Roman" w:cs="Times New Roman"/>
          <w:sz w:val="24"/>
          <w:szCs w:val="24"/>
          <w:lang w:eastAsia="ru-RU"/>
        </w:rPr>
        <w:t>5337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/ МРГ ТОЛ о технической возможности присоединения к газораспределительной сети;</w:t>
      </w:r>
    </w:p>
    <w:p w:rsidR="00857294" w:rsidRPr="00C75379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АО «Самарская сетевая компания» от </w:t>
      </w:r>
      <w:r w:rsidR="003F138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38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F13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138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13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присоединении к сетям электроснабжения</w:t>
      </w:r>
      <w:r w:rsidRPr="00386D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537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сведения о технических условиях размещены в сети «Интернет» в Государственной информационной системе - официальном сайте Российской Федерации </w:t>
      </w:r>
      <w:hyperlink r:id="rId14" w:history="1"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torgi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245C6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 Торги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на официальном портале администрации 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«Продажа муниципального имущества».</w:t>
      </w:r>
    </w:p>
    <w:p w:rsidR="00857294" w:rsidRPr="00245C6B" w:rsidRDefault="00857294" w:rsidP="005F3B1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площадки, размещенном на сайте www.sberbank-ast.ru.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57294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площадке</w:t>
      </w:r>
      <w:proofErr w:type="gramEnd"/>
      <w:r w:rsidRPr="00245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ими прекращена.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245C6B">
        <w:rPr>
          <w:rFonts w:ascii="Times New Roman" w:hAnsi="Times New Roman"/>
          <w:sz w:val="24"/>
          <w:szCs w:val="24"/>
        </w:rPr>
        <w:t xml:space="preserve"> В ГИС Торги доступна регистрация пользователей в реестре участников торгов, предусматривающая автоматическую регистрацию (аккредитацию) на электронной площадке.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Для участия в аукционе заявители </w:t>
      </w:r>
      <w:r w:rsidRPr="00245C6B">
        <w:rPr>
          <w:rFonts w:ascii="Times New Roman" w:hAnsi="Times New Roman" w:cs="Times New Roman"/>
          <w:b/>
          <w:sz w:val="24"/>
        </w:rPr>
        <w:t xml:space="preserve">направляют оператору электронной площадки 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>в установленный срок следующие документы:</w:t>
      </w:r>
    </w:p>
    <w:p w:rsidR="00857294" w:rsidRPr="00245C6B" w:rsidRDefault="00857294" w:rsidP="005F3B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Заявка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C6B">
        <w:rPr>
          <w:rFonts w:ascii="Times New Roman" w:eastAsia="Calibri" w:hAnsi="Times New Roman" w:cs="Times New Roman"/>
          <w:sz w:val="24"/>
          <w:szCs w:val="24"/>
        </w:rPr>
        <w:t>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245C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2)  копии документов, удостоверяющих личность заявителя (для граждан, индивидуальных предпринимателей);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gramStart"/>
      <w:r w:rsidRPr="00245C6B">
        <w:rPr>
          <w:rFonts w:ascii="Times New Roman" w:eastAsia="Calibri" w:hAnsi="Times New Roman" w:cs="Times New Roman"/>
          <w:sz w:val="24"/>
          <w:szCs w:val="24"/>
        </w:rPr>
        <w:t>надлежащим образом</w:t>
      </w:r>
      <w:proofErr w:type="gram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 (информация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7294" w:rsidRPr="00245C6B" w:rsidRDefault="00857294" w:rsidP="005F3B1B">
      <w:pPr>
        <w:spacing w:after="1" w:line="240" w:lineRule="auto"/>
        <w:ind w:firstLine="567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857294" w:rsidRPr="00245C6B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57294" w:rsidRPr="00245C6B" w:rsidRDefault="00857294" w:rsidP="005F3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Заявитель, подавший заявку на участие в аукционе, вправе отозвать такую заявку в любое время до дня и времени окончания срока приема заявок. </w:t>
      </w:r>
    </w:p>
    <w:p w:rsidR="00857294" w:rsidRPr="00245C6B" w:rsidRDefault="00857294" w:rsidP="005F3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 xml:space="preserve">Отзыв и изменение заявки осуществляется заявителем из личного кабинета электронной площадки. Изменение заявки осуществляется путем отзыва ранее поданной заявки и подачи новой заявки.  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BB18F2" w:rsidRDefault="00857294" w:rsidP="005F3B1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установлен задаток в размере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18F2">
        <w:rPr>
          <w:rFonts w:ascii="Times New Roman" w:eastAsia="MS Mincho" w:hAnsi="Times New Roman" w:cs="Times New Roman"/>
          <w:sz w:val="24"/>
          <w:szCs w:val="24"/>
          <w:lang w:eastAsia="ru-RU"/>
        </w:rPr>
        <w:t>576 130</w:t>
      </w:r>
      <w:r w:rsidR="00BB18F2" w:rsidRPr="0089174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BB18F2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BB18F2">
        <w:rPr>
          <w:rFonts w:ascii="Times New Roman" w:eastAsia="MS Mincho" w:hAnsi="Times New Roman" w:cs="Times New Roman"/>
          <w:sz w:val="24"/>
          <w:szCs w:val="24"/>
          <w:lang w:eastAsia="ru-RU"/>
        </w:rPr>
        <w:t>Пятьсот семьдесят шесть тысяч сто тридцать)</w:t>
      </w:r>
      <w:r w:rsidR="00BB18F2"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рублей.</w:t>
      </w:r>
    </w:p>
    <w:p w:rsidR="00857294" w:rsidRDefault="00857294" w:rsidP="005F3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осуществляет перечисление денежных средств в качестве задатка на банковские реквизиты: </w:t>
      </w:r>
    </w:p>
    <w:p w:rsidR="00857294" w:rsidRPr="00245C6B" w:rsidRDefault="00857294" w:rsidP="005F3B1B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ПОЛУЧАТЕЛЬ:</w:t>
      </w:r>
    </w:p>
    <w:p w:rsidR="00857294" w:rsidRPr="00245C6B" w:rsidRDefault="00857294" w:rsidP="005F3B1B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Наименование: АО «Сбербанк-АСТ», ИНН: 7707308480, КПП: 770401001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Расчетный счет: 40702810300020038047.</w:t>
      </w:r>
    </w:p>
    <w:p w:rsidR="00857294" w:rsidRPr="00245C6B" w:rsidRDefault="00857294" w:rsidP="005F3B1B">
      <w:pPr>
        <w:spacing w:after="0" w:line="240" w:lineRule="auto"/>
        <w:ind w:firstLine="708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БАНК ПОЛУЧАТЕЛЯ:</w:t>
      </w:r>
    </w:p>
    <w:p w:rsidR="00857294" w:rsidRDefault="00857294" w:rsidP="005F3B1B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  <w:r w:rsidRPr="00245C6B">
        <w:rPr>
          <w:rFonts w:ascii="Times New Roman" w:hAnsi="Times New Roman" w:cs="Times New Roman"/>
          <w:color w:val="333333"/>
          <w:sz w:val="24"/>
          <w:szCs w:val="24"/>
        </w:rPr>
        <w:t>Наименование банка: ПАО «СБЕРБАНК РОССИИ» Г. МОСКВА, БИК: 044525225</w:t>
      </w:r>
      <w:r w:rsidRPr="00245C6B">
        <w:rPr>
          <w:rFonts w:ascii="Times New Roman" w:hAnsi="Times New Roman" w:cs="Times New Roman"/>
          <w:color w:val="333333"/>
          <w:sz w:val="24"/>
          <w:szCs w:val="24"/>
        </w:rPr>
        <w:br/>
        <w:t>Корреспондентский счет: 30101810400000000225.</w:t>
      </w:r>
    </w:p>
    <w:p w:rsidR="00857294" w:rsidRPr="00245C6B" w:rsidRDefault="00857294" w:rsidP="005F3B1B">
      <w:pPr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857294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ПЕРЕЧИСЛЕННЫЕ ЗА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ЛИЦОМ, НЕ ЗАЧИСЛЯЮТСЯ НА СЧЕТ ТАКОГО ЗАЯВИТЕЛЯ НА УНИВЕРСАЛЬНОЙ ТОРГОВОЙ ПЛАТФОРМЕ.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заявителя на электронной площадке не позднее 00 часов 00 минут (время московское) дня определения участников аукциона, указанного в настоящем извещении. </w:t>
      </w:r>
    </w:p>
    <w:p w:rsidR="00857294" w:rsidRPr="00245C6B" w:rsidRDefault="00857294" w:rsidP="005F3B1B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245C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счете: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 xml:space="preserve"> - участника аукциона в течение трех дней со дня принятия решения об отказе в проведении аукциона;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 в течение трех рабочих дней со дня поступления уведомления об отзыве заявки;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заявителя, не допущенного к участию в аукционе, в течение трех рабочих дней со дня оформления протокола приема заявок на участие в аукционе;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6B">
        <w:rPr>
          <w:rFonts w:ascii="Times New Roman" w:hAnsi="Times New Roman"/>
          <w:sz w:val="24"/>
          <w:szCs w:val="24"/>
        </w:rPr>
        <w:t>- лиц, участвовавших в аукционе, но не победивших в нем в течение трех рабочих дней со дня подписания протокола о результатах аукциона.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Организатор аукциона ведет протокол рассмотрения заявок на участие в электронном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857294" w:rsidRPr="00245C6B" w:rsidRDefault="00857294" w:rsidP="005F3B1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Протокол рассмотрения заявок на участие в электронном аукционе подписывается организатором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ГИС Торги.</w:t>
      </w:r>
    </w:p>
    <w:p w:rsidR="00857294" w:rsidRPr="00245C6B" w:rsidRDefault="00857294" w:rsidP="005F3B1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245C6B">
        <w:rPr>
          <w:rFonts w:ascii="Times New Roman" w:eastAsia="Calibri" w:hAnsi="Times New Roman" w:cs="Times New Roman"/>
          <w:b/>
          <w:sz w:val="24"/>
          <w:szCs w:val="24"/>
        </w:rPr>
        <w:t xml:space="preserve"> не допускается к участию в аукционе в следующих случаях: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245C6B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245C6B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6B">
        <w:rPr>
          <w:rFonts w:ascii="Times New Roman" w:eastAsia="Calibri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857294" w:rsidRPr="00245C6B" w:rsidRDefault="00857294" w:rsidP="005F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45C6B">
        <w:rPr>
          <w:rFonts w:ascii="Times New Roman" w:eastAsia="Calibri" w:hAnsi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6B">
        <w:rPr>
          <w:rFonts w:ascii="Times New Roman" w:hAnsi="Times New Roman"/>
          <w:sz w:val="24"/>
          <w:szCs w:val="24"/>
          <w:lang w:eastAsia="ru-RU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857294" w:rsidRPr="00245C6B" w:rsidRDefault="00857294" w:rsidP="005F3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94" w:rsidRPr="00245C6B" w:rsidRDefault="00857294" w:rsidP="005F3B1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Порядок проведения аукциона: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путем последовательного повышения участниками аукциона начальной цены предмета аукциона на величину «шага аукциона» (далее – подача предложений о цене).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время, указанные в извещении о проведении аукциона.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С момента начала подачи предложений о цене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доступ участников аукциона к закрытой части электронной площадки и возможность подачи ими предложений о цене. Оператор электронной площадки обеспечивает непрерывность процедуры аукциона.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ценовое предложение.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 «Шаг аукциона» устанавливается организатором аукциона в фиксированной сумме и не изменяется в течение всего времени подачи предложений о цене.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Время для подачи предложений о цене определяется в следующем порядке: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электронной площадки каждого из таких предложений.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следующих случаях: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ниже начальной цены;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равно нулю;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предложение о цене не соответствует увеличению текущей цены в соответствии с «шагом аукциона»;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представленное участником аукциона предложение о цене меньше ранее представленных предложений; 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представленное участником аукциона предложение о цене является лучшим текущим предложением о цене;</w:t>
      </w:r>
    </w:p>
    <w:p w:rsidR="00857294" w:rsidRPr="00245C6B" w:rsidRDefault="00857294" w:rsidP="005F3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>- текущее максимальное предложение о цене предмета аукциона подано таким участником аукциона.</w:t>
      </w:r>
    </w:p>
    <w:p w:rsidR="00857294" w:rsidRPr="00245C6B" w:rsidRDefault="00857294" w:rsidP="005F3B1B">
      <w:pPr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составляется организатором аукциона и размещается в течение одного дня со дня подписания данного протокола</w:t>
      </w:r>
      <w:r w:rsidRPr="00245C6B">
        <w:rPr>
          <w:rFonts w:ascii="Times New Roman" w:hAnsi="Times New Roman" w:cs="Times New Roman"/>
          <w:sz w:val="24"/>
        </w:rPr>
        <w:t xml:space="preserve"> на электронной площадке,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 xml:space="preserve">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Pr="00245C6B">
        <w:rPr>
          <w:rFonts w:ascii="Times New Roman" w:hAnsi="Times New Roman" w:cs="Times New Roman"/>
          <w:sz w:val="24"/>
          <w:szCs w:val="24"/>
          <w:lang w:eastAsia="ru-RU"/>
        </w:rPr>
        <w:t>в ГИС Торги.</w:t>
      </w:r>
    </w:p>
    <w:p w:rsidR="00857294" w:rsidRPr="00245C6B" w:rsidRDefault="00857294" w:rsidP="005F3B1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45C6B">
        <w:rPr>
          <w:rFonts w:ascii="Times New Roman" w:hAnsi="Times New Roman" w:cs="Times New Roman"/>
          <w:sz w:val="24"/>
          <w:szCs w:val="24"/>
        </w:rPr>
        <w:t>Оператор электронной площадки в течение одного часа с момента подписания организатором аукциона протокола о результатах аукциона направляет победителю аукциона или единственному участнику аукциона уведомление с протоколом о результатах аукциона.</w:t>
      </w:r>
    </w:p>
    <w:p w:rsidR="00857294" w:rsidRPr="00245C6B" w:rsidRDefault="00857294" w:rsidP="005F3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в десятидневный срок со дня составления протокола о результатах аукциона.</w:t>
      </w:r>
    </w:p>
    <w:p w:rsidR="00857294" w:rsidRPr="00245C6B" w:rsidRDefault="00857294" w:rsidP="005F3B1B">
      <w:pPr>
        <w:spacing w:after="1" w:line="240" w:lineRule="auto"/>
        <w:ind w:firstLine="708"/>
        <w:jc w:val="both"/>
        <w:rPr>
          <w:rFonts w:ascii="Times New Roman" w:hAnsi="Times New Roman" w:cs="Times New Roman"/>
        </w:rPr>
      </w:pPr>
      <w:r w:rsidRPr="00245C6B">
        <w:rPr>
          <w:rFonts w:ascii="Times New Roman" w:hAnsi="Times New Roman" w:cs="Times New Roman"/>
          <w:sz w:val="24"/>
        </w:rPr>
        <w:t xml:space="preserve">По результатам проведения электронного аукциона не допускается заключение договора аренды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в ГИС Торги,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официальном портале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Тольятти 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tgl</w:t>
      </w:r>
      <w:proofErr w:type="spellEnd"/>
      <w:r w:rsidRPr="0024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45C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45C6B">
        <w:rPr>
          <w:rFonts w:ascii="Times New Roman" w:hAnsi="Times New Roman" w:cs="Times New Roman"/>
          <w:sz w:val="24"/>
        </w:rPr>
        <w:t>.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57294" w:rsidRPr="00245C6B" w:rsidRDefault="00857294" w:rsidP="005F3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Согласно пункту 5 статьи 39.13. Земельного кодекса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39.12.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857294" w:rsidRPr="00245C6B" w:rsidRDefault="00857294" w:rsidP="005F3B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В соответствии с пунктом 4(1) постановления Правительства РФ от 10.05.2018 № 564 (в  редакции от 18.02.2023 № 262) при проведении в соответствии с Земельным </w:t>
      </w:r>
      <w:hyperlink r:id="rId15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r:id="rId16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7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r:id="rId21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(предельный размер платы утвержден в размере одного процента начальной (максимальной) цены контракта и не более чем 5 тыс. рублей без учета налога на добавленную стоимость). При этом:</w:t>
      </w:r>
    </w:p>
    <w:p w:rsidR="00857294" w:rsidRPr="00245C6B" w:rsidRDefault="00857294" w:rsidP="005F3B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>- размер платы исчисляется в процентах начальной цены предмета аукциона;</w:t>
      </w:r>
    </w:p>
    <w:p w:rsidR="00857294" w:rsidRPr="00245C6B" w:rsidRDefault="00857294" w:rsidP="005F3B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C6B">
        <w:rPr>
          <w:rFonts w:ascii="Times New Roman" w:hAnsi="Times New Roman" w:cs="Times New Roman"/>
          <w:sz w:val="24"/>
          <w:szCs w:val="24"/>
        </w:rPr>
        <w:t xml:space="preserve">- предусмотренный </w:t>
      </w:r>
      <w:hyperlink r:id="rId22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3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18</w:t>
        </w:r>
      </w:hyperlink>
      <w:r w:rsidRPr="00245C6B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а также в случае, если лицом, с которым заключается договор по результатам аукциона, проводимого в случае, предусмотренном </w:t>
      </w:r>
      <w:hyperlink r:id="rId24">
        <w:r w:rsidRPr="00245C6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Pr="00245C6B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45C6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является гражданин.</w:t>
      </w:r>
    </w:p>
    <w:p w:rsidR="00857294" w:rsidRPr="00245C6B" w:rsidRDefault="00857294" w:rsidP="005F3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294" w:rsidRDefault="00857294" w:rsidP="005F3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294" w:rsidRDefault="00857294" w:rsidP="005F3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294" w:rsidRDefault="00857294" w:rsidP="005F3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294" w:rsidRDefault="00857294" w:rsidP="005F3B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7294" w:rsidRDefault="00857294" w:rsidP="005F3B1B">
      <w:pPr>
        <w:spacing w:line="240" w:lineRule="auto"/>
      </w:pPr>
    </w:p>
    <w:p w:rsidR="00857294" w:rsidRDefault="00857294" w:rsidP="005F3B1B">
      <w:pPr>
        <w:spacing w:line="240" w:lineRule="auto"/>
      </w:pPr>
    </w:p>
    <w:p w:rsidR="00857294" w:rsidRDefault="00857294" w:rsidP="005F3B1B">
      <w:pPr>
        <w:spacing w:line="240" w:lineRule="auto"/>
      </w:pPr>
    </w:p>
    <w:p w:rsidR="00857294" w:rsidRDefault="00857294" w:rsidP="005F3B1B">
      <w:pPr>
        <w:spacing w:line="240" w:lineRule="auto"/>
      </w:pPr>
    </w:p>
    <w:p w:rsidR="00857294" w:rsidRDefault="00857294" w:rsidP="005F3B1B">
      <w:pPr>
        <w:spacing w:line="240" w:lineRule="auto"/>
      </w:pPr>
    </w:p>
    <w:p w:rsidR="00D8441E" w:rsidRDefault="00D8441E" w:rsidP="005F3B1B">
      <w:pPr>
        <w:spacing w:line="240" w:lineRule="auto"/>
      </w:pPr>
    </w:p>
    <w:sectPr w:rsidR="00D8441E" w:rsidSect="009C1F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5294"/>
    <w:multiLevelType w:val="hybridMultilevel"/>
    <w:tmpl w:val="D7520FCE"/>
    <w:lvl w:ilvl="0" w:tplc="13D8B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94"/>
    <w:rsid w:val="003F1388"/>
    <w:rsid w:val="00475BFD"/>
    <w:rsid w:val="005F3B1B"/>
    <w:rsid w:val="00857294"/>
    <w:rsid w:val="009D5469"/>
    <w:rsid w:val="009E51FB"/>
    <w:rsid w:val="00AD2CF5"/>
    <w:rsid w:val="00BB18F2"/>
    <w:rsid w:val="00D02780"/>
    <w:rsid w:val="00D8441E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DC9E"/>
  <w15:chartTrackingRefBased/>
  <w15:docId w15:val="{DD14EE88-F4A4-4896-87EA-EC90103D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E7A96C4529B6B04D890701FBB24412D4C08D23E36EEE70C2F4C6F1C429E5E3563820BF470BDF31F1E2C8D9B107896341A0DC868DC50167532819D45F9K" TargetMode="External"/><Relationship Id="rId13" Type="http://schemas.openxmlformats.org/officeDocument/2006/relationships/hyperlink" Target="consultantplus://offline/ref=615E7A96C4529B6B04D890701FBB24412D4C08D23E36EEE70C2F4C6F1C429E5E3563820BF470BDF31F1F2B8F98107896341A0DC868DC50167532819D45F9K" TargetMode="External"/><Relationship Id="rId18" Type="http://schemas.openxmlformats.org/officeDocument/2006/relationships/hyperlink" Target="consultantplus://offline/ref=F8F8FE272013E6761F56FE5DF4AF393332766A87EFF5857B126EF375443D2E15BB71181A67A0E2BF16EB91AAFEBCFE884FB6F6DADFC4O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F8FE272013E6761F56FE5DF4AF393332706F83E5F8857B126EF375443D2E15BB71181D6DABBDBA03FAC9A6FCA1E08B52AAF4D8CDOEF" TargetMode="External"/><Relationship Id="rId7" Type="http://schemas.openxmlformats.org/officeDocument/2006/relationships/hyperlink" Target="consultantplus://offline/ref=615E7A96C4529B6B04D890701FBB24412D4C08D23E36EEE70C2F4C6F1C429E5E3563820BF470BDF31F1E2A8B9D107896341A0DC868DC50167532819D45F9K" TargetMode="External"/><Relationship Id="rId12" Type="http://schemas.openxmlformats.org/officeDocument/2006/relationships/hyperlink" Target="consultantplus://offline/ref=615E7A96C4529B6B04D890701FBB24412D4C08D23E36EEE70C2F4C6F1C429E5E3563820BF470BDF31F1F288B9D107896341A0DC868DC50167532819D45F9K" TargetMode="External"/><Relationship Id="rId17" Type="http://schemas.openxmlformats.org/officeDocument/2006/relationships/hyperlink" Target="consultantplus://offline/ref=F8F8FE272013E6761F56FE5DF4AF393332766A87EFF5857B126EF375443D2E15BB71181A66A9E2BF16EB91AAFEBCFE884FB6F6DADFC4O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F8FE272013E6761F56FE5DF4AF393332706F83E5F8857B126EF375443D2E15BB71181D6EA0E9EA44A490F6BBEAED894FB6F4D9C3420F43C9O0F" TargetMode="External"/><Relationship Id="rId20" Type="http://schemas.openxmlformats.org/officeDocument/2006/relationships/hyperlink" Target="consultantplus://offline/ref=F8F8FE272013E6761F56FE5DF4AF393332766A87EFF5857B126EF375443D2E15BB71181D6EA1EBE845A490F6BBEAED894FB6F4D9C3420F43C9O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E7A96C4529B6B04D890701FBB24412D4C08D23E36EEE70C2F4C6F1C429E5E3563820BF470BDF31F1E2D8E9B107896341A0DC868DC50167532819D45F9K" TargetMode="External"/><Relationship Id="rId11" Type="http://schemas.openxmlformats.org/officeDocument/2006/relationships/hyperlink" Target="consultantplus://offline/ref=615E7A96C4529B6B04D890701FBB24412D4C08D23E36EEE70C2F4C6F1C429E5E3563820BF470BDF31F1E2F8B9A107896341A0DC868DC50167532819D45F9K" TargetMode="External"/><Relationship Id="rId24" Type="http://schemas.openxmlformats.org/officeDocument/2006/relationships/hyperlink" Target="consultantplus://offline/ref=F8F8FE272013E6761F56FE5DF4AF393332766A87EFF5857B126EF375443D2E15BB71181469A8E2BF16EB91AAFEBCFE884FB6F6DADFC4O3F" TargetMode="External"/><Relationship Id="rId5" Type="http://schemas.openxmlformats.org/officeDocument/2006/relationships/hyperlink" Target="mailto:SviridovaIO@mail.ru" TargetMode="External"/><Relationship Id="rId15" Type="http://schemas.openxmlformats.org/officeDocument/2006/relationships/hyperlink" Target="consultantplus://offline/ref=F8F8FE272013E6761F56FE5DF4AF393332766A87EFF5857B126EF375443D2E15BB71181A68A8E2BF16EB91AAFEBCFE884FB6F6DADFC4O3F" TargetMode="External"/><Relationship Id="rId23" Type="http://schemas.openxmlformats.org/officeDocument/2006/relationships/hyperlink" Target="consultantplus://offline/ref=F8F8FE272013E6761F56FE5DF4AF393332776981E1F5857B126EF375443D2E15BB71181D6EA0EAED46A490F6BBEAED894FB6F4D9C3420F43C9O0F" TargetMode="External"/><Relationship Id="rId10" Type="http://schemas.openxmlformats.org/officeDocument/2006/relationships/hyperlink" Target="consultantplus://offline/ref=615E7A96C4529B6B04D890701FBB24412D4C08D23E36EEE70C2F4C6F1C429E5E3563820BF470BDF31F1E2E8E9D107896341A0DC868DC50167532819D45F9K" TargetMode="External"/><Relationship Id="rId19" Type="http://schemas.openxmlformats.org/officeDocument/2006/relationships/hyperlink" Target="consultantplus://offline/ref=F8F8FE272013E6761F56FE5DF4AF393332766A87EFF5857B126EF375443D2E15BB71181B6EA2E2BF16EB91AAFEBCFE884FB6F6DADFC4O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E7A96C4529B6B04D890701FBB24412D4C08D23E36EEE70C2F4C6F1C429E5E3563820BF470BDF31F1E2C8799107896341A0DC868DC50167532819D45F9K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8F8FE272013E6761F56FE5DF4AF393332706F83E5F8857B126EF375443D2E15BB71181D6DABBDBA03FAC9A6FCA1E08B52AAF4D8CDO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3920</Words>
  <Characters>22345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Извещение о проведении аукциона в электронной форме на право </vt:lpstr>
      <vt:lpstr>заключения договора аренды земельного участка</vt:lpstr>
      <vt:lpstr>Платежи по перечислению задатка для участия в аукционе и порядок возврата задат</vt:lpstr>
    </vt:vector>
  </TitlesOfParts>
  <Company/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Ирина Оттовна</dc:creator>
  <cp:keywords/>
  <dc:description/>
  <cp:lastModifiedBy>Свиридова Ирина Оттовна</cp:lastModifiedBy>
  <cp:revision>8</cp:revision>
  <dcterms:created xsi:type="dcterms:W3CDTF">2023-08-30T09:51:00Z</dcterms:created>
  <dcterms:modified xsi:type="dcterms:W3CDTF">2023-08-30T10:14:00Z</dcterms:modified>
</cp:coreProperties>
</file>