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3" w:rsidRPr="00245C6B" w:rsidRDefault="006F0073" w:rsidP="006F007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6F0073" w:rsidRPr="003A58FA" w:rsidRDefault="006F0073" w:rsidP="006F007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6F0073" w:rsidRPr="00245C6B" w:rsidRDefault="006F0073" w:rsidP="006F007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007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0073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02165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1028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0"/>
      <w:r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проспект Московский, участок № 4Ф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F0073" w:rsidRDefault="006F0073" w:rsidP="006F0073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6F0073" w:rsidRPr="00245C6B" w:rsidRDefault="006F0073" w:rsidP="006F0073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192 118,50 руб.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Сто девяносто две тысячи сто восемнадцать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ей 50 копеек). 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073" w:rsidRPr="00774D78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6F0073" w:rsidRPr="00774D78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F0073" w:rsidRPr="00774D78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6F0073" w:rsidRPr="00774D78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F0073" w:rsidRPr="00774D78" w:rsidRDefault="006F0073" w:rsidP="006F0073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6F0073" w:rsidRPr="00774D78" w:rsidRDefault="006F0073" w:rsidP="006F0073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6F0073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02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6F0073" w:rsidRPr="00245C6B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6F0073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6F0073" w:rsidRPr="00245C6B" w:rsidRDefault="006F0073" w:rsidP="006F007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073" w:rsidRDefault="006F0073" w:rsidP="006F00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6F0073" w:rsidRPr="004513AE" w:rsidRDefault="006F0073" w:rsidP="006F00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073" w:rsidRDefault="006F0073" w:rsidP="006F0073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02165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1028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73" w:rsidRPr="00245C6B" w:rsidRDefault="006F0073" w:rsidP="006F0073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проспект Московский, участок № 4Ф.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916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6F0073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65587284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D31EFA">
        <w:rPr>
          <w:rFonts w:ascii="Times New Roman" w:eastAsia="MS Mincho" w:hAnsi="Times New Roman" w:cs="Times New Roman"/>
          <w:sz w:val="24"/>
          <w:szCs w:val="24"/>
          <w:lang w:eastAsia="ru-RU"/>
        </w:rPr>
        <w:t>6.9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F0073" w:rsidRPr="00E403A7" w:rsidRDefault="006F0073" w:rsidP="006F00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1272A" w:rsidRDefault="006F0073" w:rsidP="008127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1272A">
        <w:rPr>
          <w:rFonts w:ascii="Times New Roman" w:hAnsi="Times New Roman" w:cs="Times New Roman"/>
          <w:sz w:val="24"/>
          <w:szCs w:val="24"/>
        </w:rPr>
        <w:t xml:space="preserve">8. </w:t>
      </w:r>
      <w:r w:rsidR="0081272A" w:rsidRPr="0081272A">
        <w:rPr>
          <w:rFonts w:ascii="Times New Roman" w:hAnsi="Times New Roman" w:cs="Times New Roman"/>
          <w:sz w:val="24"/>
          <w:szCs w:val="24"/>
        </w:rPr>
        <w:t>Ц-7</w:t>
      </w:r>
      <w:r w:rsidR="0081272A">
        <w:rPr>
          <w:rFonts w:ascii="Times New Roman" w:hAnsi="Times New Roman" w:cs="Times New Roman"/>
          <w:sz w:val="24"/>
          <w:szCs w:val="24"/>
        </w:rPr>
        <w:t xml:space="preserve">. Полифункциональная зона общественно-производственного назначения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81272A">
        <w:rPr>
          <w:rFonts w:ascii="Times New Roman" w:hAnsi="Times New Roman" w:cs="Times New Roman"/>
          <w:sz w:val="24"/>
          <w:szCs w:val="24"/>
        </w:rPr>
        <w:t>Общественное управление (3.8);</w:t>
      </w:r>
      <w:r w:rsidR="0081272A">
        <w:rPr>
          <w:rFonts w:ascii="Times New Roman" w:hAnsi="Times New Roman" w:cs="Times New Roman"/>
          <w:sz w:val="24"/>
          <w:szCs w:val="24"/>
        </w:rPr>
        <w:t xml:space="preserve"> </w:t>
      </w:r>
      <w:r w:rsidR="0081272A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81272A">
        <w:rPr>
          <w:rFonts w:ascii="Times New Roman" w:hAnsi="Times New Roman" w:cs="Times New Roman"/>
          <w:sz w:val="24"/>
          <w:szCs w:val="24"/>
        </w:rPr>
        <w:t xml:space="preserve">; </w:t>
      </w:r>
      <w:r w:rsidR="0081272A">
        <w:rPr>
          <w:rFonts w:ascii="Times New Roman" w:hAnsi="Times New Roman" w:cs="Times New Roman"/>
          <w:sz w:val="24"/>
          <w:szCs w:val="24"/>
        </w:rPr>
        <w:t>Обеспечение научной деятельности (3.9)</w:t>
      </w:r>
      <w:r w:rsidR="0081272A">
        <w:rPr>
          <w:rFonts w:ascii="Times New Roman" w:hAnsi="Times New Roman" w:cs="Times New Roman"/>
          <w:sz w:val="24"/>
          <w:szCs w:val="24"/>
        </w:rPr>
        <w:t xml:space="preserve">; </w:t>
      </w:r>
      <w:r w:rsidR="0081272A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(4.2);</w:t>
      </w:r>
    </w:p>
    <w:p w:rsidR="0081272A" w:rsidRDefault="0081272A" w:rsidP="00812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питание (4.6);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Магазины (4.4)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Спорт (5.1)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Склады (6.9)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Автомобильный транспорт (7.2)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Здравоохранение (3.4)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Магазины (4.4)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Культурное развитие (3.6)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6F0073" w:rsidRDefault="006F0073" w:rsidP="006F007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F0073" w:rsidRDefault="006F0073" w:rsidP="006F007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6F0073" w:rsidRDefault="006F0073" w:rsidP="006F0073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F0073" w:rsidRPr="00912239" w:rsidRDefault="006F0073" w:rsidP="006F007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24BF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="00E24BFF">
        <w:rPr>
          <w:rFonts w:ascii="Times New Roman" w:hAnsi="Times New Roman" w:cs="Times New Roman"/>
          <w:sz w:val="24"/>
          <w:szCs w:val="24"/>
        </w:rPr>
        <w:t>п</w:t>
      </w:r>
      <w:r w:rsidR="00E24BFF">
        <w:rPr>
          <w:rFonts w:ascii="Times New Roman" w:hAnsi="Times New Roman" w:cs="Times New Roman"/>
          <w:sz w:val="24"/>
          <w:szCs w:val="24"/>
        </w:rPr>
        <w:t>олифункциональн</w:t>
      </w:r>
      <w:r w:rsidR="00E24BFF">
        <w:rPr>
          <w:rFonts w:ascii="Times New Roman" w:hAnsi="Times New Roman" w:cs="Times New Roman"/>
          <w:sz w:val="24"/>
          <w:szCs w:val="24"/>
        </w:rPr>
        <w:t>ой</w:t>
      </w:r>
      <w:r w:rsidR="00E24BFF">
        <w:rPr>
          <w:rFonts w:ascii="Times New Roman" w:hAnsi="Times New Roman" w:cs="Times New Roman"/>
          <w:sz w:val="24"/>
          <w:szCs w:val="24"/>
        </w:rPr>
        <w:t xml:space="preserve"> зон</w:t>
      </w:r>
      <w:r w:rsidR="00E24BFF">
        <w:rPr>
          <w:rFonts w:ascii="Times New Roman" w:hAnsi="Times New Roman" w:cs="Times New Roman"/>
          <w:sz w:val="24"/>
          <w:szCs w:val="24"/>
        </w:rPr>
        <w:t>ы</w:t>
      </w:r>
      <w:r w:rsidR="00E24BFF">
        <w:rPr>
          <w:rFonts w:ascii="Times New Roman" w:hAnsi="Times New Roman" w:cs="Times New Roman"/>
          <w:sz w:val="24"/>
          <w:szCs w:val="24"/>
        </w:rPr>
        <w:t xml:space="preserve"> общественно-производственного назначения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Ц-</w:t>
      </w:r>
      <w:r w:rsidR="00E24BF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E24BFF" w:rsidRDefault="006F0073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E24BFF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 для: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бань - 0,2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прачечных - 0,5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химчисток - 0,1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отделений связи - 0,07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отделений банков, операционных касс - из расчета 0,2 га на объект при количестве до двух операционных касс; 0,5 га на объект при количестве от трех до семи операционных касс;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организаций и учреждений управления: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3 - 5 этажей - принимается из расчета 44 - 18,5 кв. м на 1 сотрудника;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проектных организаций и конструкторских бюро: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2 - 5 этажей - принимается из расчета 30 - 15 кв. м на 1 сотрудника;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судов: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0,15 га на объект при 1 судье;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0,4 га на объект при 5 судьях;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0,3 га на объект при 10 судьях;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0,5 га на объект при 25 судьях;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объектов и учреждений жилищно-коммунального обслуживания - принимается из расчета 0,3 га на объект;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гостиниц при числе мест гостиницы: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 до 100 мест - принимается из расчета 55 кв. м на 1 место;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 до 500 мест - принимается из расчета 30 кв. м на 1 место;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500 до 1 000 мест - принимается из расчета 20 кв. м на 1 место;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1000 до 2 000 мест - принимается из расчета 15 кв. м на 1 место.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отделений связи - 0,12 га;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отделений банков, операционных касс - не подлежат ограничению настоящими Правилами;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организаций и учреждений управления - не подлежат ограничению настоящими Правилами;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проектных организаций и конструкторских бюро - не подлежат ограничению настоящими Правилами;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судов - не подлежат ограничению настоящими Правилами;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и учреждений жилищно-коммунального обслуживания - принимается из расчета 1 га на объект;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гостиниц - не подлежат ограничению настоящими Правилами;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объектов административно-делового назначения, объектов связи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объектов образовательного и учебно-воспитательного назначения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статьях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учреждений здравоохранения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объектов торговли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предприятия общественного питания (при расчете на 1 тыс. чел.):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объектов спортивного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общественных зданий - 1 - 16.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- 4 - 68.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общественных зданий - 40%;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E24BFF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Предельные размеры земельных участков и предельные параметры разрешенного строительства, реконструкции объектов капитального строительства для гаражей и стоянок установлены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F0073" w:rsidRDefault="00E24BFF" w:rsidP="00E24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Предельные размеры земельных участков и предельные параметры разрешенного строительства, реконструкции объектов капитального строительства для объектов пищевой промышленности IV - V классов опасности установлены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6F0073">
        <w:rPr>
          <w:rFonts w:ascii="Times New Roman" w:hAnsi="Times New Roman" w:cs="Times New Roman"/>
          <w:sz w:val="24"/>
          <w:szCs w:val="24"/>
        </w:rPr>
        <w:t>».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6F0073" w:rsidRPr="00786A98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AD40EC"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="00AD40EC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AD40EC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AD40EC">
        <w:rPr>
          <w:rFonts w:ascii="Times New Roman" w:eastAsia="MS Mincho" w:hAnsi="Times New Roman" w:cs="Times New Roman"/>
          <w:sz w:val="24"/>
          <w:szCs w:val="24"/>
          <w:lang w:eastAsia="ru-RU"/>
        </w:rPr>
        <w:t>38326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AD40EC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6F0073" w:rsidRPr="00786A98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Газпром газораспределение Самара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26-02-09/816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0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сетям газораспределения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073" w:rsidRPr="00786A98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070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0073" w:rsidRPr="00786A98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1733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00486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5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6F0073" w:rsidRPr="00245C6B" w:rsidRDefault="006F0073" w:rsidP="006F00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6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6F0073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6F0073" w:rsidRDefault="006F0073" w:rsidP="006F00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073" w:rsidRPr="00245C6B" w:rsidRDefault="006F0073" w:rsidP="006F00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6F0073" w:rsidRPr="00245C6B" w:rsidRDefault="006F0073" w:rsidP="006F007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F0073" w:rsidRPr="00245C6B" w:rsidRDefault="006F0073" w:rsidP="006F0073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6F0073" w:rsidRPr="00245C6B" w:rsidRDefault="006F0073" w:rsidP="006F00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6F0073" w:rsidRPr="00245C6B" w:rsidRDefault="006F0073" w:rsidP="006F00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E50631" w:rsidRDefault="006F0073" w:rsidP="00E5063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E50631">
        <w:rPr>
          <w:rFonts w:ascii="Times New Roman" w:eastAsia="Calibri" w:hAnsi="Times New Roman" w:cs="Times New Roman"/>
          <w:sz w:val="24"/>
          <w:szCs w:val="24"/>
        </w:rPr>
        <w:t>192 118,50 руб.</w:t>
      </w:r>
      <w:r w:rsidR="00E50631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5063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E5063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Сто девяносто две тысячи сто восемнадцать </w:t>
      </w:r>
      <w:r w:rsidR="00E5063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рубл</w:t>
      </w:r>
      <w:r w:rsidR="00E5063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ей 50 копеек). </w:t>
      </w:r>
    </w:p>
    <w:p w:rsidR="006F0073" w:rsidRPr="00245C6B" w:rsidRDefault="006F0073" w:rsidP="006F00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GoBack"/>
      <w:bookmarkEnd w:id="3"/>
    </w:p>
    <w:p w:rsidR="006F0073" w:rsidRDefault="006F0073" w:rsidP="006F0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6F0073" w:rsidRPr="00245C6B" w:rsidRDefault="006F0073" w:rsidP="006F0073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6F0073" w:rsidRDefault="006F0073" w:rsidP="006F0073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6F0073" w:rsidRPr="00245C6B" w:rsidRDefault="006F0073" w:rsidP="006F0073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6F0073" w:rsidRDefault="006F0073" w:rsidP="006F0073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6F0073" w:rsidRPr="00245C6B" w:rsidRDefault="006F0073" w:rsidP="006F0073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6F0073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6F0073" w:rsidRPr="00245C6B" w:rsidRDefault="006F0073" w:rsidP="006F007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6F0073" w:rsidRDefault="006F0073" w:rsidP="006F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6F0073" w:rsidRDefault="006F0073" w:rsidP="006F007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6F0073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6F0073" w:rsidRPr="00245C6B" w:rsidRDefault="006F0073" w:rsidP="006F00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6F0073" w:rsidRPr="00245C6B" w:rsidRDefault="006F0073" w:rsidP="006F0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6F0073" w:rsidRPr="00245C6B" w:rsidRDefault="006F0073" w:rsidP="006F0073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7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6F0073" w:rsidRPr="00245C6B" w:rsidRDefault="006F0073" w:rsidP="006F007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6F0073" w:rsidRDefault="006F0073" w:rsidP="006F007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6F0073" w:rsidRDefault="006F0073" w:rsidP="006F0073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0073" w:rsidRPr="00245C6B" w:rsidRDefault="006F0073" w:rsidP="006F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6F0073" w:rsidRPr="00245C6B" w:rsidRDefault="006F0073" w:rsidP="006F007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F0073" w:rsidRPr="00245C6B" w:rsidRDefault="006F0073" w:rsidP="006F0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6F0073" w:rsidRPr="00245C6B" w:rsidRDefault="006F0073" w:rsidP="006F00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6F0073" w:rsidRPr="00245C6B" w:rsidRDefault="006F0073" w:rsidP="006F00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6F0073" w:rsidRDefault="006F0073" w:rsidP="006F0073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3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6F0073" w:rsidRDefault="006F0073" w:rsidP="006F0073">
      <w:pPr>
        <w:spacing w:line="240" w:lineRule="auto"/>
      </w:pPr>
    </w:p>
    <w:p w:rsidR="0028441B" w:rsidRDefault="0028441B"/>
    <w:sectPr w:rsidR="0028441B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73"/>
    <w:rsid w:val="0028441B"/>
    <w:rsid w:val="00582F59"/>
    <w:rsid w:val="006F0073"/>
    <w:rsid w:val="0081272A"/>
    <w:rsid w:val="00AD40EC"/>
    <w:rsid w:val="00D31EFA"/>
    <w:rsid w:val="00E24BFF"/>
    <w:rsid w:val="00E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7088"/>
  <w15:chartTrackingRefBased/>
  <w15:docId w15:val="{8CE02CE2-814E-4A7A-A498-824B7791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92797&amp;dst=103153" TargetMode="External"/><Relationship Id="rId18" Type="http://schemas.openxmlformats.org/officeDocument/2006/relationships/hyperlink" Target="http://portal.tgl.ru" TargetMode="External"/><Relationship Id="rId26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1&amp;dst=70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192797&amp;dst=102405" TargetMode="External"/><Relationship Id="rId12" Type="http://schemas.openxmlformats.org/officeDocument/2006/relationships/hyperlink" Target="https://login.consultant.ru/link/?req=doc&amp;base=RLAW256&amp;n=192797&amp;dst=102654" TargetMode="External"/><Relationship Id="rId17" Type="http://schemas.openxmlformats.org/officeDocument/2006/relationships/hyperlink" Target="http://portal.tgl.ru" TargetMode="External"/><Relationship Id="rId25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login.consultant.ru/link/?req=doc&amp;base=LAW&amp;n=483141&amp;dst=690" TargetMode="External"/><Relationship Id="rId2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192797&amp;dst=102703" TargetMode="External"/><Relationship Id="rId24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2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8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0" Type="http://schemas.openxmlformats.org/officeDocument/2006/relationships/hyperlink" Target="https://login.consultant.ru/link/?req=doc&amp;base=RLAW256&amp;n=192797&amp;dst=102597" TargetMode="External"/><Relationship Id="rId19" Type="http://schemas.openxmlformats.org/officeDocument/2006/relationships/hyperlink" Target="https://login.consultant.ru/link/?req=doc&amp;base=LAW&amp;n=483141&amp;dst=689" TargetMode="External"/><Relationship Id="rId31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2797&amp;dst=102535" TargetMode="External"/><Relationship Id="rId14" Type="http://schemas.openxmlformats.org/officeDocument/2006/relationships/hyperlink" Target="https://login.consultant.ru/link/?req=doc&amp;base=RLAW256&amp;n=192797&amp;dst=103216" TargetMode="External"/><Relationship Id="rId22" Type="http://schemas.openxmlformats.org/officeDocument/2006/relationships/hyperlink" Target="https://login.consultant.ru/link/?req=doc&amp;base=LAW&amp;n=483141&amp;dst=101232" TargetMode="External"/><Relationship Id="rId27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8" Type="http://schemas.openxmlformats.org/officeDocument/2006/relationships/hyperlink" Target="https://login.consultant.ru/link/?req=doc&amp;base=RLAW256&amp;n=192797&amp;dst=102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4020</Words>
  <Characters>22920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2025-04-28T11:03:00Z</dcterms:created>
  <dcterms:modified xsi:type="dcterms:W3CDTF">2025-04-28T11:39:00Z</dcterms:modified>
</cp:coreProperties>
</file>