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5" w:rsidRDefault="00FC1EC5" w:rsidP="00FC1EC5">
      <w:pPr>
        <w:pStyle w:val="ab"/>
        <w:spacing w:after="0"/>
        <w:ind w:left="28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r w:rsidRPr="002D798C">
        <w:rPr>
          <w:b/>
          <w:bCs/>
          <w:sz w:val="28"/>
          <w:szCs w:val="28"/>
        </w:rPr>
        <w:t>ревизии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 xml:space="preserve">городского округа </w:t>
      </w:r>
      <w:r w:rsidRPr="002B1702">
        <w:rPr>
          <w:b/>
          <w:bCs/>
          <w:sz w:val="28"/>
          <w:szCs w:val="28"/>
        </w:rPr>
        <w:t xml:space="preserve">Тольятти </w:t>
      </w:r>
      <w:r w:rsidRPr="002B1702">
        <w:rPr>
          <w:b/>
          <w:sz w:val="28"/>
          <w:szCs w:val="28"/>
        </w:rPr>
        <w:t>«Школа с углубленным</w:t>
      </w:r>
      <w:r>
        <w:rPr>
          <w:b/>
          <w:sz w:val="28"/>
          <w:szCs w:val="28"/>
        </w:rPr>
        <w:t xml:space="preserve"> </w:t>
      </w:r>
      <w:r w:rsidRPr="002B1702">
        <w:rPr>
          <w:b/>
          <w:sz w:val="28"/>
          <w:szCs w:val="28"/>
        </w:rPr>
        <w:t xml:space="preserve"> изучением отдельных предметов № 94» </w:t>
      </w:r>
    </w:p>
    <w:p w:rsidR="00FC1EC5" w:rsidRDefault="00FC1EC5" w:rsidP="00FC1EC5">
      <w:pPr>
        <w:pStyle w:val="ab"/>
        <w:jc w:val="center"/>
        <w:rPr>
          <w:b/>
          <w:bCs/>
          <w:sz w:val="28"/>
          <w:szCs w:val="28"/>
        </w:rPr>
      </w:pPr>
      <w:r w:rsidRPr="002B1702">
        <w:rPr>
          <w:b/>
          <w:sz w:val="28"/>
          <w:szCs w:val="28"/>
        </w:rPr>
        <w:t>за период с 01.01.2023 по 30.11.2024</w:t>
      </w:r>
    </w:p>
    <w:p w:rsidR="00FC1EC5" w:rsidRDefault="00FC1EC5" w:rsidP="00FC1EC5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1</w:t>
      </w:r>
      <w:r w:rsidRPr="00055EE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02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31-14/</w:t>
      </w:r>
      <w:r w:rsidR="00DD5605">
        <w:rPr>
          <w:b/>
          <w:bCs/>
          <w:sz w:val="28"/>
          <w:szCs w:val="28"/>
        </w:rPr>
        <w:t>01</w:t>
      </w:r>
      <w:r w:rsidRPr="00055EEE">
        <w:rPr>
          <w:b/>
          <w:bCs/>
          <w:sz w:val="28"/>
          <w:szCs w:val="28"/>
        </w:rPr>
        <w:t>-</w:t>
      </w:r>
      <w:r w:rsidR="00DD5605">
        <w:rPr>
          <w:b/>
          <w:bCs/>
          <w:sz w:val="28"/>
          <w:szCs w:val="28"/>
        </w:rPr>
        <w:t>23</w:t>
      </w:r>
      <w:r w:rsidRPr="00055EEE">
        <w:rPr>
          <w:b/>
          <w:bCs/>
          <w:sz w:val="28"/>
          <w:szCs w:val="28"/>
        </w:rPr>
        <w:t>-2</w:t>
      </w:r>
      <w:r w:rsidR="00DD560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</w:t>
      </w:r>
    </w:p>
    <w:p w:rsidR="00FC1EC5" w:rsidRDefault="00FC1EC5" w:rsidP="00FC1EC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05831" w:rsidRDefault="00BE36B6" w:rsidP="00690E01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Контрольное мероприятие проведено в</w:t>
      </w:r>
      <w:r w:rsidR="00FF402F" w:rsidRPr="00BE36B6">
        <w:rPr>
          <w:sz w:val="28"/>
          <w:szCs w:val="28"/>
        </w:rPr>
        <w:t xml:space="preserve">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</w:t>
      </w:r>
      <w:r w:rsidR="00732118">
        <w:rPr>
          <w:sz w:val="28"/>
          <w:szCs w:val="28"/>
        </w:rPr>
        <w:t>П</w:t>
      </w:r>
      <w:r w:rsidR="00FF402F" w:rsidRPr="00BE36B6">
        <w:rPr>
          <w:sz w:val="28"/>
          <w:szCs w:val="28"/>
        </w:rPr>
        <w:t>остановлением Правительства Российской Федерации от 17.08.2020 № 1235, во исполнение п. </w:t>
      </w:r>
      <w:r w:rsidR="003C4F46">
        <w:rPr>
          <w:sz w:val="28"/>
          <w:szCs w:val="28"/>
        </w:rPr>
        <w:t>1</w:t>
      </w:r>
      <w:r w:rsidR="00E658BE">
        <w:rPr>
          <w:sz w:val="28"/>
          <w:szCs w:val="28"/>
        </w:rPr>
        <w:t>8</w:t>
      </w:r>
      <w:r w:rsidR="00FF402F" w:rsidRPr="00BE36B6">
        <w:rPr>
          <w:sz w:val="28"/>
          <w:szCs w:val="28"/>
        </w:rPr>
        <w:t xml:space="preserve"> Плана контрольных мероприятий контрольно-ревизионного отдела администрации го</w:t>
      </w:r>
      <w:r w:rsidR="003C4F46">
        <w:rPr>
          <w:sz w:val="28"/>
          <w:szCs w:val="28"/>
        </w:rPr>
        <w:t>родского округа Тольятти на 2024</w:t>
      </w:r>
      <w:r w:rsidR="00FF402F" w:rsidRPr="00BE36B6">
        <w:rPr>
          <w:sz w:val="28"/>
          <w:szCs w:val="28"/>
        </w:rPr>
        <w:t xml:space="preserve"> год, утвержденного приказом контрольно-ревизионного отдела администрации городского округа Тольятти </w:t>
      </w:r>
      <w:r w:rsidR="003C4F46">
        <w:rPr>
          <w:sz w:val="28"/>
          <w:szCs w:val="28"/>
        </w:rPr>
        <w:t>от 25.12.2023</w:t>
      </w:r>
      <w:r w:rsidR="00C32911" w:rsidRPr="00BE36B6">
        <w:rPr>
          <w:sz w:val="28"/>
          <w:szCs w:val="28"/>
        </w:rPr>
        <w:t xml:space="preserve"> № </w:t>
      </w:r>
      <w:r w:rsidR="003C4F46">
        <w:rPr>
          <w:sz w:val="28"/>
          <w:szCs w:val="28"/>
        </w:rPr>
        <w:t>54</w:t>
      </w:r>
      <w:r w:rsidR="00C32911" w:rsidRPr="00BE36B6">
        <w:rPr>
          <w:sz w:val="28"/>
          <w:szCs w:val="28"/>
        </w:rPr>
        <w:t>/1.</w:t>
      </w:r>
      <w:r w:rsidR="00C32911" w:rsidRPr="00884FB6">
        <w:rPr>
          <w:sz w:val="28"/>
          <w:szCs w:val="28"/>
        </w:rPr>
        <w:t>6</w:t>
      </w:r>
      <w:r w:rsidR="00E658BE">
        <w:rPr>
          <w:sz w:val="28"/>
          <w:szCs w:val="28"/>
        </w:rPr>
        <w:t xml:space="preserve"> (в редакции</w:t>
      </w:r>
      <w:proofErr w:type="gramEnd"/>
      <w:r w:rsidR="00E658BE">
        <w:rPr>
          <w:sz w:val="28"/>
          <w:szCs w:val="28"/>
        </w:rPr>
        <w:t xml:space="preserve"> </w:t>
      </w:r>
      <w:proofErr w:type="gramStart"/>
      <w:r w:rsidR="00E658BE">
        <w:rPr>
          <w:sz w:val="28"/>
          <w:szCs w:val="28"/>
        </w:rPr>
        <w:t xml:space="preserve">приказа </w:t>
      </w:r>
      <w:r w:rsidR="00E658BE" w:rsidRPr="00BE36B6">
        <w:rPr>
          <w:sz w:val="28"/>
          <w:szCs w:val="28"/>
        </w:rPr>
        <w:t xml:space="preserve">контрольно-ревизионного отдела администрации городского округа Тольятти </w:t>
      </w:r>
      <w:r w:rsidR="00E658BE">
        <w:rPr>
          <w:sz w:val="28"/>
          <w:szCs w:val="28"/>
        </w:rPr>
        <w:t>от 14.10.2024 №</w:t>
      </w:r>
      <w:r w:rsidR="007F367B">
        <w:rPr>
          <w:sz w:val="28"/>
          <w:szCs w:val="28"/>
        </w:rPr>
        <w:t xml:space="preserve"> </w:t>
      </w:r>
      <w:r w:rsidR="00E658BE">
        <w:rPr>
          <w:sz w:val="28"/>
          <w:szCs w:val="28"/>
        </w:rPr>
        <w:t>45/1.6)</w:t>
      </w:r>
      <w:r w:rsidR="000737F1" w:rsidRPr="00BE36B6">
        <w:rPr>
          <w:sz w:val="28"/>
          <w:szCs w:val="28"/>
        </w:rPr>
        <w:t xml:space="preserve"> и на</w:t>
      </w:r>
      <w:r w:rsidR="007F367B">
        <w:rPr>
          <w:sz w:val="28"/>
          <w:szCs w:val="28"/>
        </w:rPr>
        <w:t xml:space="preserve">  </w:t>
      </w:r>
      <w:r w:rsidR="000737F1" w:rsidRPr="00BE36B6">
        <w:rPr>
          <w:sz w:val="28"/>
          <w:szCs w:val="28"/>
        </w:rPr>
        <w:t xml:space="preserve">основании приказа контрольно-ревизионного отдела администрации городского округа Тольятти </w:t>
      </w:r>
      <w:r w:rsidR="003C4F46">
        <w:rPr>
          <w:sz w:val="28"/>
          <w:szCs w:val="28"/>
        </w:rPr>
        <w:t xml:space="preserve">от </w:t>
      </w:r>
      <w:r w:rsidR="00E658BE">
        <w:rPr>
          <w:sz w:val="28"/>
          <w:szCs w:val="28"/>
        </w:rPr>
        <w:t>06</w:t>
      </w:r>
      <w:r w:rsidR="00884FB6">
        <w:rPr>
          <w:sz w:val="28"/>
          <w:szCs w:val="28"/>
        </w:rPr>
        <w:t>.1</w:t>
      </w:r>
      <w:r w:rsidR="00E658BE">
        <w:rPr>
          <w:sz w:val="28"/>
          <w:szCs w:val="28"/>
        </w:rPr>
        <w:t>2.2024 № 52</w:t>
      </w:r>
      <w:r w:rsidR="000737F1" w:rsidRPr="005F36A0">
        <w:rPr>
          <w:sz w:val="28"/>
          <w:szCs w:val="28"/>
        </w:rPr>
        <w:t xml:space="preserve">/1.6 </w:t>
      </w:r>
      <w:r w:rsidR="00605831" w:rsidRPr="00BE36B6">
        <w:rPr>
          <w:sz w:val="28"/>
          <w:szCs w:val="28"/>
        </w:rPr>
        <w:t>«О проведении ревизии</w:t>
      </w:r>
      <w:r w:rsidR="007F367B">
        <w:rPr>
          <w:sz w:val="28"/>
          <w:szCs w:val="28"/>
        </w:rPr>
        <w:t xml:space="preserve"> </w:t>
      </w:r>
      <w:r w:rsidR="00605831" w:rsidRPr="00BE36B6">
        <w:rPr>
          <w:sz w:val="28"/>
          <w:szCs w:val="28"/>
        </w:rPr>
        <w:t xml:space="preserve">финансово-хозяйственной деятельности муниципального бюджетного общеобразовательного учреждения городского округа Тольятти </w:t>
      </w:r>
      <w:r w:rsidR="003C4F46">
        <w:rPr>
          <w:sz w:val="28"/>
          <w:szCs w:val="28"/>
        </w:rPr>
        <w:t>«</w:t>
      </w:r>
      <w:r w:rsidR="00E658BE">
        <w:rPr>
          <w:sz w:val="28"/>
          <w:szCs w:val="28"/>
        </w:rPr>
        <w:t>Школа с углубленным изучением отдельных предметов №</w:t>
      </w:r>
      <w:r w:rsidR="008B3E9C">
        <w:rPr>
          <w:sz w:val="28"/>
          <w:szCs w:val="28"/>
        </w:rPr>
        <w:t xml:space="preserve"> </w:t>
      </w:r>
      <w:r w:rsidR="00E658BE">
        <w:rPr>
          <w:sz w:val="28"/>
          <w:szCs w:val="28"/>
        </w:rPr>
        <w:t>94</w:t>
      </w:r>
      <w:r w:rsidR="003C4F46">
        <w:rPr>
          <w:sz w:val="28"/>
          <w:szCs w:val="28"/>
        </w:rPr>
        <w:t xml:space="preserve">» за период с 01.01.2023 по </w:t>
      </w:r>
      <w:r w:rsidR="00E658BE">
        <w:rPr>
          <w:sz w:val="28"/>
          <w:szCs w:val="28"/>
        </w:rPr>
        <w:t>30.11</w:t>
      </w:r>
      <w:r w:rsidR="00605831" w:rsidRPr="00605831">
        <w:rPr>
          <w:sz w:val="28"/>
          <w:szCs w:val="28"/>
        </w:rPr>
        <w:t>.20</w:t>
      </w:r>
      <w:r w:rsidR="003C4F46">
        <w:rPr>
          <w:sz w:val="28"/>
          <w:szCs w:val="28"/>
        </w:rPr>
        <w:t>24</w:t>
      </w:r>
      <w:r w:rsidR="00605831" w:rsidRPr="00BE36B6">
        <w:rPr>
          <w:sz w:val="28"/>
          <w:szCs w:val="28"/>
        </w:rPr>
        <w:t>»</w:t>
      </w:r>
      <w:r w:rsidR="008B3E9C">
        <w:rPr>
          <w:sz w:val="28"/>
          <w:szCs w:val="28"/>
        </w:rPr>
        <w:t xml:space="preserve"> </w:t>
      </w:r>
      <w:r w:rsidR="00605831">
        <w:rPr>
          <w:sz w:val="28"/>
          <w:szCs w:val="28"/>
        </w:rPr>
        <w:t>(</w:t>
      </w:r>
      <w:r w:rsidR="003C4F46">
        <w:rPr>
          <w:sz w:val="28"/>
          <w:szCs w:val="28"/>
        </w:rPr>
        <w:t>далее – МБУ «</w:t>
      </w:r>
      <w:r w:rsidR="00E658BE">
        <w:rPr>
          <w:sz w:val="28"/>
          <w:szCs w:val="28"/>
        </w:rPr>
        <w:t>Школа</w:t>
      </w:r>
      <w:r w:rsidR="007F367B">
        <w:rPr>
          <w:sz w:val="28"/>
          <w:szCs w:val="28"/>
        </w:rPr>
        <w:t xml:space="preserve"> </w:t>
      </w:r>
      <w:r w:rsidR="003C4F46">
        <w:rPr>
          <w:sz w:val="28"/>
          <w:szCs w:val="28"/>
        </w:rPr>
        <w:t xml:space="preserve">№ </w:t>
      </w:r>
      <w:r w:rsidR="00E658BE">
        <w:rPr>
          <w:sz w:val="28"/>
          <w:szCs w:val="28"/>
        </w:rPr>
        <w:t>94</w:t>
      </w:r>
      <w:r w:rsidR="005F36A0" w:rsidRPr="005F36A0">
        <w:rPr>
          <w:sz w:val="28"/>
          <w:szCs w:val="28"/>
        </w:rPr>
        <w:t>»</w:t>
      </w:r>
      <w:r w:rsidR="00605831">
        <w:rPr>
          <w:sz w:val="28"/>
          <w:szCs w:val="28"/>
        </w:rPr>
        <w:t>, Школа</w:t>
      </w:r>
      <w:r w:rsidR="005F36A0" w:rsidRPr="005F36A0">
        <w:rPr>
          <w:sz w:val="28"/>
          <w:szCs w:val="28"/>
        </w:rPr>
        <w:t xml:space="preserve"> или Учрежд</w:t>
      </w:r>
      <w:r w:rsidR="00997971">
        <w:rPr>
          <w:sz w:val="28"/>
          <w:szCs w:val="28"/>
        </w:rPr>
        <w:t>е</w:t>
      </w:r>
      <w:r w:rsidR="00605831">
        <w:rPr>
          <w:sz w:val="28"/>
          <w:szCs w:val="28"/>
        </w:rPr>
        <w:t>ние).</w:t>
      </w:r>
      <w:proofErr w:type="gramEnd"/>
    </w:p>
    <w:p w:rsidR="00FF402F" w:rsidRPr="00FF402F" w:rsidRDefault="00FF402F" w:rsidP="00690E01">
      <w:pPr>
        <w:pStyle w:val="aa"/>
        <w:tabs>
          <w:tab w:val="left" w:pos="284"/>
        </w:tabs>
        <w:rPr>
          <w:sz w:val="28"/>
          <w:szCs w:val="28"/>
        </w:rPr>
      </w:pPr>
      <w:r w:rsidRPr="00FF402F">
        <w:rPr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3C4F46" w:rsidRPr="00D5767D" w:rsidRDefault="00D5767D" w:rsidP="00690E01">
      <w:pPr>
        <w:pStyle w:val="aa"/>
        <w:tabs>
          <w:tab w:val="left" w:pos="28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D5767D">
        <w:rPr>
          <w:bCs/>
          <w:sz w:val="28"/>
          <w:szCs w:val="28"/>
        </w:rPr>
        <w:t>сновной целью деятельности Учреждения является образовательная деятельность по образовательным программам начального общего, основного общего и среднего общего образования. Учреждение вправе осуществлять образовательную деятельность по дополнительным образовательным программам, реализация которых не является основной целью ее деятельности</w:t>
      </w:r>
      <w:r w:rsidR="003C4F46" w:rsidRPr="00D5767D">
        <w:rPr>
          <w:bCs/>
          <w:sz w:val="28"/>
          <w:szCs w:val="28"/>
        </w:rPr>
        <w:t>.</w:t>
      </w:r>
    </w:p>
    <w:p w:rsidR="006F41C1" w:rsidRPr="00D5767D" w:rsidRDefault="006F41C1" w:rsidP="00690E01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 w:rsidRPr="00FF402F">
        <w:rPr>
          <w:sz w:val="28"/>
          <w:szCs w:val="28"/>
        </w:rPr>
        <w:t xml:space="preserve">Согласно Уставу </w:t>
      </w:r>
      <w:r w:rsidRPr="00FF402F">
        <w:rPr>
          <w:bCs/>
          <w:sz w:val="28"/>
          <w:szCs w:val="28"/>
        </w:rPr>
        <w:t xml:space="preserve">основными видами деятельности </w:t>
      </w:r>
      <w:r w:rsidR="00D5767D">
        <w:rPr>
          <w:bCs/>
          <w:sz w:val="28"/>
          <w:szCs w:val="28"/>
        </w:rPr>
        <w:t>Школы</w:t>
      </w:r>
      <w:r w:rsidRPr="00FF402F">
        <w:rPr>
          <w:bCs/>
          <w:sz w:val="28"/>
          <w:szCs w:val="28"/>
        </w:rPr>
        <w:t xml:space="preserve"> являются: </w:t>
      </w:r>
      <w:r w:rsidR="00D5767D" w:rsidRPr="00D5767D">
        <w:rPr>
          <w:bCs/>
          <w:sz w:val="28"/>
          <w:szCs w:val="28"/>
        </w:rPr>
        <w:t>реализация основных общеобразовательных программ начального общего, основного общего и среднего общего образования, в том числе образовательных программ общего образования и среднего общего образования,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обучение), адаптированных общеобразовательных программ начального общего образования и основного общего образования;</w:t>
      </w:r>
      <w:proofErr w:type="gramEnd"/>
      <w:r w:rsidR="00D5767D" w:rsidRPr="00D5767D">
        <w:rPr>
          <w:bCs/>
          <w:sz w:val="28"/>
          <w:szCs w:val="28"/>
        </w:rPr>
        <w:t xml:space="preserve"> осуществление присмотра и ухода за детьми в группах продленного дня; организация питания; организация охраны здоровья обучающихся</w:t>
      </w:r>
      <w:r w:rsidRPr="00D5767D">
        <w:rPr>
          <w:sz w:val="28"/>
          <w:szCs w:val="28"/>
        </w:rPr>
        <w:t>.</w:t>
      </w:r>
    </w:p>
    <w:p w:rsidR="006F41C1" w:rsidRDefault="00D5767D" w:rsidP="004A34B9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Школа</w:t>
      </w:r>
      <w:r w:rsidR="006F41C1" w:rsidRPr="006F41C1">
        <w:rPr>
          <w:iCs/>
          <w:sz w:val="28"/>
          <w:szCs w:val="28"/>
        </w:rPr>
        <w:t xml:space="preserve">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</w:t>
      </w:r>
      <w:r w:rsidR="00690E01">
        <w:rPr>
          <w:iCs/>
          <w:sz w:val="28"/>
          <w:szCs w:val="28"/>
        </w:rPr>
        <w:t>го</w:t>
      </w:r>
      <w:r w:rsidR="006F41C1" w:rsidRPr="006F41C1">
        <w:rPr>
          <w:iCs/>
          <w:sz w:val="28"/>
          <w:szCs w:val="28"/>
        </w:rPr>
        <w:t xml:space="preserve"> основным видам деятельности, предусмотренным </w:t>
      </w:r>
      <w:r w:rsidR="006F41C1" w:rsidRPr="006F41C1">
        <w:rPr>
          <w:iCs/>
          <w:sz w:val="28"/>
          <w:szCs w:val="28"/>
        </w:rPr>
        <w:lastRenderedPageBreak/>
        <w:t>Уставом в сфере образования для граждан и юридических лиц за плату и на одинаковых при оказании одних и тех же услуг условиях</w:t>
      </w:r>
      <w:r w:rsidR="006F41C1">
        <w:rPr>
          <w:iCs/>
          <w:sz w:val="28"/>
          <w:szCs w:val="28"/>
        </w:rPr>
        <w:t>.</w:t>
      </w:r>
      <w:proofErr w:type="gramEnd"/>
    </w:p>
    <w:p w:rsidR="00690E01" w:rsidRPr="00690E01" w:rsidRDefault="00690E01" w:rsidP="00D5767D">
      <w:pPr>
        <w:pStyle w:val="ae"/>
        <w:widowControl w:val="0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E01">
        <w:rPr>
          <w:rFonts w:ascii="Times New Roman" w:eastAsia="Times New Roman" w:hAnsi="Times New Roman"/>
          <w:sz w:val="28"/>
          <w:szCs w:val="28"/>
          <w:lang w:eastAsia="ru-RU"/>
        </w:rPr>
        <w:t>В проверяемом периоде МБУ «Лицей №67»</w:t>
      </w:r>
      <w:r w:rsidR="00732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E01">
        <w:rPr>
          <w:rFonts w:ascii="Times New Roman" w:eastAsia="Times New Roman" w:hAnsi="Times New Roman"/>
          <w:sz w:val="28"/>
          <w:szCs w:val="28"/>
          <w:lang w:eastAsia="ru-RU"/>
        </w:rPr>
        <w:t>осуществляло иные виды деятельности, не являющиеся основными:</w:t>
      </w:r>
      <w:r w:rsidR="007F36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67D" w:rsidRPr="00D5767D">
        <w:rPr>
          <w:rFonts w:ascii="Times New Roman" w:hAnsi="Times New Roman"/>
          <w:bCs/>
          <w:sz w:val="28"/>
          <w:szCs w:val="28"/>
        </w:rPr>
        <w:t>начального общего образования, основного общего образования, среднего общего образования; платные дополнительные образовательные услуги, услуги по присмотру и уходу за детьми в группах продленного дн</w:t>
      </w:r>
      <w:r w:rsidR="00D5767D">
        <w:rPr>
          <w:rFonts w:ascii="Times New Roman" w:hAnsi="Times New Roman"/>
          <w:bCs/>
          <w:sz w:val="28"/>
          <w:szCs w:val="28"/>
        </w:rPr>
        <w:t xml:space="preserve">я, организации питания учащихся, </w:t>
      </w:r>
      <w:r w:rsidRPr="00690E01">
        <w:rPr>
          <w:rFonts w:ascii="Times New Roman" w:eastAsia="Times New Roman" w:hAnsi="Times New Roman"/>
          <w:sz w:val="28"/>
          <w:szCs w:val="28"/>
          <w:lang w:eastAsia="ru-RU"/>
        </w:rPr>
        <w:t>сдача в аренду имущества.</w:t>
      </w:r>
    </w:p>
    <w:p w:rsidR="00D5767D" w:rsidRPr="00D5767D" w:rsidRDefault="00D5767D" w:rsidP="00D5767D">
      <w:pPr>
        <w:pStyle w:val="ae"/>
        <w:widowControl w:val="0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767D">
        <w:rPr>
          <w:rFonts w:ascii="Times New Roman" w:hAnsi="Times New Roman"/>
          <w:bCs/>
          <w:sz w:val="28"/>
          <w:szCs w:val="28"/>
        </w:rPr>
        <w:t xml:space="preserve">Обревизовано средств (расходы Учреждения), всего </w:t>
      </w:r>
      <w:r w:rsidR="00600E74" w:rsidRPr="00732118">
        <w:rPr>
          <w:rFonts w:ascii="Times New Roman" w:hAnsi="Times New Roman"/>
          <w:bCs/>
          <w:sz w:val="28"/>
          <w:szCs w:val="28"/>
        </w:rPr>
        <w:t>120 992,9 тыс.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="00600E74" w:rsidRPr="00732118">
        <w:rPr>
          <w:rFonts w:ascii="Times New Roman" w:hAnsi="Times New Roman"/>
          <w:bCs/>
          <w:sz w:val="28"/>
          <w:szCs w:val="28"/>
        </w:rPr>
        <w:t>руб.</w:t>
      </w:r>
      <w:r w:rsidRPr="00732118">
        <w:rPr>
          <w:rFonts w:ascii="Times New Roman" w:hAnsi="Times New Roman"/>
          <w:bCs/>
          <w:sz w:val="28"/>
          <w:szCs w:val="28"/>
        </w:rPr>
        <w:t xml:space="preserve">, </w:t>
      </w:r>
      <w:r w:rsidRPr="00D5767D">
        <w:rPr>
          <w:rFonts w:ascii="Times New Roman" w:hAnsi="Times New Roman"/>
          <w:bCs/>
          <w:sz w:val="28"/>
          <w:szCs w:val="28"/>
        </w:rPr>
        <w:t>в том числе:</w:t>
      </w:r>
    </w:p>
    <w:p w:rsidR="00D5767D" w:rsidRPr="00732118" w:rsidRDefault="00D5767D" w:rsidP="00D5767D">
      <w:pPr>
        <w:pStyle w:val="ae"/>
        <w:widowControl w:val="0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5767D">
        <w:rPr>
          <w:rFonts w:ascii="Times New Roman" w:hAnsi="Times New Roman"/>
          <w:bCs/>
          <w:sz w:val="28"/>
          <w:szCs w:val="28"/>
        </w:rPr>
        <w:t xml:space="preserve">- бюджетных средств (субсидии на выполнение муниципального задания и иные цели) </w:t>
      </w:r>
      <w:r w:rsidR="00732118">
        <w:rPr>
          <w:rFonts w:ascii="Times New Roman" w:hAnsi="Times New Roman"/>
          <w:bCs/>
          <w:sz w:val="28"/>
          <w:szCs w:val="28"/>
        </w:rPr>
        <w:t>-</w:t>
      </w:r>
      <w:r w:rsidRPr="00D5767D">
        <w:rPr>
          <w:rFonts w:ascii="Times New Roman" w:hAnsi="Times New Roman"/>
          <w:bCs/>
          <w:sz w:val="28"/>
          <w:szCs w:val="28"/>
        </w:rPr>
        <w:t xml:space="preserve"> </w:t>
      </w:r>
      <w:r w:rsidR="00DF1ADB" w:rsidRPr="00732118">
        <w:rPr>
          <w:rFonts w:ascii="Times New Roman" w:hAnsi="Times New Roman"/>
          <w:bCs/>
          <w:sz w:val="28"/>
          <w:szCs w:val="28"/>
        </w:rPr>
        <w:t>109 427,2 тыс.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Pr="00732118">
        <w:rPr>
          <w:rFonts w:ascii="Times New Roman" w:hAnsi="Times New Roman"/>
          <w:bCs/>
          <w:sz w:val="28"/>
          <w:szCs w:val="28"/>
        </w:rPr>
        <w:t>руб</w:t>
      </w:r>
      <w:r w:rsidR="00DF1ADB" w:rsidRPr="00732118">
        <w:rPr>
          <w:rFonts w:ascii="Times New Roman" w:hAnsi="Times New Roman"/>
          <w:bCs/>
          <w:sz w:val="28"/>
          <w:szCs w:val="28"/>
        </w:rPr>
        <w:t>.</w:t>
      </w:r>
      <w:r w:rsidRPr="00732118">
        <w:rPr>
          <w:rFonts w:ascii="Times New Roman" w:hAnsi="Times New Roman"/>
          <w:bCs/>
          <w:sz w:val="28"/>
          <w:szCs w:val="28"/>
        </w:rPr>
        <w:t>, из них: за 2023 год – 55</w:t>
      </w:r>
      <w:r w:rsidR="00DF1ADB" w:rsidRPr="00732118">
        <w:rPr>
          <w:rFonts w:ascii="Times New Roman" w:hAnsi="Times New Roman"/>
          <w:bCs/>
          <w:sz w:val="28"/>
          <w:szCs w:val="28"/>
        </w:rPr>
        <w:t> </w:t>
      </w:r>
      <w:r w:rsidRPr="00732118">
        <w:rPr>
          <w:rFonts w:ascii="Times New Roman" w:hAnsi="Times New Roman"/>
          <w:bCs/>
          <w:sz w:val="28"/>
          <w:szCs w:val="28"/>
        </w:rPr>
        <w:t>257</w:t>
      </w:r>
      <w:r w:rsidR="00DF1ADB" w:rsidRPr="00732118">
        <w:rPr>
          <w:rFonts w:ascii="Times New Roman" w:hAnsi="Times New Roman"/>
          <w:bCs/>
          <w:sz w:val="28"/>
          <w:szCs w:val="28"/>
        </w:rPr>
        <w:t>,3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="00DF1ADB" w:rsidRPr="00732118">
        <w:rPr>
          <w:rFonts w:ascii="Times New Roman" w:hAnsi="Times New Roman"/>
          <w:bCs/>
          <w:sz w:val="28"/>
          <w:szCs w:val="28"/>
        </w:rPr>
        <w:t>тыс.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Pr="00732118">
        <w:rPr>
          <w:rFonts w:ascii="Times New Roman" w:hAnsi="Times New Roman"/>
          <w:bCs/>
          <w:sz w:val="28"/>
          <w:szCs w:val="28"/>
        </w:rPr>
        <w:t>руб</w:t>
      </w:r>
      <w:r w:rsidR="00DF1ADB" w:rsidRPr="00732118">
        <w:rPr>
          <w:rFonts w:ascii="Times New Roman" w:hAnsi="Times New Roman"/>
          <w:bCs/>
          <w:sz w:val="28"/>
          <w:szCs w:val="28"/>
        </w:rPr>
        <w:t>.</w:t>
      </w:r>
      <w:r w:rsidRPr="00732118">
        <w:rPr>
          <w:rFonts w:ascii="Times New Roman" w:hAnsi="Times New Roman"/>
          <w:bCs/>
          <w:sz w:val="28"/>
          <w:szCs w:val="28"/>
        </w:rPr>
        <w:t xml:space="preserve">, за январь - ноябрь 2024 года </w:t>
      </w:r>
      <w:r w:rsidR="00732118">
        <w:rPr>
          <w:rFonts w:ascii="Times New Roman" w:hAnsi="Times New Roman"/>
          <w:bCs/>
          <w:sz w:val="28"/>
          <w:szCs w:val="28"/>
        </w:rPr>
        <w:t>-</w:t>
      </w:r>
      <w:r w:rsidRPr="00732118">
        <w:rPr>
          <w:rFonts w:ascii="Times New Roman" w:hAnsi="Times New Roman"/>
          <w:bCs/>
          <w:sz w:val="28"/>
          <w:szCs w:val="28"/>
        </w:rPr>
        <w:t xml:space="preserve"> 54</w:t>
      </w:r>
      <w:r w:rsidR="00DF1ADB" w:rsidRPr="00732118">
        <w:rPr>
          <w:rFonts w:ascii="Times New Roman" w:hAnsi="Times New Roman"/>
          <w:bCs/>
          <w:sz w:val="28"/>
          <w:szCs w:val="28"/>
        </w:rPr>
        <w:t> </w:t>
      </w:r>
      <w:r w:rsidRPr="00732118">
        <w:rPr>
          <w:rFonts w:ascii="Times New Roman" w:hAnsi="Times New Roman"/>
          <w:bCs/>
          <w:sz w:val="28"/>
          <w:szCs w:val="28"/>
        </w:rPr>
        <w:t>169</w:t>
      </w:r>
      <w:r w:rsidR="00DF1ADB" w:rsidRPr="00732118">
        <w:rPr>
          <w:rFonts w:ascii="Times New Roman" w:hAnsi="Times New Roman"/>
          <w:bCs/>
          <w:sz w:val="28"/>
          <w:szCs w:val="28"/>
        </w:rPr>
        <w:t>,9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="00DF1ADB" w:rsidRPr="00732118">
        <w:rPr>
          <w:rFonts w:ascii="Times New Roman" w:hAnsi="Times New Roman"/>
          <w:bCs/>
          <w:sz w:val="28"/>
          <w:szCs w:val="28"/>
        </w:rPr>
        <w:t>тыс.</w:t>
      </w:r>
      <w:r w:rsidRPr="00732118">
        <w:rPr>
          <w:rFonts w:ascii="Times New Roman" w:hAnsi="Times New Roman"/>
          <w:bCs/>
          <w:sz w:val="28"/>
          <w:szCs w:val="28"/>
        </w:rPr>
        <w:t xml:space="preserve"> руб</w:t>
      </w:r>
      <w:r w:rsidR="00DF1ADB" w:rsidRPr="00732118">
        <w:rPr>
          <w:rFonts w:ascii="Times New Roman" w:hAnsi="Times New Roman"/>
          <w:bCs/>
          <w:sz w:val="28"/>
          <w:szCs w:val="28"/>
        </w:rPr>
        <w:t>.</w:t>
      </w:r>
      <w:r w:rsidRPr="00732118">
        <w:rPr>
          <w:rFonts w:ascii="Times New Roman" w:hAnsi="Times New Roman"/>
          <w:bCs/>
          <w:sz w:val="28"/>
          <w:szCs w:val="28"/>
        </w:rPr>
        <w:t>;</w:t>
      </w:r>
    </w:p>
    <w:p w:rsidR="00D5767D" w:rsidRPr="00732118" w:rsidRDefault="00D5767D" w:rsidP="00732118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32118">
        <w:rPr>
          <w:rFonts w:ascii="Times New Roman" w:hAnsi="Times New Roman"/>
          <w:bCs/>
          <w:sz w:val="28"/>
          <w:szCs w:val="28"/>
        </w:rPr>
        <w:t xml:space="preserve">- средств от приносящей доход деятельности </w:t>
      </w:r>
      <w:r w:rsidR="00732118">
        <w:rPr>
          <w:rFonts w:ascii="Times New Roman" w:hAnsi="Times New Roman"/>
          <w:bCs/>
          <w:sz w:val="28"/>
          <w:szCs w:val="28"/>
        </w:rPr>
        <w:t xml:space="preserve">- </w:t>
      </w:r>
      <w:r w:rsidRPr="00732118">
        <w:rPr>
          <w:rFonts w:ascii="Times New Roman" w:hAnsi="Times New Roman"/>
          <w:bCs/>
          <w:sz w:val="28"/>
          <w:szCs w:val="28"/>
        </w:rPr>
        <w:t>11</w:t>
      </w:r>
      <w:r w:rsidR="00DF1ADB" w:rsidRPr="00732118">
        <w:rPr>
          <w:rFonts w:ascii="Times New Roman" w:hAnsi="Times New Roman"/>
          <w:bCs/>
          <w:sz w:val="28"/>
          <w:szCs w:val="28"/>
        </w:rPr>
        <w:t> </w:t>
      </w:r>
      <w:r w:rsidRPr="00732118">
        <w:rPr>
          <w:rFonts w:ascii="Times New Roman" w:hAnsi="Times New Roman"/>
          <w:bCs/>
          <w:sz w:val="28"/>
          <w:szCs w:val="28"/>
        </w:rPr>
        <w:t>565</w:t>
      </w:r>
      <w:r w:rsidR="00DF1ADB" w:rsidRPr="00732118">
        <w:rPr>
          <w:rFonts w:ascii="Times New Roman" w:hAnsi="Times New Roman"/>
          <w:bCs/>
          <w:sz w:val="28"/>
          <w:szCs w:val="28"/>
        </w:rPr>
        <w:t>,7 тыс.</w:t>
      </w:r>
      <w:r w:rsidRPr="00732118">
        <w:rPr>
          <w:rFonts w:ascii="Times New Roman" w:hAnsi="Times New Roman"/>
          <w:bCs/>
          <w:sz w:val="28"/>
          <w:szCs w:val="28"/>
        </w:rPr>
        <w:t xml:space="preserve"> руб</w:t>
      </w:r>
      <w:r w:rsidR="00DF1ADB" w:rsidRPr="00732118">
        <w:rPr>
          <w:rFonts w:ascii="Times New Roman" w:hAnsi="Times New Roman"/>
          <w:bCs/>
          <w:sz w:val="28"/>
          <w:szCs w:val="28"/>
        </w:rPr>
        <w:t>.</w:t>
      </w:r>
      <w:r w:rsidRPr="00732118">
        <w:rPr>
          <w:rFonts w:ascii="Times New Roman" w:hAnsi="Times New Roman"/>
          <w:bCs/>
          <w:sz w:val="28"/>
          <w:szCs w:val="28"/>
        </w:rPr>
        <w:t xml:space="preserve">, из них: за 2023 год </w:t>
      </w:r>
      <w:r w:rsidR="00732118">
        <w:rPr>
          <w:rFonts w:ascii="Times New Roman" w:hAnsi="Times New Roman"/>
          <w:bCs/>
          <w:sz w:val="28"/>
          <w:szCs w:val="28"/>
        </w:rPr>
        <w:t>-</w:t>
      </w:r>
      <w:r w:rsidRPr="00732118">
        <w:rPr>
          <w:rFonts w:ascii="Times New Roman" w:hAnsi="Times New Roman"/>
          <w:bCs/>
          <w:sz w:val="28"/>
          <w:szCs w:val="28"/>
        </w:rPr>
        <w:t xml:space="preserve"> 6</w:t>
      </w:r>
      <w:r w:rsidR="00DF1ADB" w:rsidRPr="00732118">
        <w:rPr>
          <w:rFonts w:ascii="Times New Roman" w:hAnsi="Times New Roman"/>
          <w:bCs/>
          <w:sz w:val="28"/>
          <w:szCs w:val="28"/>
        </w:rPr>
        <w:t> </w:t>
      </w:r>
      <w:r w:rsidRPr="00732118">
        <w:rPr>
          <w:rFonts w:ascii="Times New Roman" w:hAnsi="Times New Roman"/>
          <w:bCs/>
          <w:sz w:val="28"/>
          <w:szCs w:val="28"/>
        </w:rPr>
        <w:t>16</w:t>
      </w:r>
      <w:r w:rsidR="00DF1ADB" w:rsidRPr="00732118">
        <w:rPr>
          <w:rFonts w:ascii="Times New Roman" w:hAnsi="Times New Roman"/>
          <w:bCs/>
          <w:sz w:val="28"/>
          <w:szCs w:val="28"/>
        </w:rPr>
        <w:t>4,0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="00DF1ADB" w:rsidRPr="00732118">
        <w:rPr>
          <w:rFonts w:ascii="Times New Roman" w:hAnsi="Times New Roman"/>
          <w:bCs/>
          <w:sz w:val="28"/>
          <w:szCs w:val="28"/>
        </w:rPr>
        <w:t>тыс.</w:t>
      </w:r>
      <w:r w:rsidRPr="00732118">
        <w:rPr>
          <w:rFonts w:ascii="Times New Roman" w:hAnsi="Times New Roman"/>
          <w:bCs/>
          <w:sz w:val="28"/>
          <w:szCs w:val="28"/>
        </w:rPr>
        <w:t xml:space="preserve"> руб</w:t>
      </w:r>
      <w:r w:rsidR="00DF1ADB" w:rsidRPr="00732118">
        <w:rPr>
          <w:rFonts w:ascii="Times New Roman" w:hAnsi="Times New Roman"/>
          <w:bCs/>
          <w:sz w:val="28"/>
          <w:szCs w:val="28"/>
        </w:rPr>
        <w:t>.</w:t>
      </w:r>
      <w:r w:rsidRPr="00732118">
        <w:rPr>
          <w:rFonts w:ascii="Times New Roman" w:hAnsi="Times New Roman"/>
          <w:bCs/>
          <w:sz w:val="28"/>
          <w:szCs w:val="28"/>
        </w:rPr>
        <w:t xml:space="preserve">, за январь - ноябрь 2024 года </w:t>
      </w:r>
      <w:r w:rsidR="00732118">
        <w:rPr>
          <w:rFonts w:ascii="Times New Roman" w:hAnsi="Times New Roman"/>
          <w:bCs/>
          <w:sz w:val="28"/>
          <w:szCs w:val="28"/>
        </w:rPr>
        <w:t>-</w:t>
      </w:r>
      <w:r w:rsidRPr="00732118">
        <w:rPr>
          <w:rFonts w:ascii="Times New Roman" w:hAnsi="Times New Roman"/>
          <w:bCs/>
          <w:sz w:val="28"/>
          <w:szCs w:val="28"/>
        </w:rPr>
        <w:t xml:space="preserve"> 5 40</w:t>
      </w:r>
      <w:r w:rsidR="00DF1ADB" w:rsidRPr="00732118">
        <w:rPr>
          <w:rFonts w:ascii="Times New Roman" w:hAnsi="Times New Roman"/>
          <w:bCs/>
          <w:sz w:val="28"/>
          <w:szCs w:val="28"/>
        </w:rPr>
        <w:t>1,7 тыс.</w:t>
      </w:r>
      <w:r w:rsidRPr="00732118">
        <w:rPr>
          <w:rFonts w:ascii="Times New Roman" w:hAnsi="Times New Roman"/>
          <w:bCs/>
          <w:sz w:val="28"/>
          <w:szCs w:val="28"/>
        </w:rPr>
        <w:t xml:space="preserve"> руб</w:t>
      </w:r>
      <w:r w:rsidR="00DF1ADB" w:rsidRPr="00732118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F402F" w:rsidRPr="00305343" w:rsidRDefault="00520C19" w:rsidP="00D5767D">
      <w:pPr>
        <w:pStyle w:val="aa"/>
        <w:rPr>
          <w:sz w:val="28"/>
          <w:szCs w:val="28"/>
        </w:rPr>
      </w:pPr>
      <w:r w:rsidRPr="00305343">
        <w:rPr>
          <w:sz w:val="28"/>
          <w:szCs w:val="28"/>
        </w:rPr>
        <w:t>Муниципальные задания на 2023</w:t>
      </w:r>
      <w:r w:rsidR="00FF402F" w:rsidRPr="00305343">
        <w:rPr>
          <w:sz w:val="28"/>
          <w:szCs w:val="28"/>
        </w:rPr>
        <w:t xml:space="preserve"> год и плановый период 202</w:t>
      </w:r>
      <w:r w:rsidRPr="00305343">
        <w:rPr>
          <w:sz w:val="28"/>
          <w:szCs w:val="28"/>
        </w:rPr>
        <w:t>4 и 2025 годов, на 2024 год и плановый период 2025 и 2026</w:t>
      </w:r>
      <w:r w:rsidR="00FF402F" w:rsidRPr="00305343">
        <w:rPr>
          <w:sz w:val="28"/>
          <w:szCs w:val="28"/>
        </w:rPr>
        <w:t xml:space="preserve"> годов на оказание Учреждением муниципальных услуг утверждены </w:t>
      </w:r>
      <w:r w:rsidR="00A655A2" w:rsidRPr="00305343">
        <w:rPr>
          <w:sz w:val="28"/>
          <w:szCs w:val="28"/>
        </w:rPr>
        <w:t>распоряжениями</w:t>
      </w:r>
      <w:r w:rsidR="007F367B">
        <w:rPr>
          <w:sz w:val="28"/>
          <w:szCs w:val="28"/>
        </w:rPr>
        <w:t xml:space="preserve"> </w:t>
      </w:r>
      <w:r w:rsidR="00BE36B6" w:rsidRPr="00305343">
        <w:rPr>
          <w:sz w:val="28"/>
          <w:szCs w:val="28"/>
        </w:rPr>
        <w:t xml:space="preserve">заместителя главы </w:t>
      </w:r>
      <w:r w:rsidR="00FF402F" w:rsidRPr="00305343">
        <w:rPr>
          <w:sz w:val="28"/>
          <w:szCs w:val="28"/>
        </w:rPr>
        <w:t>администрации городского округа Тольятти.</w:t>
      </w:r>
    </w:p>
    <w:p w:rsidR="00193726" w:rsidRPr="00123B77" w:rsidRDefault="00193726" w:rsidP="0073211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23B77">
        <w:rPr>
          <w:rFonts w:ascii="Times New Roman" w:hAnsi="Times New Roman" w:cs="Times New Roman"/>
          <w:sz w:val="28"/>
          <w:szCs w:val="28"/>
        </w:rPr>
        <w:t xml:space="preserve">Муниципальными заданиями установлены показатели, характеризующие объемы муниципальных услуг (работ) в натуральных показателях (число обучающихся), в том числе: </w:t>
      </w:r>
      <w:r w:rsidR="00690E0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123B77">
        <w:rPr>
          <w:rFonts w:ascii="Times New Roman" w:hAnsi="Times New Roman" w:cs="Times New Roman"/>
          <w:sz w:val="28"/>
          <w:szCs w:val="28"/>
        </w:rPr>
        <w:t xml:space="preserve">основных общеобразовательных программ (в разрезе уровней </w:t>
      </w:r>
      <w:r w:rsidRPr="00123B77">
        <w:rPr>
          <w:rFonts w:ascii="Times New Roman" w:hAnsi="Times New Roman"/>
          <w:bCs/>
          <w:sz w:val="28"/>
          <w:szCs w:val="28"/>
        </w:rPr>
        <w:t>общего образования: начального общего, основного общего, среднего общего</w:t>
      </w:r>
      <w:r w:rsidR="00732118">
        <w:rPr>
          <w:rFonts w:ascii="Times New Roman" w:hAnsi="Times New Roman"/>
          <w:bCs/>
          <w:sz w:val="28"/>
          <w:szCs w:val="28"/>
        </w:rPr>
        <w:t>)</w:t>
      </w:r>
      <w:r w:rsidRPr="00123B77">
        <w:rPr>
          <w:rFonts w:ascii="Times New Roman" w:hAnsi="Times New Roman"/>
          <w:bCs/>
          <w:sz w:val="28"/>
          <w:szCs w:val="28"/>
        </w:rPr>
        <w:t>: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Pr="00123B77">
        <w:rPr>
          <w:rFonts w:ascii="Times New Roman" w:hAnsi="Times New Roman"/>
          <w:bCs/>
          <w:sz w:val="28"/>
          <w:szCs w:val="28"/>
        </w:rPr>
        <w:t xml:space="preserve">на 2023 год по состоянию на 01.01.2023/на 01.09.2023 – </w:t>
      </w:r>
      <w:r w:rsidR="00123B77" w:rsidRPr="00123B77">
        <w:rPr>
          <w:rFonts w:ascii="Times New Roman" w:hAnsi="Times New Roman"/>
          <w:bCs/>
          <w:sz w:val="28"/>
          <w:szCs w:val="28"/>
        </w:rPr>
        <w:t xml:space="preserve">1 </w:t>
      </w:r>
      <w:r w:rsidR="005D2D11">
        <w:rPr>
          <w:rFonts w:ascii="Times New Roman" w:hAnsi="Times New Roman"/>
          <w:bCs/>
          <w:sz w:val="28"/>
          <w:szCs w:val="28"/>
        </w:rPr>
        <w:t>130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5D2D11">
        <w:rPr>
          <w:rFonts w:ascii="Times New Roman" w:hAnsi="Times New Roman"/>
          <w:bCs/>
          <w:sz w:val="28"/>
          <w:szCs w:val="28"/>
        </w:rPr>
        <w:t>1 137</w:t>
      </w:r>
      <w:r w:rsidRPr="00123B77">
        <w:rPr>
          <w:rFonts w:ascii="Times New Roman" w:hAnsi="Times New Roman"/>
          <w:bCs/>
          <w:sz w:val="28"/>
          <w:szCs w:val="28"/>
        </w:rPr>
        <w:t xml:space="preserve"> чел.;</w:t>
      </w:r>
      <w:r w:rsidR="00732118">
        <w:rPr>
          <w:rFonts w:ascii="Times New Roman" w:hAnsi="Times New Roman"/>
          <w:bCs/>
          <w:sz w:val="28"/>
          <w:szCs w:val="28"/>
        </w:rPr>
        <w:t xml:space="preserve"> </w:t>
      </w:r>
      <w:r w:rsidRPr="00123B77">
        <w:rPr>
          <w:rFonts w:ascii="Times New Roman" w:hAnsi="Times New Roman"/>
          <w:bCs/>
          <w:sz w:val="28"/>
          <w:szCs w:val="28"/>
        </w:rPr>
        <w:t xml:space="preserve">на 2024 год по состоянию на 01.01.2024/на 01.09.2024 – </w:t>
      </w:r>
      <w:r w:rsidR="00123B77" w:rsidRPr="00123B77">
        <w:rPr>
          <w:rFonts w:ascii="Times New Roman" w:hAnsi="Times New Roman"/>
          <w:bCs/>
          <w:sz w:val="28"/>
          <w:szCs w:val="28"/>
        </w:rPr>
        <w:t xml:space="preserve">1 </w:t>
      </w:r>
      <w:r w:rsidR="005D2D11">
        <w:rPr>
          <w:rFonts w:ascii="Times New Roman" w:hAnsi="Times New Roman"/>
          <w:bCs/>
          <w:sz w:val="28"/>
          <w:szCs w:val="28"/>
        </w:rPr>
        <w:t>122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123B77" w:rsidRPr="00123B77">
        <w:rPr>
          <w:rFonts w:ascii="Times New Roman" w:hAnsi="Times New Roman"/>
          <w:bCs/>
          <w:sz w:val="28"/>
          <w:szCs w:val="28"/>
        </w:rPr>
        <w:t xml:space="preserve">1 </w:t>
      </w:r>
      <w:r w:rsidR="005D2D11">
        <w:rPr>
          <w:rFonts w:ascii="Times New Roman" w:hAnsi="Times New Roman"/>
          <w:bCs/>
          <w:sz w:val="28"/>
          <w:szCs w:val="28"/>
        </w:rPr>
        <w:t>1 122</w:t>
      </w:r>
      <w:proofErr w:type="gramEnd"/>
      <w:r w:rsidRPr="00123B77">
        <w:rPr>
          <w:rFonts w:ascii="Times New Roman" w:hAnsi="Times New Roman"/>
          <w:bCs/>
          <w:sz w:val="28"/>
          <w:szCs w:val="28"/>
        </w:rPr>
        <w:t xml:space="preserve"> чел.;</w:t>
      </w:r>
    </w:p>
    <w:p w:rsidR="00642C89" w:rsidRPr="00123B77" w:rsidRDefault="00642C89" w:rsidP="00EA196F">
      <w:pPr>
        <w:pStyle w:val="aa"/>
        <w:rPr>
          <w:sz w:val="28"/>
          <w:szCs w:val="28"/>
        </w:rPr>
      </w:pPr>
      <w:r w:rsidRPr="00123B77">
        <w:rPr>
          <w:sz w:val="28"/>
          <w:szCs w:val="28"/>
        </w:rPr>
        <w:t>Показатели качества муниципальных услуг муниципальными заданиями не предусмотрены.</w:t>
      </w:r>
    </w:p>
    <w:p w:rsidR="00FF402F" w:rsidRPr="00D65772" w:rsidRDefault="00FF402F" w:rsidP="00FF402F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proofErr w:type="gramStart"/>
      <w:r w:rsidRPr="00D65772">
        <w:rPr>
          <w:sz w:val="28"/>
          <w:szCs w:val="28"/>
        </w:rPr>
        <w:t>Согласно</w:t>
      </w:r>
      <w:r w:rsidR="007F367B">
        <w:rPr>
          <w:sz w:val="28"/>
          <w:szCs w:val="28"/>
        </w:rPr>
        <w:t xml:space="preserve"> </w:t>
      </w:r>
      <w:r w:rsidRPr="00D65772">
        <w:rPr>
          <w:sz w:val="28"/>
          <w:szCs w:val="28"/>
        </w:rPr>
        <w:t>Отчетам об исполнении Учреждением плана его финансово-хозяйственной деятельности (ф.</w:t>
      </w:r>
      <w:r w:rsidR="00745E43" w:rsidRPr="00D65772">
        <w:rPr>
          <w:sz w:val="28"/>
          <w:szCs w:val="28"/>
        </w:rPr>
        <w:t>0503737) на 01.01.202</w:t>
      </w:r>
      <w:r w:rsidR="00305343" w:rsidRPr="00D65772">
        <w:rPr>
          <w:sz w:val="28"/>
          <w:szCs w:val="28"/>
        </w:rPr>
        <w:t>4</w:t>
      </w:r>
      <w:r w:rsidR="00745E43" w:rsidRPr="00D65772">
        <w:rPr>
          <w:sz w:val="28"/>
          <w:szCs w:val="28"/>
        </w:rPr>
        <w:t>, на 01.</w:t>
      </w:r>
      <w:r w:rsidR="004A34B9">
        <w:rPr>
          <w:sz w:val="28"/>
          <w:szCs w:val="28"/>
        </w:rPr>
        <w:t>1</w:t>
      </w:r>
      <w:r w:rsidR="00732107">
        <w:rPr>
          <w:sz w:val="28"/>
          <w:szCs w:val="28"/>
        </w:rPr>
        <w:t>2</w:t>
      </w:r>
      <w:r w:rsidR="00745E43" w:rsidRPr="00D65772">
        <w:rPr>
          <w:sz w:val="28"/>
          <w:szCs w:val="28"/>
        </w:rPr>
        <w:t>.2024</w:t>
      </w:r>
      <w:r w:rsidRPr="00D65772">
        <w:rPr>
          <w:sz w:val="28"/>
          <w:szCs w:val="28"/>
        </w:rPr>
        <w:t xml:space="preserve"> Учреждением фактически получены:</w:t>
      </w:r>
      <w:proofErr w:type="gramEnd"/>
    </w:p>
    <w:p w:rsidR="00FF402F" w:rsidRPr="00D3644B" w:rsidRDefault="00FF402F" w:rsidP="00776A9F">
      <w:pPr>
        <w:pStyle w:val="10"/>
        <w:keepNext w:val="0"/>
        <w:numPr>
          <w:ilvl w:val="0"/>
          <w:numId w:val="1"/>
        </w:numPr>
        <w:tabs>
          <w:tab w:val="clear" w:pos="1495"/>
          <w:tab w:val="left" w:pos="284"/>
          <w:tab w:val="left" w:pos="9923"/>
        </w:tabs>
        <w:ind w:left="0" w:firstLine="0"/>
        <w:rPr>
          <w:sz w:val="28"/>
          <w:szCs w:val="28"/>
        </w:rPr>
      </w:pPr>
      <w:r w:rsidRPr="00D3644B">
        <w:rPr>
          <w:sz w:val="28"/>
          <w:szCs w:val="28"/>
        </w:rPr>
        <w:t xml:space="preserve">субсидии на выполнение </w:t>
      </w:r>
      <w:r w:rsidRPr="00D3644B">
        <w:rPr>
          <w:color w:val="000000"/>
          <w:sz w:val="28"/>
          <w:szCs w:val="28"/>
        </w:rPr>
        <w:t xml:space="preserve">муниципального задания - </w:t>
      </w:r>
      <w:r w:rsidR="00745E43" w:rsidRPr="00D3644B">
        <w:rPr>
          <w:bCs/>
          <w:iCs/>
          <w:sz w:val="28"/>
          <w:szCs w:val="28"/>
        </w:rPr>
        <w:t>за 2023</w:t>
      </w:r>
      <w:r w:rsidRPr="00D3644B">
        <w:rPr>
          <w:bCs/>
          <w:iCs/>
          <w:sz w:val="28"/>
          <w:szCs w:val="28"/>
        </w:rPr>
        <w:t xml:space="preserve"> год</w:t>
      </w:r>
      <w:r w:rsidRPr="00D3644B">
        <w:rPr>
          <w:sz w:val="28"/>
          <w:szCs w:val="28"/>
        </w:rPr>
        <w:t xml:space="preserve"> в сумме </w:t>
      </w:r>
      <w:r w:rsidR="00861475">
        <w:rPr>
          <w:bCs/>
          <w:sz w:val="28"/>
          <w:szCs w:val="28"/>
        </w:rPr>
        <w:t>48 092,4</w:t>
      </w:r>
      <w:r w:rsidR="00732107">
        <w:rPr>
          <w:bCs/>
          <w:sz w:val="28"/>
          <w:szCs w:val="28"/>
        </w:rPr>
        <w:t xml:space="preserve"> </w:t>
      </w:r>
      <w:r w:rsidRPr="00D3644B">
        <w:rPr>
          <w:bCs/>
          <w:iCs/>
          <w:sz w:val="28"/>
          <w:szCs w:val="28"/>
        </w:rPr>
        <w:t>тыс. руб</w:t>
      </w:r>
      <w:r w:rsidR="00F46E57" w:rsidRPr="00D3644B">
        <w:rPr>
          <w:sz w:val="28"/>
          <w:szCs w:val="28"/>
        </w:rPr>
        <w:t xml:space="preserve">., за </w:t>
      </w:r>
      <w:r w:rsidR="00745E43" w:rsidRPr="00D3644B">
        <w:rPr>
          <w:sz w:val="28"/>
          <w:szCs w:val="28"/>
        </w:rPr>
        <w:t>январь-</w:t>
      </w:r>
      <w:r w:rsidR="00861475">
        <w:rPr>
          <w:sz w:val="28"/>
          <w:szCs w:val="28"/>
        </w:rPr>
        <w:t>ноябрь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034576">
        <w:rPr>
          <w:bCs/>
          <w:sz w:val="28"/>
          <w:szCs w:val="28"/>
        </w:rPr>
        <w:t>46 739,9</w:t>
      </w:r>
      <w:r w:rsidRPr="00D3644B">
        <w:rPr>
          <w:sz w:val="28"/>
          <w:szCs w:val="28"/>
        </w:rPr>
        <w:t xml:space="preserve"> тыс. руб.</w:t>
      </w:r>
      <w:r w:rsidRPr="00D3644B">
        <w:rPr>
          <w:bCs/>
          <w:iCs/>
          <w:sz w:val="28"/>
          <w:szCs w:val="28"/>
        </w:rPr>
        <w:t>;</w:t>
      </w:r>
    </w:p>
    <w:p w:rsidR="00FF402F" w:rsidRPr="00D3644B" w:rsidRDefault="00FF402F" w:rsidP="00776A9F">
      <w:pPr>
        <w:pStyle w:val="10"/>
        <w:keepNext w:val="0"/>
        <w:numPr>
          <w:ilvl w:val="0"/>
          <w:numId w:val="1"/>
        </w:numPr>
        <w:tabs>
          <w:tab w:val="clear" w:pos="1495"/>
          <w:tab w:val="left" w:pos="284"/>
          <w:tab w:val="left" w:pos="9923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 xml:space="preserve">субсидии на </w:t>
      </w:r>
      <w:r w:rsidRPr="00D3644B">
        <w:rPr>
          <w:sz w:val="28"/>
          <w:szCs w:val="28"/>
        </w:rPr>
        <w:t>иные це</w:t>
      </w:r>
      <w:r w:rsidR="00745E43" w:rsidRPr="00D3644B">
        <w:rPr>
          <w:sz w:val="28"/>
          <w:szCs w:val="28"/>
        </w:rPr>
        <w:t>ли - за 2023</w:t>
      </w:r>
      <w:r w:rsidR="00726DD6" w:rsidRPr="00D3644B">
        <w:rPr>
          <w:sz w:val="28"/>
          <w:szCs w:val="28"/>
        </w:rPr>
        <w:t xml:space="preserve"> год в сумме</w:t>
      </w:r>
      <w:r w:rsidR="00034576">
        <w:rPr>
          <w:sz w:val="28"/>
          <w:szCs w:val="28"/>
        </w:rPr>
        <w:t xml:space="preserve"> </w:t>
      </w:r>
      <w:r w:rsidR="00861475">
        <w:rPr>
          <w:sz w:val="28"/>
          <w:szCs w:val="28"/>
        </w:rPr>
        <w:t>7 208,3</w:t>
      </w:r>
      <w:r w:rsidR="00745E43" w:rsidRPr="00D3644B">
        <w:rPr>
          <w:sz w:val="28"/>
          <w:szCs w:val="28"/>
        </w:rPr>
        <w:t xml:space="preserve"> тыс. руб., за январь-</w:t>
      </w:r>
      <w:r w:rsidR="00861475">
        <w:rPr>
          <w:sz w:val="28"/>
          <w:szCs w:val="28"/>
        </w:rPr>
        <w:t>ноябрь</w:t>
      </w:r>
      <w:r w:rsidR="00745E43" w:rsidRPr="00D3644B">
        <w:rPr>
          <w:sz w:val="28"/>
          <w:szCs w:val="28"/>
        </w:rPr>
        <w:t xml:space="preserve"> 2024</w:t>
      </w:r>
      <w:r w:rsidR="00E42E42" w:rsidRPr="00D3644B">
        <w:rPr>
          <w:sz w:val="28"/>
          <w:szCs w:val="28"/>
        </w:rPr>
        <w:t xml:space="preserve"> года в сумме </w:t>
      </w:r>
      <w:r w:rsidR="00861475">
        <w:rPr>
          <w:sz w:val="28"/>
          <w:szCs w:val="28"/>
        </w:rPr>
        <w:t>9 263,0</w:t>
      </w:r>
      <w:r w:rsidR="00034576">
        <w:rPr>
          <w:sz w:val="28"/>
          <w:szCs w:val="28"/>
        </w:rPr>
        <w:t xml:space="preserve"> </w:t>
      </w:r>
      <w:r w:rsidRPr="00D3644B">
        <w:rPr>
          <w:sz w:val="28"/>
          <w:szCs w:val="28"/>
        </w:rPr>
        <w:t>тыс. руб.;</w:t>
      </w:r>
    </w:p>
    <w:p w:rsidR="00FF402F" w:rsidRPr="00D3644B" w:rsidRDefault="00FF402F" w:rsidP="00776A9F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644B">
        <w:rPr>
          <w:rFonts w:ascii="Times New Roman" w:hAnsi="Times New Roman" w:cs="Times New Roman"/>
          <w:sz w:val="28"/>
          <w:szCs w:val="28"/>
        </w:rPr>
        <w:t>средства от приносящей д</w:t>
      </w:r>
      <w:r w:rsidR="00745E43" w:rsidRPr="00D3644B">
        <w:rPr>
          <w:rFonts w:ascii="Times New Roman" w:hAnsi="Times New Roman" w:cs="Times New Roman"/>
          <w:sz w:val="28"/>
          <w:szCs w:val="28"/>
        </w:rPr>
        <w:t>оход деятельности - за 2023</w:t>
      </w:r>
      <w:r w:rsidRPr="00D3644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D3644B">
        <w:rPr>
          <w:rFonts w:ascii="Times New Roman" w:hAnsi="Times New Roman" w:cs="Times New Roman"/>
          <w:bCs/>
          <w:sz w:val="28"/>
          <w:szCs w:val="28"/>
        </w:rPr>
        <w:t xml:space="preserve">сумме </w:t>
      </w:r>
      <w:r w:rsidR="00034576">
        <w:rPr>
          <w:rFonts w:ascii="Times New Roman" w:hAnsi="Times New Roman" w:cs="Times New Roman"/>
          <w:sz w:val="28"/>
          <w:szCs w:val="28"/>
        </w:rPr>
        <w:t>6</w:t>
      </w:r>
      <w:r w:rsidR="00FD0B56">
        <w:rPr>
          <w:rFonts w:ascii="Times New Roman" w:hAnsi="Times New Roman" w:cs="Times New Roman"/>
          <w:sz w:val="28"/>
          <w:szCs w:val="28"/>
        </w:rPr>
        <w:t> </w:t>
      </w:r>
      <w:r w:rsidR="00034576">
        <w:rPr>
          <w:rFonts w:ascii="Times New Roman" w:hAnsi="Times New Roman" w:cs="Times New Roman"/>
          <w:sz w:val="28"/>
          <w:szCs w:val="28"/>
        </w:rPr>
        <w:t>257</w:t>
      </w:r>
      <w:r w:rsidR="00FD0B56">
        <w:rPr>
          <w:rFonts w:ascii="Times New Roman" w:hAnsi="Times New Roman" w:cs="Times New Roman"/>
          <w:sz w:val="28"/>
          <w:szCs w:val="28"/>
        </w:rPr>
        <w:t>,0</w:t>
      </w:r>
      <w:r w:rsidR="00034576">
        <w:rPr>
          <w:rFonts w:ascii="Times New Roman" w:hAnsi="Times New Roman" w:cs="Times New Roman"/>
          <w:sz w:val="28"/>
          <w:szCs w:val="28"/>
        </w:rPr>
        <w:t xml:space="preserve"> </w:t>
      </w:r>
      <w:r w:rsidRPr="00D3644B">
        <w:rPr>
          <w:rFonts w:ascii="Times New Roman" w:hAnsi="Times New Roman" w:cs="Times New Roman"/>
          <w:bCs/>
          <w:sz w:val="28"/>
          <w:szCs w:val="28"/>
        </w:rPr>
        <w:t>тыс</w:t>
      </w:r>
      <w:r w:rsidRPr="00D3644B">
        <w:rPr>
          <w:rFonts w:ascii="Times New Roman" w:hAnsi="Times New Roman" w:cs="Times New Roman"/>
          <w:sz w:val="28"/>
          <w:szCs w:val="28"/>
        </w:rPr>
        <w:t xml:space="preserve">. </w:t>
      </w:r>
      <w:r w:rsidR="00745E43" w:rsidRPr="00D3644B">
        <w:rPr>
          <w:rFonts w:ascii="Times New Roman" w:hAnsi="Times New Roman" w:cs="Times New Roman"/>
          <w:sz w:val="28"/>
          <w:szCs w:val="28"/>
        </w:rPr>
        <w:t>руб., за январь-</w:t>
      </w:r>
      <w:r w:rsidR="00E821B7">
        <w:rPr>
          <w:rFonts w:ascii="Times New Roman" w:hAnsi="Times New Roman" w:cs="Times New Roman"/>
          <w:sz w:val="28"/>
          <w:szCs w:val="28"/>
        </w:rPr>
        <w:t>ноябрь</w:t>
      </w:r>
      <w:r w:rsidR="00034576">
        <w:rPr>
          <w:rFonts w:ascii="Times New Roman" w:hAnsi="Times New Roman" w:cs="Times New Roman"/>
          <w:sz w:val="28"/>
          <w:szCs w:val="28"/>
        </w:rPr>
        <w:t xml:space="preserve"> </w:t>
      </w:r>
      <w:r w:rsidR="00745E43" w:rsidRPr="00D3644B">
        <w:rPr>
          <w:rFonts w:ascii="Times New Roman" w:hAnsi="Times New Roman" w:cs="Times New Roman"/>
          <w:sz w:val="28"/>
          <w:szCs w:val="28"/>
        </w:rPr>
        <w:t xml:space="preserve">2024 года в сумме </w:t>
      </w:r>
      <w:r w:rsidR="00034576">
        <w:rPr>
          <w:rFonts w:ascii="Times New Roman" w:hAnsi="Times New Roman" w:cs="Times New Roman"/>
          <w:sz w:val="28"/>
          <w:szCs w:val="28"/>
        </w:rPr>
        <w:t>5 699,7</w:t>
      </w:r>
      <w:r w:rsidRPr="00D3644B">
        <w:rPr>
          <w:rFonts w:ascii="Times New Roman" w:hAnsi="Times New Roman" w:cs="Times New Roman"/>
          <w:sz w:val="28"/>
          <w:szCs w:val="28"/>
        </w:rPr>
        <w:t xml:space="preserve"> тыс. руб. (доходы от оказания платных образовательных услуг, доходы от аренды имущества и возмещения коммунальных</w:t>
      </w:r>
      <w:r w:rsidR="00745E43" w:rsidRPr="00D3644B">
        <w:rPr>
          <w:rFonts w:ascii="Times New Roman" w:hAnsi="Times New Roman" w:cs="Times New Roman"/>
          <w:sz w:val="28"/>
          <w:szCs w:val="28"/>
        </w:rPr>
        <w:t xml:space="preserve"> услуг арендаторами</w:t>
      </w:r>
      <w:r w:rsidR="00034576">
        <w:rPr>
          <w:rFonts w:ascii="Times New Roman" w:hAnsi="Times New Roman" w:cs="Times New Roman"/>
          <w:sz w:val="28"/>
          <w:szCs w:val="28"/>
        </w:rPr>
        <w:t>, безвозмездные денежные поступления</w:t>
      </w:r>
      <w:r w:rsidRPr="00D3644B">
        <w:rPr>
          <w:rFonts w:ascii="Times New Roman" w:hAnsi="Times New Roman" w:cs="Times New Roman"/>
          <w:sz w:val="28"/>
          <w:szCs w:val="28"/>
        </w:rPr>
        <w:t>).</w:t>
      </w:r>
    </w:p>
    <w:p w:rsidR="00FF402F" w:rsidRPr="00D65772" w:rsidRDefault="00FF402F" w:rsidP="00FF402F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r w:rsidRPr="00351031">
        <w:rPr>
          <w:sz w:val="28"/>
          <w:szCs w:val="28"/>
        </w:rPr>
        <w:t>Кассовое исполнение расходов Учреждения (с учетом наличия</w:t>
      </w:r>
      <w:r w:rsidRPr="00D65772">
        <w:rPr>
          <w:sz w:val="28"/>
          <w:szCs w:val="28"/>
        </w:rPr>
        <w:t xml:space="preserve"> остатков на лицевых счетах) составило </w:t>
      </w:r>
      <w:proofErr w:type="gramStart"/>
      <w:r w:rsidRPr="00D65772">
        <w:rPr>
          <w:sz w:val="28"/>
          <w:szCs w:val="28"/>
        </w:rPr>
        <w:t>по</w:t>
      </w:r>
      <w:proofErr w:type="gramEnd"/>
      <w:r w:rsidRPr="00D65772">
        <w:rPr>
          <w:sz w:val="28"/>
          <w:szCs w:val="28"/>
        </w:rPr>
        <w:t>:</w:t>
      </w:r>
    </w:p>
    <w:p w:rsidR="00FF402F" w:rsidRPr="00D3644B" w:rsidRDefault="00FF402F" w:rsidP="00776A9F">
      <w:pPr>
        <w:pStyle w:val="aa"/>
        <w:numPr>
          <w:ilvl w:val="0"/>
          <w:numId w:val="1"/>
        </w:numPr>
        <w:tabs>
          <w:tab w:val="clear" w:pos="1495"/>
          <w:tab w:val="left" w:pos="284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>субсидиям</w:t>
      </w:r>
      <w:r w:rsidRPr="00D3644B">
        <w:rPr>
          <w:sz w:val="28"/>
          <w:szCs w:val="28"/>
        </w:rPr>
        <w:t xml:space="preserve"> на выполнение </w:t>
      </w:r>
      <w:r w:rsidR="00745E43" w:rsidRPr="00D3644B">
        <w:rPr>
          <w:sz w:val="28"/>
          <w:szCs w:val="28"/>
        </w:rPr>
        <w:t>муниципального задания - за 2023</w:t>
      </w:r>
      <w:r w:rsidRPr="00D3644B">
        <w:rPr>
          <w:sz w:val="28"/>
          <w:szCs w:val="28"/>
        </w:rPr>
        <w:t xml:space="preserve"> год в сумме </w:t>
      </w:r>
      <w:r w:rsidR="00034576">
        <w:rPr>
          <w:bCs/>
          <w:sz w:val="28"/>
          <w:szCs w:val="28"/>
        </w:rPr>
        <w:t>48 049,0</w:t>
      </w:r>
      <w:r w:rsidR="00D65772" w:rsidRPr="00D3644B">
        <w:rPr>
          <w:bCs/>
          <w:sz w:val="28"/>
          <w:szCs w:val="28"/>
        </w:rPr>
        <w:t xml:space="preserve"> </w:t>
      </w:r>
      <w:r w:rsidR="00034576">
        <w:rPr>
          <w:sz w:val="28"/>
          <w:szCs w:val="28"/>
        </w:rPr>
        <w:t xml:space="preserve">тыс. </w:t>
      </w:r>
      <w:r w:rsidR="00745E43" w:rsidRPr="00D3644B">
        <w:rPr>
          <w:sz w:val="28"/>
          <w:szCs w:val="28"/>
        </w:rPr>
        <w:t>руб., за январь-</w:t>
      </w:r>
      <w:r w:rsidR="00E821B7">
        <w:rPr>
          <w:sz w:val="28"/>
          <w:szCs w:val="28"/>
        </w:rPr>
        <w:t>ноябрь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FD0B56">
        <w:rPr>
          <w:bCs/>
          <w:sz w:val="28"/>
          <w:szCs w:val="28"/>
        </w:rPr>
        <w:t>45 087,5</w:t>
      </w:r>
      <w:r w:rsidRPr="00D3644B">
        <w:rPr>
          <w:sz w:val="28"/>
          <w:szCs w:val="28"/>
        </w:rPr>
        <w:t xml:space="preserve"> тыс. руб.;</w:t>
      </w:r>
    </w:p>
    <w:p w:rsidR="00FF402F" w:rsidRPr="00D3644B" w:rsidRDefault="00FF402F" w:rsidP="00776A9F">
      <w:pPr>
        <w:pStyle w:val="aa"/>
        <w:numPr>
          <w:ilvl w:val="0"/>
          <w:numId w:val="1"/>
        </w:numPr>
        <w:tabs>
          <w:tab w:val="clear" w:pos="1495"/>
          <w:tab w:val="left" w:pos="284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>субсидиям на иные цели</w:t>
      </w:r>
      <w:r w:rsidR="00745E43" w:rsidRPr="00D3644B">
        <w:rPr>
          <w:sz w:val="28"/>
          <w:szCs w:val="28"/>
        </w:rPr>
        <w:t xml:space="preserve"> - за 2023</w:t>
      </w:r>
      <w:r w:rsidR="00E42E42" w:rsidRPr="00D3644B">
        <w:rPr>
          <w:sz w:val="28"/>
          <w:szCs w:val="28"/>
        </w:rPr>
        <w:t xml:space="preserve"> год в сумме </w:t>
      </w:r>
      <w:r w:rsidR="00FD0B56">
        <w:rPr>
          <w:sz w:val="28"/>
          <w:szCs w:val="28"/>
        </w:rPr>
        <w:t>7 208,3</w:t>
      </w:r>
      <w:r w:rsidR="009521A7" w:rsidRPr="00D3644B">
        <w:rPr>
          <w:sz w:val="28"/>
          <w:szCs w:val="28"/>
        </w:rPr>
        <w:t xml:space="preserve"> тыс</w:t>
      </w:r>
      <w:r w:rsidR="00745E43" w:rsidRPr="00D3644B">
        <w:rPr>
          <w:sz w:val="28"/>
          <w:szCs w:val="28"/>
        </w:rPr>
        <w:t>. руб., за январь-</w:t>
      </w:r>
      <w:r w:rsidR="00E821B7">
        <w:rPr>
          <w:sz w:val="28"/>
          <w:szCs w:val="28"/>
        </w:rPr>
        <w:t>ноябрь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FD0B56">
        <w:rPr>
          <w:bCs/>
          <w:iCs/>
          <w:sz w:val="28"/>
          <w:szCs w:val="28"/>
        </w:rPr>
        <w:t>9 028,5</w:t>
      </w:r>
      <w:r w:rsidR="00D3644B" w:rsidRPr="00D3644B">
        <w:rPr>
          <w:bCs/>
          <w:iCs/>
          <w:sz w:val="28"/>
          <w:szCs w:val="28"/>
        </w:rPr>
        <w:t xml:space="preserve"> </w:t>
      </w:r>
      <w:r w:rsidRPr="00D3644B">
        <w:rPr>
          <w:sz w:val="28"/>
          <w:szCs w:val="28"/>
        </w:rPr>
        <w:t>тыс. руб.;</w:t>
      </w:r>
    </w:p>
    <w:p w:rsidR="00FF402F" w:rsidRPr="00D3644B" w:rsidRDefault="00FF402F" w:rsidP="00776A9F">
      <w:pPr>
        <w:pStyle w:val="aa"/>
        <w:numPr>
          <w:ilvl w:val="0"/>
          <w:numId w:val="1"/>
        </w:numPr>
        <w:tabs>
          <w:tab w:val="clear" w:pos="1495"/>
          <w:tab w:val="left" w:pos="284"/>
        </w:tabs>
        <w:ind w:left="0" w:firstLine="0"/>
        <w:rPr>
          <w:sz w:val="28"/>
          <w:szCs w:val="28"/>
        </w:rPr>
      </w:pPr>
      <w:r w:rsidRPr="00D3644B">
        <w:rPr>
          <w:sz w:val="28"/>
          <w:szCs w:val="28"/>
        </w:rPr>
        <w:lastRenderedPageBreak/>
        <w:t>средствам от приносящей доход деятельнос</w:t>
      </w:r>
      <w:r w:rsidR="00745E43" w:rsidRPr="00D3644B">
        <w:rPr>
          <w:sz w:val="28"/>
          <w:szCs w:val="28"/>
        </w:rPr>
        <w:t xml:space="preserve">ти - за 2023 год в сумме            </w:t>
      </w:r>
      <w:r w:rsidR="00FD0B56">
        <w:rPr>
          <w:sz w:val="28"/>
          <w:szCs w:val="28"/>
        </w:rPr>
        <w:t>6 164</w:t>
      </w:r>
      <w:r w:rsidR="00861475">
        <w:rPr>
          <w:sz w:val="28"/>
          <w:szCs w:val="28"/>
        </w:rPr>
        <w:t>,0</w:t>
      </w:r>
      <w:r w:rsidR="00745E43" w:rsidRPr="00D3644B">
        <w:rPr>
          <w:sz w:val="28"/>
          <w:szCs w:val="28"/>
        </w:rPr>
        <w:t>тыс. руб., за январь-</w:t>
      </w:r>
      <w:r w:rsidR="00861475">
        <w:rPr>
          <w:sz w:val="28"/>
          <w:szCs w:val="28"/>
        </w:rPr>
        <w:t>ноябрь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FD0B56">
        <w:rPr>
          <w:iCs/>
          <w:sz w:val="28"/>
          <w:szCs w:val="28"/>
        </w:rPr>
        <w:t>5 401,7</w:t>
      </w:r>
      <w:r w:rsidRPr="00D3644B">
        <w:rPr>
          <w:sz w:val="28"/>
          <w:szCs w:val="28"/>
        </w:rPr>
        <w:t xml:space="preserve"> тыс. руб.</w:t>
      </w:r>
    </w:p>
    <w:p w:rsidR="00270999" w:rsidRPr="00560449" w:rsidRDefault="00270999" w:rsidP="00270999">
      <w:pPr>
        <w:pStyle w:val="ae"/>
        <w:tabs>
          <w:tab w:val="left" w:pos="708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60449">
        <w:rPr>
          <w:rFonts w:ascii="Times New Roman" w:hAnsi="Times New Roman"/>
          <w:sz w:val="28"/>
          <w:szCs w:val="28"/>
        </w:rPr>
        <w:t>Фактические расходы на оплату труда (начисление, данные аналитического учета) составили:</w:t>
      </w:r>
    </w:p>
    <w:p w:rsidR="004A34B9" w:rsidRPr="00FD0B56" w:rsidRDefault="004A34B9" w:rsidP="004A34B9">
      <w:pPr>
        <w:tabs>
          <w:tab w:val="left" w:pos="142"/>
          <w:tab w:val="left" w:pos="70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за 2023 год в общей сумме </w:t>
      </w:r>
      <w:r w:rsidR="008D6DE0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40 104,7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</w:t>
      </w:r>
      <w:r w:rsid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руб., из них: </w:t>
      </w:r>
      <w:r w:rsidR="008D6DE0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36 188,5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 - за счет средств бюджета (субсидии на выполнение муниципального задания и субсидии на иные цели), </w:t>
      </w:r>
      <w:r w:rsidR="008D6DE0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3 916,2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 - за счет средств от приносящей доход деятельности;</w:t>
      </w:r>
    </w:p>
    <w:p w:rsidR="004A34B9" w:rsidRPr="00FD0B56" w:rsidRDefault="004A34B9" w:rsidP="004A34B9">
      <w:pPr>
        <w:tabs>
          <w:tab w:val="left" w:pos="142"/>
          <w:tab w:val="left" w:pos="70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A22088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11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месяцев 2024 года в общей сумме </w:t>
      </w:r>
      <w:r w:rsidR="00A22088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41 934,2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</w:t>
      </w:r>
      <w:proofErr w:type="gramStart"/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</w:t>
      </w:r>
      <w:proofErr w:type="gramEnd"/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уб., из них: </w:t>
      </w:r>
      <w:r w:rsidR="00A22088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38 144,5</w:t>
      </w:r>
      <w:r w:rsid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тыс. руб. - за счет средств бюджета (субсидии на выполнение муниципального задания и субсидии на иные цели), </w:t>
      </w:r>
      <w:r w:rsidR="00A22088"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3 789,7</w:t>
      </w:r>
      <w:r w:rsidRP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 - за счет средств от приносящей доход деятельности.</w:t>
      </w:r>
    </w:p>
    <w:p w:rsidR="004A34B9" w:rsidRPr="00560449" w:rsidRDefault="004A34B9" w:rsidP="004A34B9">
      <w:pPr>
        <w:tabs>
          <w:tab w:val="left" w:pos="142"/>
          <w:tab w:val="left" w:pos="708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Среднесписочная численность работников за 2023 год составила </w:t>
      </w:r>
      <w:r w:rsidR="00586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70,3 единицы, за январь-ноябрь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2024 года </w:t>
      </w:r>
      <w:r w:rsidR="00586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65,59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единиц.</w:t>
      </w:r>
    </w:p>
    <w:p w:rsidR="004A34B9" w:rsidRPr="004A34B9" w:rsidRDefault="004A34B9" w:rsidP="004A34B9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Среднемесячная заработная плата работников списочного состава </w:t>
      </w:r>
      <w:r w:rsid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сложилась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за 2023 год </w:t>
      </w:r>
      <w:r w:rsid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6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43,4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</w:t>
      </w:r>
      <w:r w:rsidR="00586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</w:t>
      </w:r>
      <w:r w:rsidR="00586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январь-ноябрь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2024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</w:t>
      </w:r>
      <w:r w:rsidR="00FD0B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6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51,3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672096" w:rsidRPr="00600E74" w:rsidRDefault="00672096" w:rsidP="009D48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74">
        <w:rPr>
          <w:rFonts w:ascii="Times New Roman" w:hAnsi="Times New Roman" w:cs="Times New Roman"/>
          <w:sz w:val="28"/>
          <w:szCs w:val="28"/>
        </w:rPr>
        <w:t xml:space="preserve">Согласно плану-графику закупок товаров, работ, услуг на 2023 финансовый год и на плановый период 2024 и 2025 годов (далее - План-график закупок на 2023 год), общий объем планируемых платежей  предусмотрен в сумме </w:t>
      </w:r>
      <w:r w:rsidR="00600E74" w:rsidRPr="00600E74">
        <w:rPr>
          <w:rFonts w:ascii="Times New Roman" w:hAnsi="Times New Roman" w:cs="Times New Roman"/>
          <w:sz w:val="28"/>
          <w:szCs w:val="28"/>
        </w:rPr>
        <w:t>22 262,0</w:t>
      </w:r>
      <w:r w:rsidRPr="00600E74">
        <w:rPr>
          <w:rFonts w:ascii="Times New Roman" w:hAnsi="Times New Roman" w:cs="Times New Roman"/>
          <w:sz w:val="28"/>
          <w:szCs w:val="28"/>
        </w:rPr>
        <w:t xml:space="preserve"> тыс. руб., в том числе на текущий финансовый год (2023) в сумме </w:t>
      </w:r>
      <w:r w:rsidR="00600E74" w:rsidRPr="00600E74">
        <w:rPr>
          <w:rFonts w:ascii="Times New Roman" w:hAnsi="Times New Roman" w:cs="Times New Roman"/>
          <w:sz w:val="28"/>
          <w:szCs w:val="28"/>
        </w:rPr>
        <w:t>7 876,1</w:t>
      </w:r>
      <w:r w:rsidRPr="00600E7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72096" w:rsidRPr="00600E74" w:rsidRDefault="00672096" w:rsidP="009D48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74">
        <w:rPr>
          <w:rFonts w:ascii="Times New Roman" w:hAnsi="Times New Roman" w:cs="Times New Roman"/>
          <w:sz w:val="28"/>
          <w:szCs w:val="28"/>
        </w:rPr>
        <w:t>Согласно плану-графику закупок товаров, работ, услуг на 2024 финансов</w:t>
      </w:r>
      <w:r w:rsidR="00E93F99" w:rsidRPr="00600E74">
        <w:rPr>
          <w:rFonts w:ascii="Times New Roman" w:hAnsi="Times New Roman" w:cs="Times New Roman"/>
          <w:sz w:val="28"/>
          <w:szCs w:val="28"/>
        </w:rPr>
        <w:t>ый год и на плановый период 2025 и 2026</w:t>
      </w:r>
      <w:r w:rsidRPr="00600E74">
        <w:rPr>
          <w:rFonts w:ascii="Times New Roman" w:hAnsi="Times New Roman" w:cs="Times New Roman"/>
          <w:sz w:val="28"/>
          <w:szCs w:val="28"/>
        </w:rPr>
        <w:t xml:space="preserve"> годов (далее - План-график закупок на 2024 год), общий объем планируемых платежей  предусмотрен в сумме </w:t>
      </w:r>
      <w:r w:rsidR="00600E74" w:rsidRPr="00600E74">
        <w:rPr>
          <w:rFonts w:ascii="Times New Roman" w:hAnsi="Times New Roman" w:cs="Times New Roman"/>
          <w:sz w:val="28"/>
          <w:szCs w:val="28"/>
        </w:rPr>
        <w:t>24 619,7</w:t>
      </w:r>
      <w:r w:rsidRPr="00600E74">
        <w:rPr>
          <w:rFonts w:ascii="Times New Roman" w:hAnsi="Times New Roman" w:cs="Times New Roman"/>
          <w:sz w:val="28"/>
          <w:szCs w:val="28"/>
        </w:rPr>
        <w:t xml:space="preserve"> тыс. руб., в том числе на текущий финансовый год (2024) в сумме </w:t>
      </w:r>
      <w:r w:rsidR="00FD0B56">
        <w:rPr>
          <w:rFonts w:ascii="Times New Roman" w:hAnsi="Times New Roman" w:cs="Times New Roman"/>
          <w:sz w:val="28"/>
          <w:szCs w:val="28"/>
        </w:rPr>
        <w:t>8 985,2</w:t>
      </w:r>
      <w:r w:rsidRPr="00600E7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FF402F" w:rsidRDefault="00FF402F" w:rsidP="00DD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F7F">
        <w:rPr>
          <w:rFonts w:ascii="Times New Roman" w:hAnsi="Times New Roman" w:cs="Times New Roman"/>
          <w:sz w:val="28"/>
          <w:szCs w:val="28"/>
        </w:rPr>
        <w:t>Согласно данным бухгалтерской отчетности Учреждения по</w:t>
      </w:r>
      <w:r w:rsidR="00672096" w:rsidRPr="00AB4F7F">
        <w:rPr>
          <w:rFonts w:ascii="Times New Roman" w:hAnsi="Times New Roman" w:cs="Times New Roman"/>
          <w:iCs/>
          <w:sz w:val="28"/>
          <w:szCs w:val="28"/>
        </w:rPr>
        <w:t xml:space="preserve"> состоянию на 01.</w:t>
      </w:r>
      <w:r w:rsidR="00351031" w:rsidRPr="00AB4F7F">
        <w:rPr>
          <w:rFonts w:ascii="Times New Roman" w:hAnsi="Times New Roman" w:cs="Times New Roman"/>
          <w:iCs/>
          <w:sz w:val="28"/>
          <w:szCs w:val="28"/>
        </w:rPr>
        <w:t>1</w:t>
      </w:r>
      <w:r w:rsidR="000B6EAB">
        <w:rPr>
          <w:rFonts w:ascii="Times New Roman" w:hAnsi="Times New Roman" w:cs="Times New Roman"/>
          <w:iCs/>
          <w:sz w:val="28"/>
          <w:szCs w:val="28"/>
        </w:rPr>
        <w:t>2</w:t>
      </w:r>
      <w:r w:rsidR="00672096" w:rsidRPr="00AB4F7F">
        <w:rPr>
          <w:rFonts w:ascii="Times New Roman" w:hAnsi="Times New Roman" w:cs="Times New Roman"/>
          <w:iCs/>
          <w:sz w:val="28"/>
          <w:szCs w:val="28"/>
        </w:rPr>
        <w:t>.2024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 числятся:</w:t>
      </w:r>
      <w:r w:rsidR="00DD560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>дебиторская задолж</w:t>
      </w:r>
      <w:r w:rsidR="007C5498" w:rsidRPr="00AB4F7F">
        <w:rPr>
          <w:rFonts w:ascii="Times New Roman" w:hAnsi="Times New Roman" w:cs="Times New Roman"/>
          <w:iCs/>
          <w:sz w:val="28"/>
          <w:szCs w:val="28"/>
        </w:rPr>
        <w:t xml:space="preserve">енность в общей сумме </w:t>
      </w:r>
      <w:r w:rsidR="000B6EAB">
        <w:rPr>
          <w:rFonts w:ascii="Times New Roman" w:hAnsi="Times New Roman" w:cs="Times New Roman"/>
          <w:iCs/>
          <w:sz w:val="28"/>
          <w:szCs w:val="28"/>
        </w:rPr>
        <w:t>114 194,3</w:t>
      </w:r>
      <w:r w:rsidR="001C4F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тыс. руб., в том числе за счет средств: субсидии на выполнение муниципального задания </w:t>
      </w:r>
      <w:r w:rsidR="00E93F99" w:rsidRPr="00AB4F7F">
        <w:rPr>
          <w:rFonts w:ascii="Times New Roman" w:hAnsi="Times New Roman" w:cs="Times New Roman"/>
          <w:iCs/>
          <w:sz w:val="28"/>
          <w:szCs w:val="28"/>
        </w:rPr>
        <w:t xml:space="preserve">в сумме </w:t>
      </w:r>
      <w:r w:rsidR="000B6EAB">
        <w:rPr>
          <w:rFonts w:ascii="Times New Roman" w:hAnsi="Times New Roman" w:cs="Times New Roman"/>
          <w:iCs/>
          <w:sz w:val="28"/>
          <w:szCs w:val="28"/>
        </w:rPr>
        <w:t>112 739,6</w:t>
      </w:r>
      <w:r w:rsidR="001C4F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>тыс</w:t>
      </w:r>
      <w:r w:rsidRPr="004F3DD3">
        <w:rPr>
          <w:rFonts w:ascii="Times New Roman" w:hAnsi="Times New Roman" w:cs="Times New Roman"/>
          <w:iCs/>
          <w:sz w:val="28"/>
          <w:szCs w:val="28"/>
        </w:rPr>
        <w:t>. руб.</w:t>
      </w:r>
      <w:r w:rsidRPr="004F3DD3">
        <w:rPr>
          <w:rFonts w:ascii="Times New Roman" w:hAnsi="Times New Roman" w:cs="Times New Roman"/>
          <w:sz w:val="28"/>
          <w:szCs w:val="28"/>
        </w:rPr>
        <w:t xml:space="preserve"> (</w:t>
      </w:r>
      <w:r w:rsidR="00684154" w:rsidRPr="004F3DD3">
        <w:rPr>
          <w:rFonts w:ascii="Times New Roman" w:hAnsi="Times New Roman" w:cs="Times New Roman"/>
          <w:iCs/>
          <w:sz w:val="28"/>
          <w:szCs w:val="28"/>
        </w:rPr>
        <w:t>задолженность учредителя (в лице департамента образования) по субсидии на выполнение муниципального задания</w:t>
      </w:r>
      <w:r w:rsidRPr="004F3DD3">
        <w:rPr>
          <w:rFonts w:ascii="Times New Roman" w:hAnsi="Times New Roman" w:cs="Times New Roman"/>
          <w:sz w:val="28"/>
          <w:szCs w:val="28"/>
        </w:rPr>
        <w:t>)</w:t>
      </w:r>
      <w:r w:rsidR="002A0229" w:rsidRPr="004F3DD3">
        <w:rPr>
          <w:rFonts w:ascii="Times New Roman" w:hAnsi="Times New Roman" w:cs="Times New Roman"/>
          <w:sz w:val="28"/>
          <w:szCs w:val="28"/>
        </w:rPr>
        <w:t>; субси</w:t>
      </w:r>
      <w:r w:rsidR="0092653F" w:rsidRPr="004F3DD3">
        <w:rPr>
          <w:rFonts w:ascii="Times New Roman" w:hAnsi="Times New Roman" w:cs="Times New Roman"/>
          <w:sz w:val="28"/>
          <w:szCs w:val="28"/>
        </w:rPr>
        <w:t xml:space="preserve">дии на иные цели </w:t>
      </w:r>
      <w:r w:rsidR="00E93F99" w:rsidRPr="004F3D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6EAB">
        <w:rPr>
          <w:rFonts w:ascii="Times New Roman" w:hAnsi="Times New Roman" w:cs="Times New Roman"/>
          <w:sz w:val="28"/>
          <w:szCs w:val="28"/>
        </w:rPr>
        <w:t>739,5</w:t>
      </w:r>
      <w:r w:rsidRPr="004F3DD3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1C4FF0">
        <w:rPr>
          <w:rFonts w:ascii="Times New Roman" w:hAnsi="Times New Roman" w:cs="Times New Roman"/>
          <w:sz w:val="28"/>
          <w:szCs w:val="28"/>
        </w:rPr>
        <w:t>(з</w:t>
      </w:r>
      <w:r w:rsidR="00E93F99" w:rsidRPr="004F3DD3">
        <w:rPr>
          <w:rFonts w:ascii="Times New Roman" w:hAnsi="Times New Roman" w:cs="Times New Roman"/>
          <w:sz w:val="28"/>
          <w:szCs w:val="28"/>
        </w:rPr>
        <w:t>адолженность у</w:t>
      </w:r>
      <w:r w:rsidRPr="004F3DD3">
        <w:rPr>
          <w:rFonts w:ascii="Times New Roman" w:hAnsi="Times New Roman" w:cs="Times New Roman"/>
          <w:sz w:val="28"/>
          <w:szCs w:val="28"/>
        </w:rPr>
        <w:t>чредителя перед Учреждением</w:t>
      </w:r>
      <w:r w:rsidR="001C4FF0">
        <w:rPr>
          <w:rFonts w:ascii="Times New Roman" w:hAnsi="Times New Roman" w:cs="Times New Roman"/>
          <w:sz w:val="28"/>
          <w:szCs w:val="28"/>
        </w:rPr>
        <w:t>)</w:t>
      </w:r>
      <w:r w:rsidRPr="004F3DD3">
        <w:rPr>
          <w:rFonts w:ascii="Times New Roman" w:hAnsi="Times New Roman" w:cs="Times New Roman"/>
          <w:sz w:val="28"/>
          <w:szCs w:val="28"/>
        </w:rPr>
        <w:t>;</w:t>
      </w:r>
      <w:r w:rsidR="007F367B">
        <w:rPr>
          <w:rFonts w:ascii="Times New Roman" w:hAnsi="Times New Roman" w:cs="Times New Roman"/>
          <w:sz w:val="28"/>
          <w:szCs w:val="28"/>
        </w:rPr>
        <w:t xml:space="preserve"> </w:t>
      </w:r>
      <w:r w:rsidRPr="004F3DD3">
        <w:rPr>
          <w:rFonts w:ascii="Times New Roman" w:hAnsi="Times New Roman" w:cs="Times New Roman"/>
          <w:sz w:val="28"/>
          <w:szCs w:val="28"/>
        </w:rPr>
        <w:t xml:space="preserve">от приносящей доход деятельности </w:t>
      </w:r>
      <w:r w:rsidR="00E93F99" w:rsidRPr="004F3D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6EAB">
        <w:rPr>
          <w:rFonts w:ascii="Times New Roman" w:hAnsi="Times New Roman" w:cs="Times New Roman"/>
          <w:sz w:val="28"/>
          <w:szCs w:val="28"/>
        </w:rPr>
        <w:t>715,2</w:t>
      </w:r>
      <w:r w:rsidR="001C4FF0">
        <w:rPr>
          <w:rFonts w:ascii="Times New Roman" w:hAnsi="Times New Roman" w:cs="Times New Roman"/>
          <w:sz w:val="28"/>
          <w:szCs w:val="28"/>
        </w:rPr>
        <w:t xml:space="preserve"> </w:t>
      </w:r>
      <w:r w:rsidRPr="004F3DD3">
        <w:rPr>
          <w:rFonts w:ascii="Times New Roman" w:hAnsi="Times New Roman" w:cs="Times New Roman"/>
          <w:sz w:val="28"/>
          <w:szCs w:val="28"/>
        </w:rPr>
        <w:t>тыс. руб.</w:t>
      </w:r>
      <w:r w:rsidR="001C4FF0">
        <w:rPr>
          <w:rFonts w:ascii="Times New Roman" w:hAnsi="Times New Roman" w:cs="Times New Roman"/>
          <w:sz w:val="28"/>
          <w:szCs w:val="28"/>
        </w:rPr>
        <w:t xml:space="preserve"> (</w:t>
      </w:r>
      <w:r w:rsidR="008F71DC">
        <w:rPr>
          <w:rFonts w:ascii="Times New Roman" w:hAnsi="Times New Roman" w:cs="Times New Roman"/>
          <w:sz w:val="28"/>
          <w:szCs w:val="28"/>
        </w:rPr>
        <w:t>из них задолженность арендаторов по договорам аренды в сумме 496,4 тыс. руб.)</w:t>
      </w:r>
      <w:r w:rsidR="00E55F29" w:rsidRPr="00AB4F7F">
        <w:rPr>
          <w:rFonts w:ascii="Times New Roman" w:hAnsi="Times New Roman" w:cs="Times New Roman"/>
          <w:iCs/>
          <w:sz w:val="28"/>
          <w:szCs w:val="28"/>
        </w:rPr>
        <w:t>;</w:t>
      </w:r>
      <w:r w:rsidR="00DD560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 xml:space="preserve">кредиторская задолженность в общей сумме </w:t>
      </w:r>
      <w:r w:rsidR="000B6EAB">
        <w:rPr>
          <w:rFonts w:ascii="Times New Roman" w:hAnsi="Times New Roman" w:cs="Times New Roman"/>
          <w:sz w:val="28"/>
          <w:szCs w:val="28"/>
        </w:rPr>
        <w:t>124 </w:t>
      </w:r>
      <w:r w:rsidR="00600E74">
        <w:rPr>
          <w:rFonts w:ascii="Times New Roman" w:hAnsi="Times New Roman" w:cs="Times New Roman"/>
          <w:sz w:val="28"/>
          <w:szCs w:val="28"/>
        </w:rPr>
        <w:t>520</w:t>
      </w:r>
      <w:r w:rsidR="000B6EAB">
        <w:rPr>
          <w:rFonts w:ascii="Times New Roman" w:hAnsi="Times New Roman" w:cs="Times New Roman"/>
          <w:sz w:val="28"/>
          <w:szCs w:val="28"/>
        </w:rPr>
        <w:t>,</w:t>
      </w:r>
      <w:r w:rsidR="00600E74">
        <w:rPr>
          <w:rFonts w:ascii="Times New Roman" w:hAnsi="Times New Roman" w:cs="Times New Roman"/>
          <w:sz w:val="28"/>
          <w:szCs w:val="28"/>
        </w:rPr>
        <w:t>0</w:t>
      </w:r>
      <w:r w:rsidR="008F71DC">
        <w:rPr>
          <w:rFonts w:ascii="Times New Roman" w:hAnsi="Times New Roman" w:cs="Times New Roman"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 руб., в том числе за счет средств: субсидии на выполнение муниципального задания</w:t>
      </w:r>
      <w:r w:rsidR="008F71DC">
        <w:rPr>
          <w:rFonts w:ascii="Times New Roman" w:hAnsi="Times New Roman" w:cs="Times New Roman"/>
          <w:iCs/>
          <w:sz w:val="28"/>
          <w:szCs w:val="28"/>
        </w:rPr>
        <w:t xml:space="preserve"> в сумме </w:t>
      </w:r>
      <w:r w:rsidR="000B6EAB">
        <w:rPr>
          <w:rFonts w:ascii="Times New Roman" w:hAnsi="Times New Roman" w:cs="Times New Roman"/>
          <w:iCs/>
          <w:sz w:val="28"/>
          <w:szCs w:val="28"/>
        </w:rPr>
        <w:t xml:space="preserve">120 348,9 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</w:t>
      </w:r>
      <w:r w:rsidR="008F71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>руб. (</w:t>
      </w:r>
      <w:r w:rsidR="008E5A32" w:rsidRPr="009B7D2E">
        <w:rPr>
          <w:rFonts w:ascii="Times New Roman" w:hAnsi="Times New Roman" w:cs="Times New Roman"/>
          <w:iCs/>
          <w:sz w:val="28"/>
          <w:szCs w:val="28"/>
        </w:rPr>
        <w:t>из них:</w:t>
      </w:r>
      <w:r w:rsidR="008F71DC">
        <w:rPr>
          <w:rFonts w:ascii="Times New Roman" w:hAnsi="Times New Roman" w:cs="Times New Roman"/>
          <w:iCs/>
          <w:sz w:val="28"/>
          <w:szCs w:val="28"/>
        </w:rPr>
        <w:t xml:space="preserve"> 112 739,7</w:t>
      </w:r>
      <w:r w:rsidR="002E698A" w:rsidRPr="009B7D2E">
        <w:rPr>
          <w:rFonts w:ascii="Times New Roman" w:hAnsi="Times New Roman" w:cs="Times New Roman"/>
          <w:iCs/>
          <w:sz w:val="28"/>
          <w:szCs w:val="28"/>
        </w:rPr>
        <w:t xml:space="preserve"> тыс. руб. - доходы будущих периодов, </w:t>
      </w:r>
      <w:r w:rsidR="00600E74">
        <w:rPr>
          <w:rFonts w:ascii="Times New Roman" w:hAnsi="Times New Roman" w:cs="Times New Roman"/>
          <w:iCs/>
          <w:sz w:val="28"/>
          <w:szCs w:val="28"/>
        </w:rPr>
        <w:t>4 671,6</w:t>
      </w:r>
      <w:r w:rsidR="00A26CE0" w:rsidRPr="009B7D2E">
        <w:rPr>
          <w:rFonts w:ascii="Times New Roman" w:hAnsi="Times New Roman" w:cs="Times New Roman"/>
          <w:iCs/>
          <w:sz w:val="28"/>
          <w:szCs w:val="28"/>
        </w:rPr>
        <w:t xml:space="preserve"> тыс. руб. </w:t>
      </w:r>
      <w:r w:rsidR="002E698A" w:rsidRPr="009B7D2E">
        <w:rPr>
          <w:rFonts w:ascii="Times New Roman" w:hAnsi="Times New Roman" w:cs="Times New Roman"/>
          <w:iCs/>
          <w:sz w:val="28"/>
          <w:szCs w:val="28"/>
        </w:rPr>
        <w:t>- резервы предстоящих расходов)</w:t>
      </w:r>
      <w:r w:rsidR="00E15D60" w:rsidRPr="009B7D2E">
        <w:rPr>
          <w:rFonts w:ascii="Times New Roman" w:hAnsi="Times New Roman" w:cs="Times New Roman"/>
          <w:iCs/>
          <w:sz w:val="28"/>
          <w:szCs w:val="28"/>
        </w:rPr>
        <w:t>;</w:t>
      </w:r>
      <w:r w:rsidR="00A55FC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9B7D2E">
        <w:rPr>
          <w:rFonts w:ascii="Times New Roman" w:hAnsi="Times New Roman" w:cs="Times New Roman"/>
          <w:sz w:val="28"/>
          <w:szCs w:val="28"/>
        </w:rPr>
        <w:t xml:space="preserve">субсидии на иные цели </w:t>
      </w:r>
      <w:r w:rsidR="00A55FC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0E74">
        <w:rPr>
          <w:rFonts w:ascii="Times New Roman" w:hAnsi="Times New Roman" w:cs="Times New Roman"/>
          <w:sz w:val="28"/>
          <w:szCs w:val="28"/>
        </w:rPr>
        <w:t>2 366,6</w:t>
      </w:r>
      <w:r w:rsidR="00A55FC8">
        <w:rPr>
          <w:rFonts w:ascii="Times New Roman" w:hAnsi="Times New Roman" w:cs="Times New Roman"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sz w:val="28"/>
          <w:szCs w:val="28"/>
        </w:rPr>
        <w:t>тыс. руб. (</w:t>
      </w:r>
      <w:r w:rsidR="008E5A32" w:rsidRPr="009B7D2E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600E74">
        <w:rPr>
          <w:rFonts w:ascii="Times New Roman" w:hAnsi="Times New Roman" w:cs="Times New Roman"/>
          <w:iCs/>
          <w:sz w:val="28"/>
          <w:szCs w:val="28"/>
        </w:rPr>
        <w:t>2 070,6</w:t>
      </w:r>
      <w:r w:rsidR="008E5A32" w:rsidRPr="009B7D2E">
        <w:rPr>
          <w:rFonts w:ascii="Times New Roman" w:hAnsi="Times New Roman" w:cs="Times New Roman"/>
          <w:iCs/>
          <w:sz w:val="28"/>
          <w:szCs w:val="28"/>
        </w:rPr>
        <w:t xml:space="preserve"> т</w:t>
      </w:r>
      <w:r w:rsidR="00B75908" w:rsidRPr="009B7D2E">
        <w:rPr>
          <w:rFonts w:ascii="Times New Roman" w:hAnsi="Times New Roman" w:cs="Times New Roman"/>
          <w:iCs/>
          <w:sz w:val="28"/>
          <w:szCs w:val="28"/>
        </w:rPr>
        <w:t>ыс.</w:t>
      </w:r>
      <w:r w:rsidR="00A26CE0" w:rsidRPr="009B7D2E">
        <w:rPr>
          <w:rFonts w:ascii="Times New Roman" w:hAnsi="Times New Roman" w:cs="Times New Roman"/>
          <w:iCs/>
          <w:sz w:val="28"/>
          <w:szCs w:val="28"/>
        </w:rPr>
        <w:t xml:space="preserve"> руб. - доходы будущих периодов</w:t>
      </w:r>
      <w:r w:rsidR="001924C1">
        <w:rPr>
          <w:rFonts w:ascii="Times New Roman" w:hAnsi="Times New Roman" w:cs="Times New Roman"/>
          <w:iCs/>
          <w:sz w:val="28"/>
          <w:szCs w:val="28"/>
        </w:rPr>
        <w:t>, 478,4 тыс. руб.</w:t>
      </w:r>
      <w:r w:rsidR="00A55F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24C1">
        <w:rPr>
          <w:rFonts w:ascii="Times New Roman" w:hAnsi="Times New Roman" w:cs="Times New Roman"/>
          <w:iCs/>
          <w:sz w:val="28"/>
          <w:szCs w:val="28"/>
        </w:rPr>
        <w:t>- резерв для оплаты отпусков</w:t>
      </w:r>
      <w:r w:rsidR="009076CD" w:rsidRPr="009B7D2E">
        <w:rPr>
          <w:rFonts w:ascii="Times New Roman" w:hAnsi="Times New Roman" w:cs="Times New Roman"/>
          <w:iCs/>
          <w:sz w:val="28"/>
          <w:szCs w:val="28"/>
        </w:rPr>
        <w:t>)</w:t>
      </w:r>
      <w:r w:rsidRPr="009B7D2E">
        <w:rPr>
          <w:rFonts w:ascii="Times New Roman" w:hAnsi="Times New Roman" w:cs="Times New Roman"/>
          <w:iCs/>
          <w:sz w:val="28"/>
          <w:szCs w:val="28"/>
        </w:rPr>
        <w:t>;</w:t>
      </w:r>
      <w:r w:rsidR="00A55F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 xml:space="preserve">от приносящей доход деятельности </w:t>
      </w:r>
      <w:r w:rsidR="00A55FC8">
        <w:rPr>
          <w:rFonts w:ascii="Times New Roman" w:hAnsi="Times New Roman" w:cs="Times New Roman"/>
          <w:iCs/>
          <w:sz w:val="28"/>
          <w:szCs w:val="28"/>
        </w:rPr>
        <w:t xml:space="preserve">в сумме </w:t>
      </w:r>
      <w:r w:rsidR="00600E74">
        <w:rPr>
          <w:rFonts w:ascii="Times New Roman" w:hAnsi="Times New Roman" w:cs="Times New Roman"/>
          <w:sz w:val="28"/>
          <w:szCs w:val="28"/>
        </w:rPr>
        <w:t>1 804,5</w:t>
      </w:r>
      <w:r w:rsidR="00A55FC8">
        <w:rPr>
          <w:rFonts w:ascii="Times New Roman" w:hAnsi="Times New Roman" w:cs="Times New Roman"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 руб</w:t>
      </w:r>
      <w:r w:rsidRPr="009B7D2E">
        <w:rPr>
          <w:rFonts w:ascii="Times New Roman" w:hAnsi="Times New Roman" w:cs="Times New Roman"/>
          <w:sz w:val="28"/>
          <w:szCs w:val="28"/>
        </w:rPr>
        <w:t xml:space="preserve">. </w:t>
      </w:r>
      <w:r w:rsidR="00A55FC8">
        <w:rPr>
          <w:rFonts w:ascii="Times New Roman" w:hAnsi="Times New Roman" w:cs="Times New Roman"/>
          <w:sz w:val="28"/>
          <w:szCs w:val="28"/>
        </w:rPr>
        <w:t xml:space="preserve">(из них: </w:t>
      </w:r>
      <w:r w:rsidR="00A55FC8">
        <w:rPr>
          <w:rFonts w:ascii="Times New Roman" w:hAnsi="Times New Roman" w:cs="Times New Roman"/>
          <w:iCs/>
          <w:sz w:val="28"/>
          <w:szCs w:val="28"/>
        </w:rPr>
        <w:t>496,4</w:t>
      </w:r>
      <w:r w:rsidR="00A55FC8" w:rsidRPr="009B7D2E">
        <w:rPr>
          <w:rFonts w:ascii="Times New Roman" w:hAnsi="Times New Roman" w:cs="Times New Roman"/>
          <w:iCs/>
          <w:sz w:val="28"/>
          <w:szCs w:val="28"/>
        </w:rPr>
        <w:t xml:space="preserve"> тыс. руб. - доходы будущих периодов, </w:t>
      </w:r>
      <w:r w:rsidR="00A55FC8">
        <w:rPr>
          <w:rFonts w:ascii="Times New Roman" w:hAnsi="Times New Roman" w:cs="Times New Roman"/>
          <w:iCs/>
          <w:sz w:val="28"/>
          <w:szCs w:val="28"/>
        </w:rPr>
        <w:t>788,1</w:t>
      </w:r>
      <w:r w:rsidR="00A55FC8" w:rsidRPr="009B7D2E">
        <w:rPr>
          <w:rFonts w:ascii="Times New Roman" w:hAnsi="Times New Roman" w:cs="Times New Roman"/>
          <w:iCs/>
          <w:sz w:val="28"/>
          <w:szCs w:val="28"/>
        </w:rPr>
        <w:t xml:space="preserve"> тыс. руб. - резервы предстоящих расходов</w:t>
      </w:r>
      <w:r w:rsidR="00A55FC8">
        <w:rPr>
          <w:rFonts w:ascii="Times New Roman" w:hAnsi="Times New Roman" w:cs="Times New Roman"/>
          <w:iCs/>
          <w:sz w:val="28"/>
          <w:szCs w:val="28"/>
        </w:rPr>
        <w:t>).</w:t>
      </w:r>
      <w:proofErr w:type="gramEnd"/>
    </w:p>
    <w:p w:rsidR="00C111CC" w:rsidRPr="006F3123" w:rsidRDefault="00C111CC" w:rsidP="00FF402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:rsidR="00F83F5F" w:rsidRPr="005D73CD" w:rsidRDefault="00F83F5F" w:rsidP="00D257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FF402F" w:rsidRPr="00FF402F" w:rsidRDefault="00FF402F" w:rsidP="00FF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2F">
        <w:rPr>
          <w:rFonts w:ascii="Times New Roman" w:hAnsi="Times New Roman" w:cs="Times New Roman"/>
          <w:sz w:val="28"/>
          <w:szCs w:val="28"/>
        </w:rPr>
        <w:lastRenderedPageBreak/>
        <w:t>Учреждению выдано представление</w:t>
      </w:r>
      <w:r w:rsidR="005D73CD">
        <w:rPr>
          <w:rFonts w:ascii="Times New Roman" w:hAnsi="Times New Roman" w:cs="Times New Roman"/>
          <w:sz w:val="28"/>
          <w:szCs w:val="28"/>
        </w:rPr>
        <w:t xml:space="preserve"> </w:t>
      </w:r>
      <w:r w:rsidRPr="00FF402F">
        <w:rPr>
          <w:rFonts w:ascii="Times New Roman" w:hAnsi="Times New Roman" w:cs="Times New Roman"/>
          <w:sz w:val="28"/>
          <w:szCs w:val="28"/>
        </w:rPr>
        <w:t xml:space="preserve">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996162" w:rsidRDefault="00996162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3CD" w:rsidRPr="007243C4" w:rsidRDefault="005D73CD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8D283C" w:rsidRPr="008D283C" w:rsidTr="008D283C">
        <w:tc>
          <w:tcPr>
            <w:tcW w:w="4608" w:type="dxa"/>
          </w:tcPr>
          <w:p w:rsidR="008D283C" w:rsidRPr="008D283C" w:rsidRDefault="008D283C" w:rsidP="004C6793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8D283C" w:rsidRPr="008D283C" w:rsidRDefault="008D283C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445580" w:rsidRDefault="00445580" w:rsidP="00DD5605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445580" w:rsidSect="005D73CD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EC5" w:rsidRDefault="00FC1EC5" w:rsidP="00617B40">
      <w:pPr>
        <w:spacing w:after="0" w:line="240" w:lineRule="auto"/>
      </w:pPr>
      <w:r>
        <w:separator/>
      </w:r>
    </w:p>
  </w:endnote>
  <w:endnote w:type="continuationSeparator" w:id="1">
    <w:p w:rsidR="00FC1EC5" w:rsidRDefault="00FC1EC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EC5" w:rsidRDefault="00FC1EC5" w:rsidP="00617B40">
      <w:pPr>
        <w:spacing w:after="0" w:line="240" w:lineRule="auto"/>
      </w:pPr>
      <w:r>
        <w:separator/>
      </w:r>
    </w:p>
  </w:footnote>
  <w:footnote w:type="continuationSeparator" w:id="1">
    <w:p w:rsidR="00FC1EC5" w:rsidRDefault="00FC1EC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81407"/>
      <w:docPartObj>
        <w:docPartGallery w:val="Page Numbers (Top of Page)"/>
        <w:docPartUnique/>
      </w:docPartObj>
    </w:sdtPr>
    <w:sdtContent>
      <w:p w:rsidR="00FC1EC5" w:rsidRPr="004C6793" w:rsidRDefault="00AE5BF1">
        <w:pPr>
          <w:pStyle w:val="a6"/>
          <w:jc w:val="center"/>
          <w:rPr>
            <w:rFonts w:ascii="Times New Roman" w:hAnsi="Times New Roman" w:cs="Times New Roman"/>
          </w:rPr>
        </w:pPr>
        <w:r w:rsidRPr="004C6793">
          <w:rPr>
            <w:rFonts w:ascii="Times New Roman" w:hAnsi="Times New Roman" w:cs="Times New Roman"/>
          </w:rPr>
          <w:fldChar w:fldCharType="begin"/>
        </w:r>
        <w:r w:rsidR="00FC1EC5" w:rsidRPr="004C6793">
          <w:rPr>
            <w:rFonts w:ascii="Times New Roman" w:hAnsi="Times New Roman" w:cs="Times New Roman"/>
          </w:rPr>
          <w:instrText xml:space="preserve"> PAGE   \* MERGEFORMAT </w:instrText>
        </w:r>
        <w:r w:rsidRPr="004C6793">
          <w:rPr>
            <w:rFonts w:ascii="Times New Roman" w:hAnsi="Times New Roman" w:cs="Times New Roman"/>
          </w:rPr>
          <w:fldChar w:fldCharType="separate"/>
        </w:r>
        <w:r w:rsidR="00325A30">
          <w:rPr>
            <w:rFonts w:ascii="Times New Roman" w:hAnsi="Times New Roman" w:cs="Times New Roman"/>
            <w:noProof/>
          </w:rPr>
          <w:t>4</w:t>
        </w:r>
        <w:r w:rsidRPr="004C6793">
          <w:rPr>
            <w:rFonts w:ascii="Times New Roman" w:hAnsi="Times New Roman" w:cs="Times New Roman"/>
          </w:rPr>
          <w:fldChar w:fldCharType="end"/>
        </w:r>
      </w:p>
    </w:sdtContent>
  </w:sdt>
  <w:p w:rsidR="00FC1EC5" w:rsidRDefault="00FC1E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</w:abstractNum>
  <w:abstractNum w:abstractNumId="1">
    <w:nsid w:val="01082E02"/>
    <w:multiLevelType w:val="hybridMultilevel"/>
    <w:tmpl w:val="870A2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B25567"/>
    <w:multiLevelType w:val="hybridMultilevel"/>
    <w:tmpl w:val="16C4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14AFA"/>
    <w:multiLevelType w:val="hybridMultilevel"/>
    <w:tmpl w:val="25F8F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C4E72"/>
    <w:multiLevelType w:val="hybridMultilevel"/>
    <w:tmpl w:val="5D32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22424"/>
    <w:multiLevelType w:val="hybridMultilevel"/>
    <w:tmpl w:val="79C86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A6C33"/>
    <w:multiLevelType w:val="hybridMultilevel"/>
    <w:tmpl w:val="62C8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84F02"/>
    <w:multiLevelType w:val="hybridMultilevel"/>
    <w:tmpl w:val="6D2E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6C05C5"/>
    <w:multiLevelType w:val="hybridMultilevel"/>
    <w:tmpl w:val="122E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13B64"/>
    <w:multiLevelType w:val="hybridMultilevel"/>
    <w:tmpl w:val="6E2AD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87C1F"/>
    <w:multiLevelType w:val="hybridMultilevel"/>
    <w:tmpl w:val="EB98C646"/>
    <w:lvl w:ilvl="0" w:tplc="4B5A4D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3B259B4"/>
    <w:multiLevelType w:val="hybridMultilevel"/>
    <w:tmpl w:val="0D4E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B46BF"/>
    <w:multiLevelType w:val="hybridMultilevel"/>
    <w:tmpl w:val="9D207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F4EE8"/>
    <w:multiLevelType w:val="hybridMultilevel"/>
    <w:tmpl w:val="E48C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042CB"/>
    <w:multiLevelType w:val="hybridMultilevel"/>
    <w:tmpl w:val="7414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A0587"/>
    <w:multiLevelType w:val="hybridMultilevel"/>
    <w:tmpl w:val="97F2B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70309F"/>
    <w:multiLevelType w:val="hybridMultilevel"/>
    <w:tmpl w:val="056A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525D62"/>
    <w:multiLevelType w:val="hybridMultilevel"/>
    <w:tmpl w:val="9D6E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64AA3"/>
    <w:multiLevelType w:val="hybridMultilevel"/>
    <w:tmpl w:val="40F8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73FED"/>
    <w:multiLevelType w:val="hybridMultilevel"/>
    <w:tmpl w:val="32BA8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94911"/>
    <w:multiLevelType w:val="hybridMultilevel"/>
    <w:tmpl w:val="95A4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7E50DA"/>
    <w:multiLevelType w:val="hybridMultilevel"/>
    <w:tmpl w:val="EB44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06129"/>
    <w:multiLevelType w:val="hybridMultilevel"/>
    <w:tmpl w:val="680E5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536888"/>
    <w:multiLevelType w:val="hybridMultilevel"/>
    <w:tmpl w:val="C7AE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A85A4E"/>
    <w:multiLevelType w:val="hybridMultilevel"/>
    <w:tmpl w:val="4E2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E5A1D"/>
    <w:multiLevelType w:val="hybridMultilevel"/>
    <w:tmpl w:val="C9F4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0456A"/>
    <w:multiLevelType w:val="hybridMultilevel"/>
    <w:tmpl w:val="6C3E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141E1"/>
    <w:multiLevelType w:val="hybridMultilevel"/>
    <w:tmpl w:val="2CEC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D442F"/>
    <w:multiLevelType w:val="hybridMultilevel"/>
    <w:tmpl w:val="289656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8099A"/>
    <w:multiLevelType w:val="hybridMultilevel"/>
    <w:tmpl w:val="0414E8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53B22BCF"/>
    <w:multiLevelType w:val="hybridMultilevel"/>
    <w:tmpl w:val="C1CC5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635F4"/>
    <w:multiLevelType w:val="hybridMultilevel"/>
    <w:tmpl w:val="3268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62033"/>
    <w:multiLevelType w:val="hybridMultilevel"/>
    <w:tmpl w:val="08FE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9443BC"/>
    <w:multiLevelType w:val="hybridMultilevel"/>
    <w:tmpl w:val="A148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2D0AF8"/>
    <w:multiLevelType w:val="hybridMultilevel"/>
    <w:tmpl w:val="108C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E1508B"/>
    <w:multiLevelType w:val="hybridMultilevel"/>
    <w:tmpl w:val="78B2C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3F28FF"/>
    <w:multiLevelType w:val="hybridMultilevel"/>
    <w:tmpl w:val="F1DC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F53D2"/>
    <w:multiLevelType w:val="hybridMultilevel"/>
    <w:tmpl w:val="F122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2A69E7"/>
    <w:multiLevelType w:val="hybridMultilevel"/>
    <w:tmpl w:val="12A0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BD5C4E"/>
    <w:multiLevelType w:val="hybridMultilevel"/>
    <w:tmpl w:val="D20A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0F3BB0"/>
    <w:multiLevelType w:val="hybridMultilevel"/>
    <w:tmpl w:val="16D2E4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6D1A47C4"/>
    <w:multiLevelType w:val="hybridMultilevel"/>
    <w:tmpl w:val="C370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371863"/>
    <w:multiLevelType w:val="hybridMultilevel"/>
    <w:tmpl w:val="61E62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BE639A"/>
    <w:multiLevelType w:val="hybridMultilevel"/>
    <w:tmpl w:val="B2C2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BE72DF"/>
    <w:multiLevelType w:val="hybridMultilevel"/>
    <w:tmpl w:val="4A4C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8D553B"/>
    <w:multiLevelType w:val="hybridMultilevel"/>
    <w:tmpl w:val="F7D079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31"/>
  </w:num>
  <w:num w:numId="4">
    <w:abstractNumId w:val="0"/>
  </w:num>
  <w:num w:numId="5">
    <w:abstractNumId w:val="10"/>
  </w:num>
  <w:num w:numId="6">
    <w:abstractNumId w:val="21"/>
  </w:num>
  <w:num w:numId="7">
    <w:abstractNumId w:val="39"/>
  </w:num>
  <w:num w:numId="8">
    <w:abstractNumId w:val="40"/>
  </w:num>
  <w:num w:numId="9">
    <w:abstractNumId w:val="29"/>
  </w:num>
  <w:num w:numId="10">
    <w:abstractNumId w:val="38"/>
  </w:num>
  <w:num w:numId="11">
    <w:abstractNumId w:val="11"/>
  </w:num>
  <w:num w:numId="12">
    <w:abstractNumId w:val="23"/>
  </w:num>
  <w:num w:numId="13">
    <w:abstractNumId w:val="33"/>
  </w:num>
  <w:num w:numId="14">
    <w:abstractNumId w:val="48"/>
  </w:num>
  <w:num w:numId="15">
    <w:abstractNumId w:val="34"/>
  </w:num>
  <w:num w:numId="16">
    <w:abstractNumId w:val="25"/>
  </w:num>
  <w:num w:numId="17">
    <w:abstractNumId w:val="4"/>
  </w:num>
  <w:num w:numId="18">
    <w:abstractNumId w:val="3"/>
  </w:num>
  <w:num w:numId="19">
    <w:abstractNumId w:val="43"/>
  </w:num>
  <w:num w:numId="20">
    <w:abstractNumId w:val="41"/>
  </w:num>
  <w:num w:numId="21">
    <w:abstractNumId w:val="12"/>
  </w:num>
  <w:num w:numId="22">
    <w:abstractNumId w:val="32"/>
  </w:num>
  <w:num w:numId="23">
    <w:abstractNumId w:val="45"/>
  </w:num>
  <w:num w:numId="24">
    <w:abstractNumId w:val="44"/>
  </w:num>
  <w:num w:numId="25">
    <w:abstractNumId w:val="28"/>
  </w:num>
  <w:num w:numId="26">
    <w:abstractNumId w:val="7"/>
  </w:num>
  <w:num w:numId="27">
    <w:abstractNumId w:val="2"/>
  </w:num>
  <w:num w:numId="28">
    <w:abstractNumId w:val="5"/>
  </w:num>
  <w:num w:numId="29">
    <w:abstractNumId w:val="1"/>
  </w:num>
  <w:num w:numId="30">
    <w:abstractNumId w:val="19"/>
  </w:num>
  <w:num w:numId="31">
    <w:abstractNumId w:val="14"/>
  </w:num>
  <w:num w:numId="32">
    <w:abstractNumId w:val="16"/>
  </w:num>
  <w:num w:numId="33">
    <w:abstractNumId w:val="46"/>
  </w:num>
  <w:num w:numId="34">
    <w:abstractNumId w:val="15"/>
  </w:num>
  <w:num w:numId="35">
    <w:abstractNumId w:val="35"/>
  </w:num>
  <w:num w:numId="36">
    <w:abstractNumId w:val="13"/>
  </w:num>
  <w:num w:numId="37">
    <w:abstractNumId w:val="27"/>
  </w:num>
  <w:num w:numId="38">
    <w:abstractNumId w:val="36"/>
  </w:num>
  <w:num w:numId="39">
    <w:abstractNumId w:val="9"/>
  </w:num>
  <w:num w:numId="40">
    <w:abstractNumId w:val="37"/>
  </w:num>
  <w:num w:numId="41">
    <w:abstractNumId w:val="42"/>
  </w:num>
  <w:num w:numId="42">
    <w:abstractNumId w:val="47"/>
  </w:num>
  <w:num w:numId="43">
    <w:abstractNumId w:val="26"/>
  </w:num>
  <w:num w:numId="44">
    <w:abstractNumId w:val="20"/>
  </w:num>
  <w:num w:numId="45">
    <w:abstractNumId w:val="6"/>
  </w:num>
  <w:num w:numId="46">
    <w:abstractNumId w:val="22"/>
  </w:num>
  <w:num w:numId="47">
    <w:abstractNumId w:val="8"/>
  </w:num>
  <w:num w:numId="48">
    <w:abstractNumId w:val="30"/>
  </w:num>
  <w:num w:numId="49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5525"/>
    <w:rsid w:val="00007552"/>
    <w:rsid w:val="0001354D"/>
    <w:rsid w:val="000303BE"/>
    <w:rsid w:val="00034576"/>
    <w:rsid w:val="000444E9"/>
    <w:rsid w:val="000737F1"/>
    <w:rsid w:val="0008146D"/>
    <w:rsid w:val="00083346"/>
    <w:rsid w:val="00085891"/>
    <w:rsid w:val="00094C89"/>
    <w:rsid w:val="0009709F"/>
    <w:rsid w:val="000A0628"/>
    <w:rsid w:val="000A434F"/>
    <w:rsid w:val="000B2931"/>
    <w:rsid w:val="000B3CAA"/>
    <w:rsid w:val="000B6EAB"/>
    <w:rsid w:val="000C0401"/>
    <w:rsid w:val="000C2ECB"/>
    <w:rsid w:val="000C4EC4"/>
    <w:rsid w:val="000C6C19"/>
    <w:rsid w:val="000D6F43"/>
    <w:rsid w:val="000F242D"/>
    <w:rsid w:val="000F635D"/>
    <w:rsid w:val="000F7779"/>
    <w:rsid w:val="0010052E"/>
    <w:rsid w:val="001018C1"/>
    <w:rsid w:val="001047E2"/>
    <w:rsid w:val="00106517"/>
    <w:rsid w:val="00107046"/>
    <w:rsid w:val="00123B77"/>
    <w:rsid w:val="00136669"/>
    <w:rsid w:val="001368B0"/>
    <w:rsid w:val="00152E9D"/>
    <w:rsid w:val="0016706B"/>
    <w:rsid w:val="00172178"/>
    <w:rsid w:val="00176767"/>
    <w:rsid w:val="0018600B"/>
    <w:rsid w:val="001924C1"/>
    <w:rsid w:val="00193567"/>
    <w:rsid w:val="00193726"/>
    <w:rsid w:val="0019579B"/>
    <w:rsid w:val="0019698B"/>
    <w:rsid w:val="001A3145"/>
    <w:rsid w:val="001A5432"/>
    <w:rsid w:val="001B74B6"/>
    <w:rsid w:val="001C03DE"/>
    <w:rsid w:val="001C235E"/>
    <w:rsid w:val="001C4FF0"/>
    <w:rsid w:val="001C5C3F"/>
    <w:rsid w:val="001E292C"/>
    <w:rsid w:val="001E2965"/>
    <w:rsid w:val="001F4B36"/>
    <w:rsid w:val="0020249A"/>
    <w:rsid w:val="002037E5"/>
    <w:rsid w:val="00210CA0"/>
    <w:rsid w:val="00214CCC"/>
    <w:rsid w:val="002220E7"/>
    <w:rsid w:val="002228CD"/>
    <w:rsid w:val="002228D8"/>
    <w:rsid w:val="002333CB"/>
    <w:rsid w:val="0025136C"/>
    <w:rsid w:val="00252071"/>
    <w:rsid w:val="00253AF6"/>
    <w:rsid w:val="00257732"/>
    <w:rsid w:val="00264750"/>
    <w:rsid w:val="00270999"/>
    <w:rsid w:val="00270D44"/>
    <w:rsid w:val="0027296A"/>
    <w:rsid w:val="0027587F"/>
    <w:rsid w:val="0028045B"/>
    <w:rsid w:val="002808F6"/>
    <w:rsid w:val="002854BB"/>
    <w:rsid w:val="00285BD0"/>
    <w:rsid w:val="002A0229"/>
    <w:rsid w:val="002A4C72"/>
    <w:rsid w:val="002B2AE3"/>
    <w:rsid w:val="002C05CF"/>
    <w:rsid w:val="002C0C65"/>
    <w:rsid w:val="002D41E4"/>
    <w:rsid w:val="002E672A"/>
    <w:rsid w:val="002E698A"/>
    <w:rsid w:val="002E744B"/>
    <w:rsid w:val="00301280"/>
    <w:rsid w:val="00304590"/>
    <w:rsid w:val="00305343"/>
    <w:rsid w:val="00311438"/>
    <w:rsid w:val="00311A65"/>
    <w:rsid w:val="00315702"/>
    <w:rsid w:val="00316658"/>
    <w:rsid w:val="00325A30"/>
    <w:rsid w:val="00336A34"/>
    <w:rsid w:val="00337ADA"/>
    <w:rsid w:val="0034258B"/>
    <w:rsid w:val="00351031"/>
    <w:rsid w:val="0035701F"/>
    <w:rsid w:val="003573A8"/>
    <w:rsid w:val="00374F54"/>
    <w:rsid w:val="00381F03"/>
    <w:rsid w:val="003A5A7B"/>
    <w:rsid w:val="003B4BC2"/>
    <w:rsid w:val="003C4F46"/>
    <w:rsid w:val="003D37B6"/>
    <w:rsid w:val="003E27D1"/>
    <w:rsid w:val="003E35B3"/>
    <w:rsid w:val="003E5D96"/>
    <w:rsid w:val="003E6DE3"/>
    <w:rsid w:val="00410CC8"/>
    <w:rsid w:val="00432B8B"/>
    <w:rsid w:val="00440A49"/>
    <w:rsid w:val="00445580"/>
    <w:rsid w:val="004502F0"/>
    <w:rsid w:val="0046010D"/>
    <w:rsid w:val="004632E0"/>
    <w:rsid w:val="00472F85"/>
    <w:rsid w:val="004757F9"/>
    <w:rsid w:val="00475DBB"/>
    <w:rsid w:val="00485194"/>
    <w:rsid w:val="004A34B9"/>
    <w:rsid w:val="004A7AEA"/>
    <w:rsid w:val="004B1CA5"/>
    <w:rsid w:val="004C6793"/>
    <w:rsid w:val="004D29B5"/>
    <w:rsid w:val="004E2F4B"/>
    <w:rsid w:val="004E5BF6"/>
    <w:rsid w:val="004F3DD3"/>
    <w:rsid w:val="005201A4"/>
    <w:rsid w:val="00520416"/>
    <w:rsid w:val="00520884"/>
    <w:rsid w:val="00520C19"/>
    <w:rsid w:val="00524503"/>
    <w:rsid w:val="0053634F"/>
    <w:rsid w:val="005426D4"/>
    <w:rsid w:val="005439BD"/>
    <w:rsid w:val="00560449"/>
    <w:rsid w:val="00560783"/>
    <w:rsid w:val="00562E1E"/>
    <w:rsid w:val="00566C7E"/>
    <w:rsid w:val="00571158"/>
    <w:rsid w:val="0057352D"/>
    <w:rsid w:val="005757CE"/>
    <w:rsid w:val="005831A3"/>
    <w:rsid w:val="00586AC2"/>
    <w:rsid w:val="00595E91"/>
    <w:rsid w:val="005A66B0"/>
    <w:rsid w:val="005B56A3"/>
    <w:rsid w:val="005B7083"/>
    <w:rsid w:val="005C4447"/>
    <w:rsid w:val="005D2D11"/>
    <w:rsid w:val="005D3B05"/>
    <w:rsid w:val="005D73CD"/>
    <w:rsid w:val="005E3C9D"/>
    <w:rsid w:val="005F0864"/>
    <w:rsid w:val="005F36A0"/>
    <w:rsid w:val="00600E74"/>
    <w:rsid w:val="00601CA6"/>
    <w:rsid w:val="00605831"/>
    <w:rsid w:val="006077F7"/>
    <w:rsid w:val="0061530B"/>
    <w:rsid w:val="00617B40"/>
    <w:rsid w:val="00626321"/>
    <w:rsid w:val="00627C07"/>
    <w:rsid w:val="00636345"/>
    <w:rsid w:val="00636F28"/>
    <w:rsid w:val="00642C89"/>
    <w:rsid w:val="00664AD1"/>
    <w:rsid w:val="0067012A"/>
    <w:rsid w:val="00672096"/>
    <w:rsid w:val="006722F9"/>
    <w:rsid w:val="00677AB5"/>
    <w:rsid w:val="00684154"/>
    <w:rsid w:val="00690E01"/>
    <w:rsid w:val="0069309F"/>
    <w:rsid w:val="006979A4"/>
    <w:rsid w:val="006A0317"/>
    <w:rsid w:val="006B4A9C"/>
    <w:rsid w:val="006C37AF"/>
    <w:rsid w:val="006C62A2"/>
    <w:rsid w:val="006D50B2"/>
    <w:rsid w:val="006D7908"/>
    <w:rsid w:val="006D7A62"/>
    <w:rsid w:val="006F3123"/>
    <w:rsid w:val="006F35BC"/>
    <w:rsid w:val="006F36AB"/>
    <w:rsid w:val="006F41C1"/>
    <w:rsid w:val="006F51D3"/>
    <w:rsid w:val="00707887"/>
    <w:rsid w:val="007243C4"/>
    <w:rsid w:val="00724991"/>
    <w:rsid w:val="007254CA"/>
    <w:rsid w:val="00726DD6"/>
    <w:rsid w:val="00732107"/>
    <w:rsid w:val="00732118"/>
    <w:rsid w:val="007343BF"/>
    <w:rsid w:val="00740784"/>
    <w:rsid w:val="00742476"/>
    <w:rsid w:val="00745E43"/>
    <w:rsid w:val="007568DE"/>
    <w:rsid w:val="00776A9F"/>
    <w:rsid w:val="007C5498"/>
    <w:rsid w:val="007C6AC2"/>
    <w:rsid w:val="007D1F6C"/>
    <w:rsid w:val="007E197A"/>
    <w:rsid w:val="007F367B"/>
    <w:rsid w:val="007F6F51"/>
    <w:rsid w:val="00805B34"/>
    <w:rsid w:val="00811F9C"/>
    <w:rsid w:val="00812987"/>
    <w:rsid w:val="00815680"/>
    <w:rsid w:val="0083753B"/>
    <w:rsid w:val="00844CE9"/>
    <w:rsid w:val="00861475"/>
    <w:rsid w:val="008633D8"/>
    <w:rsid w:val="00870172"/>
    <w:rsid w:val="00884FB6"/>
    <w:rsid w:val="00887634"/>
    <w:rsid w:val="00896416"/>
    <w:rsid w:val="008B028A"/>
    <w:rsid w:val="008B3E9C"/>
    <w:rsid w:val="008B498C"/>
    <w:rsid w:val="008B57C2"/>
    <w:rsid w:val="008C139A"/>
    <w:rsid w:val="008C2ACB"/>
    <w:rsid w:val="008C5CC9"/>
    <w:rsid w:val="008D08BB"/>
    <w:rsid w:val="008D283C"/>
    <w:rsid w:val="008D6DE0"/>
    <w:rsid w:val="008E3032"/>
    <w:rsid w:val="008E4601"/>
    <w:rsid w:val="008E5A32"/>
    <w:rsid w:val="008E7613"/>
    <w:rsid w:val="008F3A42"/>
    <w:rsid w:val="008F71DC"/>
    <w:rsid w:val="009048A0"/>
    <w:rsid w:val="009076CD"/>
    <w:rsid w:val="00923AAD"/>
    <w:rsid w:val="0092653F"/>
    <w:rsid w:val="00930F1F"/>
    <w:rsid w:val="00933810"/>
    <w:rsid w:val="009376A0"/>
    <w:rsid w:val="009502F3"/>
    <w:rsid w:val="009515E9"/>
    <w:rsid w:val="009520E9"/>
    <w:rsid w:val="009521A7"/>
    <w:rsid w:val="009637E3"/>
    <w:rsid w:val="00964254"/>
    <w:rsid w:val="0097688A"/>
    <w:rsid w:val="00976FAD"/>
    <w:rsid w:val="0098266E"/>
    <w:rsid w:val="00996162"/>
    <w:rsid w:val="00997971"/>
    <w:rsid w:val="00997AFC"/>
    <w:rsid w:val="009A5677"/>
    <w:rsid w:val="009B7D2E"/>
    <w:rsid w:val="009C0855"/>
    <w:rsid w:val="009C11C4"/>
    <w:rsid w:val="009D48E6"/>
    <w:rsid w:val="009E22C4"/>
    <w:rsid w:val="009E3DA4"/>
    <w:rsid w:val="009E4900"/>
    <w:rsid w:val="009F1BA1"/>
    <w:rsid w:val="009F6D84"/>
    <w:rsid w:val="009F6EC2"/>
    <w:rsid w:val="00A15E97"/>
    <w:rsid w:val="00A22088"/>
    <w:rsid w:val="00A26CE0"/>
    <w:rsid w:val="00A33D50"/>
    <w:rsid w:val="00A5553F"/>
    <w:rsid w:val="00A55FC8"/>
    <w:rsid w:val="00A655A2"/>
    <w:rsid w:val="00A77DF0"/>
    <w:rsid w:val="00A95340"/>
    <w:rsid w:val="00A9599C"/>
    <w:rsid w:val="00A97A4F"/>
    <w:rsid w:val="00AB4F7F"/>
    <w:rsid w:val="00AC0084"/>
    <w:rsid w:val="00AC157E"/>
    <w:rsid w:val="00AC194A"/>
    <w:rsid w:val="00AC56EE"/>
    <w:rsid w:val="00AD326A"/>
    <w:rsid w:val="00AD5C8F"/>
    <w:rsid w:val="00AE5BF1"/>
    <w:rsid w:val="00AF2471"/>
    <w:rsid w:val="00AF55E6"/>
    <w:rsid w:val="00B13E6F"/>
    <w:rsid w:val="00B20B44"/>
    <w:rsid w:val="00B22BB6"/>
    <w:rsid w:val="00B250FA"/>
    <w:rsid w:val="00B40FE8"/>
    <w:rsid w:val="00B46EFC"/>
    <w:rsid w:val="00B6575A"/>
    <w:rsid w:val="00B65A73"/>
    <w:rsid w:val="00B72796"/>
    <w:rsid w:val="00B75908"/>
    <w:rsid w:val="00B91A62"/>
    <w:rsid w:val="00B91E23"/>
    <w:rsid w:val="00B96ACA"/>
    <w:rsid w:val="00BB62E9"/>
    <w:rsid w:val="00BB746D"/>
    <w:rsid w:val="00BB7B91"/>
    <w:rsid w:val="00BD20BB"/>
    <w:rsid w:val="00BD712E"/>
    <w:rsid w:val="00BE36B6"/>
    <w:rsid w:val="00BE6C2B"/>
    <w:rsid w:val="00BF262A"/>
    <w:rsid w:val="00C102FD"/>
    <w:rsid w:val="00C111CC"/>
    <w:rsid w:val="00C12016"/>
    <w:rsid w:val="00C15F73"/>
    <w:rsid w:val="00C23B55"/>
    <w:rsid w:val="00C24D6D"/>
    <w:rsid w:val="00C30C09"/>
    <w:rsid w:val="00C31A73"/>
    <w:rsid w:val="00C32911"/>
    <w:rsid w:val="00C3588F"/>
    <w:rsid w:val="00C36F5A"/>
    <w:rsid w:val="00C36F90"/>
    <w:rsid w:val="00C37F0E"/>
    <w:rsid w:val="00C52CA5"/>
    <w:rsid w:val="00C63031"/>
    <w:rsid w:val="00C72439"/>
    <w:rsid w:val="00C8673A"/>
    <w:rsid w:val="00C95940"/>
    <w:rsid w:val="00C97E30"/>
    <w:rsid w:val="00CA3067"/>
    <w:rsid w:val="00CD2DCC"/>
    <w:rsid w:val="00D006B5"/>
    <w:rsid w:val="00D01447"/>
    <w:rsid w:val="00D06DC6"/>
    <w:rsid w:val="00D12911"/>
    <w:rsid w:val="00D15566"/>
    <w:rsid w:val="00D25794"/>
    <w:rsid w:val="00D26095"/>
    <w:rsid w:val="00D30829"/>
    <w:rsid w:val="00D3644B"/>
    <w:rsid w:val="00D368FD"/>
    <w:rsid w:val="00D46A7B"/>
    <w:rsid w:val="00D50694"/>
    <w:rsid w:val="00D5646A"/>
    <w:rsid w:val="00D56765"/>
    <w:rsid w:val="00D5767D"/>
    <w:rsid w:val="00D65772"/>
    <w:rsid w:val="00D7073D"/>
    <w:rsid w:val="00D71608"/>
    <w:rsid w:val="00D725D6"/>
    <w:rsid w:val="00D90013"/>
    <w:rsid w:val="00D9345E"/>
    <w:rsid w:val="00D9792D"/>
    <w:rsid w:val="00DA2B38"/>
    <w:rsid w:val="00DA3CA0"/>
    <w:rsid w:val="00DA4895"/>
    <w:rsid w:val="00DC76A8"/>
    <w:rsid w:val="00DD5605"/>
    <w:rsid w:val="00DE519B"/>
    <w:rsid w:val="00DF1ADB"/>
    <w:rsid w:val="00E0253A"/>
    <w:rsid w:val="00E15D60"/>
    <w:rsid w:val="00E27CBD"/>
    <w:rsid w:val="00E35715"/>
    <w:rsid w:val="00E37366"/>
    <w:rsid w:val="00E42E42"/>
    <w:rsid w:val="00E455AC"/>
    <w:rsid w:val="00E46D77"/>
    <w:rsid w:val="00E55F29"/>
    <w:rsid w:val="00E624C3"/>
    <w:rsid w:val="00E658BE"/>
    <w:rsid w:val="00E74F8D"/>
    <w:rsid w:val="00E821B7"/>
    <w:rsid w:val="00E84B6D"/>
    <w:rsid w:val="00E93F99"/>
    <w:rsid w:val="00E96CC7"/>
    <w:rsid w:val="00EA196F"/>
    <w:rsid w:val="00EA202C"/>
    <w:rsid w:val="00EA65A7"/>
    <w:rsid w:val="00EB13AF"/>
    <w:rsid w:val="00ED1AD4"/>
    <w:rsid w:val="00EE2E49"/>
    <w:rsid w:val="00EE6F79"/>
    <w:rsid w:val="00EF214F"/>
    <w:rsid w:val="00EF4DFA"/>
    <w:rsid w:val="00F05317"/>
    <w:rsid w:val="00F05496"/>
    <w:rsid w:val="00F12186"/>
    <w:rsid w:val="00F155DA"/>
    <w:rsid w:val="00F24161"/>
    <w:rsid w:val="00F262C9"/>
    <w:rsid w:val="00F30F0F"/>
    <w:rsid w:val="00F32CB8"/>
    <w:rsid w:val="00F429C8"/>
    <w:rsid w:val="00F46E57"/>
    <w:rsid w:val="00F471B9"/>
    <w:rsid w:val="00F60BCC"/>
    <w:rsid w:val="00F61179"/>
    <w:rsid w:val="00F75075"/>
    <w:rsid w:val="00F76C7B"/>
    <w:rsid w:val="00F83F5F"/>
    <w:rsid w:val="00F9064B"/>
    <w:rsid w:val="00F91E9F"/>
    <w:rsid w:val="00FA005E"/>
    <w:rsid w:val="00FA1EF5"/>
    <w:rsid w:val="00FA6953"/>
    <w:rsid w:val="00FB00CC"/>
    <w:rsid w:val="00FC1EC5"/>
    <w:rsid w:val="00FD0B56"/>
    <w:rsid w:val="00FE46DB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aa">
    <w:name w:val="Обычн"/>
    <w:uiPriority w:val="99"/>
    <w:qFormat/>
    <w:rsid w:val="007243C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7243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08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5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19698B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41C1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41C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">
    <w:name w:val="Body Text"/>
    <w:basedOn w:val="a"/>
    <w:link w:val="11"/>
    <w:uiPriority w:val="99"/>
    <w:qFormat/>
    <w:rsid w:val="0046010D"/>
    <w:pPr>
      <w:tabs>
        <w:tab w:val="left" w:pos="142"/>
        <w:tab w:val="left" w:pos="5387"/>
      </w:tabs>
      <w:suppressAutoHyphens/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iCs/>
      <w:sz w:val="24"/>
      <w:szCs w:val="24"/>
      <w:lang w:eastAsia="zh-CN"/>
    </w:rPr>
  </w:style>
  <w:style w:type="character" w:customStyle="1" w:styleId="af0">
    <w:name w:val="Основной текст Знак"/>
    <w:basedOn w:val="a0"/>
    <w:uiPriority w:val="99"/>
    <w:semiHidden/>
    <w:rsid w:val="0046010D"/>
  </w:style>
  <w:style w:type="paragraph" w:styleId="af1">
    <w:name w:val="Subtitle"/>
    <w:basedOn w:val="a"/>
    <w:next w:val="af"/>
    <w:link w:val="12"/>
    <w:qFormat/>
    <w:rsid w:val="004601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2">
    <w:name w:val="Подзаголовок Знак"/>
    <w:basedOn w:val="a0"/>
    <w:uiPriority w:val="11"/>
    <w:rsid w:val="0046010D"/>
    <w:rPr>
      <w:rFonts w:eastAsiaTheme="minorEastAsia"/>
      <w:color w:val="5A5A5A" w:themeColor="text1" w:themeTint="A5"/>
      <w:spacing w:val="15"/>
    </w:rPr>
  </w:style>
  <w:style w:type="character" w:customStyle="1" w:styleId="11">
    <w:name w:val="Основной текст Знак1"/>
    <w:link w:val="af"/>
    <w:uiPriority w:val="99"/>
    <w:rsid w:val="0046010D"/>
    <w:rPr>
      <w:rFonts w:ascii="Times New Roman" w:eastAsia="Times New Roman" w:hAnsi="Times New Roman" w:cs="Times New Roman"/>
      <w:iCs/>
      <w:sz w:val="24"/>
      <w:szCs w:val="24"/>
      <w:lang w:eastAsia="zh-CN"/>
    </w:rPr>
  </w:style>
  <w:style w:type="character" w:customStyle="1" w:styleId="12">
    <w:name w:val="Подзаголовок Знак1"/>
    <w:link w:val="af1"/>
    <w:locked/>
    <w:rsid w:val="0046010D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23">
    <w:name w:val="Основной текст Знак2"/>
    <w:uiPriority w:val="99"/>
    <w:rsid w:val="008B498C"/>
    <w:rPr>
      <w:rFonts w:cs="Calibri"/>
      <w:iCs/>
      <w:sz w:val="24"/>
      <w:szCs w:val="24"/>
      <w:lang w:eastAsia="zh-CN"/>
    </w:rPr>
  </w:style>
  <w:style w:type="character" w:customStyle="1" w:styleId="WW8Num1z8">
    <w:name w:val="WW8Num1z8"/>
    <w:rsid w:val="00FC1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32FA-2606-448C-BD1C-1FBF6D15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2021-02-24T10:18:00Z</dcterms:created>
  <dcterms:modified xsi:type="dcterms:W3CDTF">2025-04-23T11:40:00Z</dcterms:modified>
</cp:coreProperties>
</file>