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EA" w:rsidRDefault="004E20EA" w:rsidP="004E20EA">
      <w:pPr>
        <w:pStyle w:val="ab"/>
        <w:spacing w:after="0"/>
        <w:ind w:left="284"/>
        <w:jc w:val="center"/>
        <w:rPr>
          <w:rFonts w:eastAsia="Times New Roman" w:cs="Calibri"/>
          <w:b/>
          <w:i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r w:rsidRPr="002D798C">
        <w:rPr>
          <w:b/>
          <w:bCs/>
          <w:sz w:val="28"/>
          <w:szCs w:val="28"/>
        </w:rPr>
        <w:t>ревизии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 w:rsidRPr="002B1702">
        <w:rPr>
          <w:b/>
          <w:bCs/>
          <w:sz w:val="28"/>
          <w:szCs w:val="28"/>
        </w:rPr>
        <w:t xml:space="preserve">Тольятти </w:t>
      </w:r>
      <w:r w:rsidRPr="004E20EA">
        <w:rPr>
          <w:rFonts w:eastAsia="Times New Roman" w:cs="Calibri"/>
          <w:b/>
          <w:iCs/>
          <w:sz w:val="28"/>
          <w:szCs w:val="28"/>
          <w:lang w:eastAsia="zh-CN"/>
        </w:rPr>
        <w:t xml:space="preserve">«Школа № 15 имени </w:t>
      </w:r>
    </w:p>
    <w:p w:rsidR="004E20EA" w:rsidRPr="004E20EA" w:rsidRDefault="004E20EA" w:rsidP="004E20EA">
      <w:pPr>
        <w:pStyle w:val="ab"/>
        <w:spacing w:after="0"/>
        <w:ind w:left="284"/>
        <w:jc w:val="center"/>
        <w:rPr>
          <w:b/>
          <w:sz w:val="28"/>
          <w:szCs w:val="28"/>
        </w:rPr>
      </w:pPr>
      <w:r w:rsidRPr="004E20EA">
        <w:rPr>
          <w:rFonts w:eastAsia="Times New Roman" w:cs="Calibri"/>
          <w:b/>
          <w:iCs/>
          <w:sz w:val="28"/>
          <w:szCs w:val="28"/>
          <w:lang w:eastAsia="zh-CN"/>
        </w:rPr>
        <w:t>Героя Советского Союза Викторова Константина Николаевича»</w:t>
      </w:r>
      <w:r w:rsidRPr="004E20EA">
        <w:rPr>
          <w:b/>
          <w:sz w:val="28"/>
          <w:szCs w:val="28"/>
        </w:rPr>
        <w:t xml:space="preserve"> </w:t>
      </w:r>
    </w:p>
    <w:p w:rsidR="004E20EA" w:rsidRPr="004E20EA" w:rsidRDefault="004E20EA" w:rsidP="004E20EA">
      <w:pPr>
        <w:pStyle w:val="ab"/>
        <w:jc w:val="center"/>
        <w:rPr>
          <w:b/>
          <w:bCs/>
          <w:sz w:val="28"/>
          <w:szCs w:val="28"/>
        </w:rPr>
      </w:pPr>
      <w:r w:rsidRPr="004E20EA">
        <w:rPr>
          <w:rFonts w:eastAsia="Times New Roman" w:cs="Calibri"/>
          <w:b/>
          <w:iCs/>
          <w:sz w:val="28"/>
          <w:szCs w:val="28"/>
          <w:lang w:eastAsia="zh-CN"/>
        </w:rPr>
        <w:t>за период с 01.01.2024 по 30.06.2025</w:t>
      </w:r>
    </w:p>
    <w:p w:rsidR="004E20EA" w:rsidRDefault="004E20EA" w:rsidP="004E20EA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055EE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055EEE">
        <w:rPr>
          <w:b/>
          <w:bCs/>
          <w:sz w:val="28"/>
          <w:szCs w:val="28"/>
        </w:rPr>
        <w:t>-14/</w:t>
      </w:r>
      <w:r>
        <w:rPr>
          <w:b/>
          <w:bCs/>
          <w:sz w:val="28"/>
          <w:szCs w:val="28"/>
        </w:rPr>
        <w:t>01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16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4E20EA" w:rsidRDefault="004E20EA" w:rsidP="004E20EA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E0155B" w:rsidRPr="007D6B19" w:rsidRDefault="00E0155B" w:rsidP="006259B6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59D0">
        <w:rPr>
          <w:rFonts w:ascii="Times New Roman" w:hAnsi="Times New Roman"/>
          <w:bCs/>
          <w:sz w:val="28"/>
          <w:szCs w:val="28"/>
        </w:rPr>
        <w:t>Контрольное мероприятие проведено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во исполнение п. </w:t>
      </w:r>
      <w:r w:rsidR="008859D0" w:rsidRPr="008859D0">
        <w:rPr>
          <w:rFonts w:ascii="Times New Roman" w:hAnsi="Times New Roman"/>
          <w:bCs/>
          <w:sz w:val="28"/>
          <w:szCs w:val="28"/>
        </w:rPr>
        <w:t>15</w:t>
      </w:r>
      <w:r w:rsidRPr="008859D0">
        <w:rPr>
          <w:rFonts w:ascii="Times New Roman" w:hAnsi="Times New Roman"/>
          <w:bCs/>
          <w:sz w:val="28"/>
          <w:szCs w:val="28"/>
        </w:rPr>
        <w:t xml:space="preserve"> Плана контрольных мероприятий контрольно-ревизионного отдела администрации городского округа Тольятти на 202</w:t>
      </w:r>
      <w:r w:rsidR="008859D0" w:rsidRPr="008859D0">
        <w:rPr>
          <w:rFonts w:ascii="Times New Roman" w:hAnsi="Times New Roman"/>
          <w:bCs/>
          <w:sz w:val="28"/>
          <w:szCs w:val="28"/>
        </w:rPr>
        <w:t>5</w:t>
      </w:r>
      <w:r w:rsidRPr="008859D0">
        <w:rPr>
          <w:rFonts w:ascii="Times New Roman" w:hAnsi="Times New Roman"/>
          <w:bCs/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от </w:t>
      </w:r>
      <w:r w:rsidR="008859D0" w:rsidRPr="008859D0">
        <w:rPr>
          <w:rFonts w:ascii="Times New Roman" w:hAnsi="Times New Roman"/>
          <w:bCs/>
          <w:sz w:val="28"/>
          <w:szCs w:val="28"/>
        </w:rPr>
        <w:t>19</w:t>
      </w:r>
      <w:r w:rsidRPr="008859D0">
        <w:rPr>
          <w:rFonts w:ascii="Times New Roman" w:hAnsi="Times New Roman"/>
          <w:bCs/>
          <w:sz w:val="28"/>
          <w:szCs w:val="28"/>
        </w:rPr>
        <w:t>.12.202</w:t>
      </w:r>
      <w:r w:rsidR="008859D0" w:rsidRPr="008859D0">
        <w:rPr>
          <w:rFonts w:ascii="Times New Roman" w:hAnsi="Times New Roman"/>
          <w:bCs/>
          <w:sz w:val="28"/>
          <w:szCs w:val="28"/>
        </w:rPr>
        <w:t>4</w:t>
      </w:r>
      <w:r w:rsidRPr="008859D0">
        <w:rPr>
          <w:rFonts w:ascii="Times New Roman" w:hAnsi="Times New Roman"/>
          <w:bCs/>
          <w:sz w:val="28"/>
          <w:szCs w:val="28"/>
        </w:rPr>
        <w:t xml:space="preserve"> № 54/1.6, и на</w:t>
      </w:r>
      <w:proofErr w:type="gramEnd"/>
      <w:r w:rsidRPr="008859D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859D0">
        <w:rPr>
          <w:rFonts w:ascii="Times New Roman" w:hAnsi="Times New Roman"/>
          <w:bCs/>
          <w:sz w:val="28"/>
          <w:szCs w:val="28"/>
        </w:rPr>
        <w:t xml:space="preserve">основании приказа контрольно-ревизионного отдела администрации городского округа Тольятти </w:t>
      </w:r>
      <w:r w:rsidRPr="008859D0">
        <w:rPr>
          <w:rFonts w:ascii="Times New Roman" w:hAnsi="Times New Roman"/>
          <w:sz w:val="28"/>
          <w:szCs w:val="28"/>
        </w:rPr>
        <w:t xml:space="preserve">от </w:t>
      </w:r>
      <w:r w:rsidR="008859D0" w:rsidRPr="008859D0">
        <w:rPr>
          <w:rFonts w:ascii="Times New Roman" w:hAnsi="Times New Roman"/>
          <w:sz w:val="28"/>
          <w:szCs w:val="28"/>
        </w:rPr>
        <w:t>29</w:t>
      </w:r>
      <w:r w:rsidRPr="008859D0">
        <w:rPr>
          <w:rFonts w:ascii="Times New Roman" w:hAnsi="Times New Roman"/>
          <w:sz w:val="28"/>
          <w:szCs w:val="28"/>
        </w:rPr>
        <w:t>.0</w:t>
      </w:r>
      <w:r w:rsidR="008859D0" w:rsidRPr="008859D0">
        <w:rPr>
          <w:rFonts w:ascii="Times New Roman" w:hAnsi="Times New Roman"/>
          <w:sz w:val="28"/>
          <w:szCs w:val="28"/>
        </w:rPr>
        <w:t>7</w:t>
      </w:r>
      <w:r w:rsidRPr="008859D0">
        <w:rPr>
          <w:rFonts w:ascii="Times New Roman" w:hAnsi="Times New Roman"/>
          <w:sz w:val="28"/>
          <w:szCs w:val="28"/>
        </w:rPr>
        <w:t>.202</w:t>
      </w:r>
      <w:r w:rsidR="008859D0" w:rsidRPr="008859D0">
        <w:rPr>
          <w:rFonts w:ascii="Times New Roman" w:hAnsi="Times New Roman"/>
          <w:sz w:val="28"/>
          <w:szCs w:val="28"/>
        </w:rPr>
        <w:t>5</w:t>
      </w:r>
      <w:r w:rsidRPr="008859D0">
        <w:rPr>
          <w:rFonts w:ascii="Times New Roman" w:hAnsi="Times New Roman"/>
          <w:sz w:val="28"/>
          <w:szCs w:val="28"/>
        </w:rPr>
        <w:t xml:space="preserve"> № </w:t>
      </w:r>
      <w:r w:rsidR="008859D0" w:rsidRPr="008859D0">
        <w:rPr>
          <w:rFonts w:ascii="Times New Roman" w:hAnsi="Times New Roman"/>
          <w:sz w:val="28"/>
          <w:szCs w:val="28"/>
        </w:rPr>
        <w:t>37</w:t>
      </w:r>
      <w:r w:rsidRPr="008859D0">
        <w:rPr>
          <w:rFonts w:ascii="Times New Roman" w:hAnsi="Times New Roman"/>
          <w:sz w:val="28"/>
          <w:szCs w:val="28"/>
        </w:rPr>
        <w:t>/1.6</w:t>
      </w:r>
      <w:r w:rsidR="0053353E">
        <w:rPr>
          <w:rFonts w:ascii="Times New Roman" w:hAnsi="Times New Roman"/>
          <w:sz w:val="28"/>
          <w:szCs w:val="28"/>
        </w:rPr>
        <w:t xml:space="preserve"> </w:t>
      </w:r>
      <w:r w:rsidR="007D6B19" w:rsidRPr="007D6B19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«О проведении</w:t>
      </w:r>
      <w:r w:rsidR="005211CF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 </w:t>
      </w:r>
      <w:r w:rsidR="007D6B19" w:rsidRPr="007D6B19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ревизии финансово-хозяйственной деятельности муниципального бюджетного общеобразовательного учреждения городского округа Тольятти </w:t>
      </w:r>
      <w:r w:rsidR="007D6B19" w:rsidRPr="007D6B19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«Школа № 15 имени Героя Советского Союза Викторова Константина Николаевича» за период с 01.01.2024 по 30.06.2025»</w:t>
      </w:r>
      <w:r w:rsidR="005211C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Pr="007D6B19">
        <w:rPr>
          <w:rFonts w:ascii="Times New Roman" w:hAnsi="Times New Roman"/>
          <w:sz w:val="28"/>
          <w:szCs w:val="28"/>
        </w:rPr>
        <w:t xml:space="preserve">(далее – МБУ «Школа № </w:t>
      </w:r>
      <w:r w:rsidR="007D6B19" w:rsidRPr="007D6B19">
        <w:rPr>
          <w:rFonts w:ascii="Times New Roman" w:hAnsi="Times New Roman"/>
          <w:sz w:val="28"/>
          <w:szCs w:val="28"/>
        </w:rPr>
        <w:t>15</w:t>
      </w:r>
      <w:r w:rsidRPr="007D6B19">
        <w:rPr>
          <w:rFonts w:ascii="Times New Roman" w:hAnsi="Times New Roman"/>
          <w:sz w:val="28"/>
          <w:szCs w:val="28"/>
        </w:rPr>
        <w:t>», Школа или Учреждение).</w:t>
      </w:r>
      <w:proofErr w:type="gramEnd"/>
    </w:p>
    <w:p w:rsidR="00E0155B" w:rsidRDefault="00E0155B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35035C" w:rsidRPr="0035035C" w:rsidRDefault="00E0155B" w:rsidP="0035035C">
      <w:pPr>
        <w:pStyle w:val="ae"/>
        <w:widowControl w:val="0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E457B4">
        <w:rPr>
          <w:rFonts w:ascii="Times New Roman" w:hAnsi="Times New Roman"/>
          <w:bCs/>
          <w:sz w:val="28"/>
          <w:szCs w:val="28"/>
        </w:rPr>
        <w:t xml:space="preserve">Основной целью деятельности Школы является </w:t>
      </w:r>
      <w:r w:rsidRPr="00E457B4">
        <w:rPr>
          <w:rFonts w:ascii="Times New Roman" w:hAnsi="Times New Roman"/>
          <w:sz w:val="28"/>
          <w:szCs w:val="28"/>
        </w:rPr>
        <w:t xml:space="preserve">образовательная деятельность по образовательным программам начального общего, основного общего и среднего общего образования. Школа вправе осуществлять образовательную деятельность </w:t>
      </w:r>
      <w:r w:rsidR="0035035C" w:rsidRPr="0035035C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по дополнительным образовательным программам, реализация которых не является</w:t>
      </w:r>
      <w:r w:rsidR="0046156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 основной целью ее деятельности.</w:t>
      </w:r>
    </w:p>
    <w:p w:rsidR="00EA3AB8" w:rsidRPr="00EA3AB8" w:rsidRDefault="00E0155B" w:rsidP="00EA3AB8">
      <w:pPr>
        <w:pStyle w:val="aa"/>
        <w:tabs>
          <w:tab w:val="left" w:pos="284"/>
        </w:tabs>
        <w:ind w:firstLine="680"/>
        <w:rPr>
          <w:rFonts w:cs="Calibri"/>
          <w:bCs/>
          <w:iCs/>
          <w:sz w:val="28"/>
          <w:szCs w:val="28"/>
          <w:lang w:eastAsia="zh-CN"/>
        </w:rPr>
      </w:pPr>
      <w:r w:rsidRPr="00FF402F">
        <w:rPr>
          <w:sz w:val="28"/>
          <w:szCs w:val="28"/>
        </w:rPr>
        <w:t xml:space="preserve">Согласно Уставу </w:t>
      </w:r>
      <w:r w:rsidRPr="00FF402F">
        <w:rPr>
          <w:bCs/>
          <w:sz w:val="28"/>
          <w:szCs w:val="28"/>
        </w:rPr>
        <w:t>основными видами деятельности Школы являются:</w:t>
      </w:r>
      <w:r w:rsidR="005211CF">
        <w:rPr>
          <w:bCs/>
          <w:sz w:val="28"/>
          <w:szCs w:val="28"/>
        </w:rPr>
        <w:t xml:space="preserve"> </w:t>
      </w:r>
      <w:r w:rsidR="00EA3AB8">
        <w:rPr>
          <w:bCs/>
          <w:sz w:val="28"/>
          <w:szCs w:val="28"/>
        </w:rPr>
        <w:t>р</w:t>
      </w:r>
      <w:r w:rsidR="00EA3AB8" w:rsidRPr="00EA3AB8">
        <w:rPr>
          <w:rFonts w:cs="Calibri"/>
          <w:bCs/>
          <w:iCs/>
          <w:sz w:val="28"/>
          <w:szCs w:val="28"/>
          <w:lang w:eastAsia="zh-CN"/>
        </w:rPr>
        <w:t>еализация основных общеобразовательных программ начального общего, основного общего и среднего общего образования, в том числе образовательных программ среднего общего образования,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обучение); адаптированных общеобразовательных программ начального общего образования и основного общего образования; организация питания; организация охраны здоровья обучающихся; организация перевозок</w:t>
      </w:r>
      <w:r w:rsidR="00EA3AB8">
        <w:rPr>
          <w:rFonts w:cs="Calibri"/>
          <w:bCs/>
          <w:iCs/>
          <w:sz w:val="28"/>
          <w:szCs w:val="28"/>
          <w:lang w:eastAsia="zh-CN"/>
        </w:rPr>
        <w:t xml:space="preserve"> обучающихся.</w:t>
      </w:r>
    </w:p>
    <w:p w:rsidR="00E0155B" w:rsidRPr="006F3654" w:rsidRDefault="00E0155B" w:rsidP="00BF354E">
      <w:pPr>
        <w:widowControl w:val="0"/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3654">
        <w:rPr>
          <w:rFonts w:ascii="Times New Roman" w:hAnsi="Times New Roman"/>
          <w:sz w:val="28"/>
          <w:szCs w:val="28"/>
        </w:rPr>
        <w:t xml:space="preserve">Школа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ее основным видам деятельности, предусмотренным Уставом в сфере образования для граждан и юридических лиц за плату и на </w:t>
      </w:r>
      <w:r w:rsidRPr="006F3654">
        <w:rPr>
          <w:rFonts w:ascii="Times New Roman" w:hAnsi="Times New Roman"/>
          <w:sz w:val="28"/>
          <w:szCs w:val="28"/>
        </w:rPr>
        <w:lastRenderedPageBreak/>
        <w:t>одинаковых при оказани</w:t>
      </w:r>
      <w:r>
        <w:rPr>
          <w:rFonts w:ascii="Times New Roman" w:hAnsi="Times New Roman"/>
          <w:sz w:val="28"/>
          <w:szCs w:val="28"/>
        </w:rPr>
        <w:t>и одних и тех же услуг условиях.</w:t>
      </w:r>
      <w:proofErr w:type="gramEnd"/>
    </w:p>
    <w:p w:rsidR="00E0155B" w:rsidRPr="008B028A" w:rsidRDefault="00E0155B" w:rsidP="008B028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28A">
        <w:rPr>
          <w:rFonts w:ascii="Times New Roman" w:hAnsi="Times New Roman"/>
          <w:sz w:val="28"/>
          <w:szCs w:val="28"/>
        </w:rPr>
        <w:t xml:space="preserve">Обревизовано средств (расходы Учреждения), всего </w:t>
      </w:r>
      <w:r w:rsidR="0053353E">
        <w:rPr>
          <w:rFonts w:ascii="Times New Roman" w:hAnsi="Times New Roman"/>
          <w:sz w:val="28"/>
          <w:szCs w:val="28"/>
        </w:rPr>
        <w:t xml:space="preserve">- </w:t>
      </w:r>
      <w:r w:rsidR="00BC77D8">
        <w:rPr>
          <w:rFonts w:ascii="Times New Roman" w:hAnsi="Times New Roman"/>
          <w:sz w:val="28"/>
          <w:szCs w:val="28"/>
        </w:rPr>
        <w:t>68 353,4</w:t>
      </w:r>
      <w:r w:rsidR="00521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тыс.</w:t>
      </w:r>
      <w:r w:rsidR="005211C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руб.</w:t>
      </w:r>
      <w:r w:rsidRPr="008B028A">
        <w:rPr>
          <w:rFonts w:ascii="Times New Roman" w:hAnsi="Times New Roman"/>
          <w:sz w:val="28"/>
          <w:szCs w:val="28"/>
        </w:rPr>
        <w:t xml:space="preserve">, в том числе: </w:t>
      </w:r>
    </w:p>
    <w:p w:rsidR="007A60F9" w:rsidRPr="007A60F9" w:rsidRDefault="00E0155B" w:rsidP="00E92118">
      <w:pPr>
        <w:pStyle w:val="ae"/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1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8B028A">
        <w:rPr>
          <w:rFonts w:ascii="Times New Roman" w:hAnsi="Times New Roman"/>
          <w:sz w:val="28"/>
          <w:szCs w:val="28"/>
        </w:rPr>
        <w:t xml:space="preserve">бюджетных средств (субсидии на выполнение муниципального задания и иные цели) </w:t>
      </w:r>
      <w:r w:rsidR="005211CF">
        <w:rPr>
          <w:rFonts w:ascii="Times New Roman" w:hAnsi="Times New Roman"/>
          <w:sz w:val="28"/>
          <w:szCs w:val="28"/>
        </w:rPr>
        <w:t xml:space="preserve">- </w:t>
      </w:r>
      <w:r w:rsidR="00BC77D8">
        <w:rPr>
          <w:rFonts w:ascii="Times New Roman" w:hAnsi="Times New Roman"/>
          <w:sz w:val="28"/>
          <w:szCs w:val="28"/>
        </w:rPr>
        <w:t>67 343,7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7A60F9">
        <w:rPr>
          <w:rFonts w:ascii="Times New Roman" w:hAnsi="Times New Roman"/>
          <w:sz w:val="28"/>
          <w:szCs w:val="28"/>
        </w:rPr>
        <w:t xml:space="preserve"> (за 2024 год - 4</w:t>
      </w:r>
      <w:r w:rsidR="0053353E">
        <w:rPr>
          <w:rFonts w:ascii="Times New Roman" w:hAnsi="Times New Roman"/>
          <w:sz w:val="28"/>
          <w:szCs w:val="28"/>
        </w:rPr>
        <w:t>3</w:t>
      </w:r>
      <w:r w:rsidR="007A60F9">
        <w:rPr>
          <w:rFonts w:ascii="Times New Roman" w:hAnsi="Times New Roman"/>
          <w:sz w:val="28"/>
          <w:szCs w:val="28"/>
        </w:rPr>
        <w:t> 556,9 тыс. руб</w:t>
      </w:r>
      <w:r w:rsidR="007A60F9" w:rsidRPr="007A60F9">
        <w:rPr>
          <w:rFonts w:ascii="Times New Roman" w:hAnsi="Times New Roman"/>
          <w:sz w:val="28"/>
          <w:szCs w:val="28"/>
        </w:rPr>
        <w:t>.;</w:t>
      </w:r>
      <w:r w:rsidR="005211CF">
        <w:rPr>
          <w:rFonts w:ascii="Times New Roman" w:hAnsi="Times New Roman"/>
          <w:sz w:val="28"/>
          <w:szCs w:val="28"/>
        </w:rPr>
        <w:t xml:space="preserve"> </w:t>
      </w:r>
      <w:r w:rsidR="007A60F9" w:rsidRPr="007A60F9">
        <w:rPr>
          <w:rFonts w:ascii="Times New Roman" w:hAnsi="Times New Roman"/>
          <w:sz w:val="28"/>
          <w:szCs w:val="28"/>
        </w:rPr>
        <w:t>за</w:t>
      </w:r>
      <w:r w:rsidR="007A60F9" w:rsidRPr="007A60F9">
        <w:rPr>
          <w:rFonts w:ascii="Times New Roman" w:hAnsi="Times New Roman"/>
          <w:bCs/>
          <w:sz w:val="28"/>
          <w:szCs w:val="28"/>
        </w:rPr>
        <w:t xml:space="preserve"> январь - июнь 2025 года </w:t>
      </w:r>
      <w:r w:rsidR="005211CF">
        <w:rPr>
          <w:rFonts w:ascii="Times New Roman" w:hAnsi="Times New Roman"/>
          <w:bCs/>
          <w:sz w:val="28"/>
          <w:szCs w:val="28"/>
        </w:rPr>
        <w:t>-</w:t>
      </w:r>
      <w:r w:rsidR="007A60F9" w:rsidRPr="007A60F9">
        <w:rPr>
          <w:rFonts w:ascii="Times New Roman" w:hAnsi="Times New Roman"/>
          <w:bCs/>
          <w:sz w:val="28"/>
          <w:szCs w:val="28"/>
        </w:rPr>
        <w:t xml:space="preserve"> 23 786,8 тыс. руб.)</w:t>
      </w:r>
      <w:r w:rsidR="00E92118">
        <w:rPr>
          <w:rFonts w:ascii="Times New Roman" w:hAnsi="Times New Roman"/>
          <w:bCs/>
          <w:sz w:val="28"/>
          <w:szCs w:val="28"/>
        </w:rPr>
        <w:t>;</w:t>
      </w:r>
    </w:p>
    <w:p w:rsidR="00E0155B" w:rsidRPr="008B028A" w:rsidRDefault="00E0155B" w:rsidP="00E92118">
      <w:pPr>
        <w:pStyle w:val="ae"/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1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028A">
        <w:rPr>
          <w:rFonts w:ascii="Times New Roman" w:hAnsi="Times New Roman"/>
          <w:sz w:val="28"/>
          <w:szCs w:val="28"/>
        </w:rPr>
        <w:t xml:space="preserve">средств по приносящей доход деятельности </w:t>
      </w:r>
      <w:r w:rsidR="005211CF">
        <w:rPr>
          <w:rFonts w:ascii="Times New Roman" w:hAnsi="Times New Roman"/>
          <w:sz w:val="28"/>
          <w:szCs w:val="28"/>
        </w:rPr>
        <w:t>-</w:t>
      </w:r>
      <w:r w:rsidR="00BC77D8">
        <w:rPr>
          <w:rFonts w:ascii="Times New Roman" w:hAnsi="Times New Roman"/>
          <w:sz w:val="28"/>
          <w:szCs w:val="28"/>
        </w:rPr>
        <w:t xml:space="preserve"> 1 009,7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5211CF">
        <w:rPr>
          <w:rFonts w:ascii="Times New Roman" w:hAnsi="Times New Roman"/>
          <w:sz w:val="28"/>
          <w:szCs w:val="28"/>
        </w:rPr>
        <w:t xml:space="preserve"> </w:t>
      </w:r>
      <w:r w:rsidR="00E92118">
        <w:rPr>
          <w:rFonts w:ascii="Times New Roman" w:hAnsi="Times New Roman"/>
          <w:sz w:val="28"/>
          <w:szCs w:val="28"/>
        </w:rPr>
        <w:t xml:space="preserve">(за 2024 год </w:t>
      </w:r>
      <w:r w:rsidR="005211CF">
        <w:rPr>
          <w:rFonts w:ascii="Times New Roman" w:hAnsi="Times New Roman"/>
          <w:sz w:val="28"/>
          <w:szCs w:val="28"/>
        </w:rPr>
        <w:t>-</w:t>
      </w:r>
      <w:r w:rsidR="00E92118">
        <w:rPr>
          <w:rFonts w:ascii="Times New Roman" w:hAnsi="Times New Roman"/>
          <w:sz w:val="28"/>
          <w:szCs w:val="28"/>
        </w:rPr>
        <w:t xml:space="preserve"> 734,5 тыс. руб</w:t>
      </w:r>
      <w:r w:rsidR="00E92118" w:rsidRPr="007A60F9">
        <w:rPr>
          <w:rFonts w:ascii="Times New Roman" w:hAnsi="Times New Roman"/>
          <w:sz w:val="28"/>
          <w:szCs w:val="28"/>
        </w:rPr>
        <w:t>.;</w:t>
      </w:r>
      <w:r w:rsidR="005211CF">
        <w:rPr>
          <w:rFonts w:ascii="Times New Roman" w:hAnsi="Times New Roman"/>
          <w:sz w:val="28"/>
          <w:szCs w:val="28"/>
        </w:rPr>
        <w:t xml:space="preserve"> </w:t>
      </w:r>
      <w:r w:rsidR="00E92118" w:rsidRPr="007A60F9">
        <w:rPr>
          <w:rFonts w:ascii="Times New Roman" w:hAnsi="Times New Roman"/>
          <w:sz w:val="28"/>
          <w:szCs w:val="28"/>
        </w:rPr>
        <w:t>за</w:t>
      </w:r>
      <w:r w:rsidR="00E92118" w:rsidRPr="007A60F9">
        <w:rPr>
          <w:rFonts w:ascii="Times New Roman" w:hAnsi="Times New Roman"/>
          <w:bCs/>
          <w:sz w:val="28"/>
          <w:szCs w:val="28"/>
        </w:rPr>
        <w:t xml:space="preserve"> январь - июнь 2025 года </w:t>
      </w:r>
      <w:r w:rsidR="005211CF">
        <w:rPr>
          <w:rFonts w:ascii="Times New Roman" w:hAnsi="Times New Roman"/>
          <w:bCs/>
          <w:sz w:val="28"/>
          <w:szCs w:val="28"/>
        </w:rPr>
        <w:t>-</w:t>
      </w:r>
      <w:r w:rsidR="00E92118">
        <w:rPr>
          <w:rFonts w:ascii="Times New Roman" w:hAnsi="Times New Roman"/>
          <w:bCs/>
          <w:sz w:val="28"/>
          <w:szCs w:val="28"/>
        </w:rPr>
        <w:t xml:space="preserve"> 275,2</w:t>
      </w:r>
      <w:r w:rsidR="00E92118" w:rsidRPr="007A60F9">
        <w:rPr>
          <w:rFonts w:ascii="Times New Roman" w:hAnsi="Times New Roman"/>
          <w:bCs/>
          <w:sz w:val="28"/>
          <w:szCs w:val="28"/>
        </w:rPr>
        <w:t xml:space="preserve"> тыс. руб.)</w:t>
      </w:r>
      <w:r w:rsidR="00E92118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533E03" w:rsidRPr="002C3BB1" w:rsidRDefault="00533E03" w:rsidP="004E20EA">
      <w:pPr>
        <w:pStyle w:val="aa"/>
        <w:rPr>
          <w:bCs/>
          <w:iCs/>
          <w:sz w:val="28"/>
          <w:szCs w:val="28"/>
          <w:lang w:eastAsia="zh-CN"/>
        </w:rPr>
      </w:pPr>
      <w:proofErr w:type="gramStart"/>
      <w:r w:rsidRPr="002C3BB1">
        <w:rPr>
          <w:sz w:val="28"/>
          <w:szCs w:val="28"/>
        </w:rPr>
        <w:t>Муниципальные задания на 2024 год и плановый период 2025 и 2026 годов, на 2025 год и плановый период 2026 и 2027 годов на оказание Учреждением муниципальных услуг утверждены распоряжениями</w:t>
      </w:r>
      <w:r w:rsidR="005211CF" w:rsidRPr="002C3BB1">
        <w:rPr>
          <w:sz w:val="28"/>
          <w:szCs w:val="28"/>
        </w:rPr>
        <w:t xml:space="preserve"> </w:t>
      </w:r>
      <w:r w:rsidRPr="002C3BB1">
        <w:rPr>
          <w:sz w:val="28"/>
          <w:szCs w:val="28"/>
        </w:rPr>
        <w:t xml:space="preserve">заместителя главы администрации городского округа Тольятти </w:t>
      </w:r>
      <w:r w:rsidRPr="002C3BB1">
        <w:rPr>
          <w:bCs/>
          <w:iCs/>
          <w:sz w:val="28"/>
          <w:szCs w:val="28"/>
          <w:lang w:eastAsia="zh-CN"/>
        </w:rPr>
        <w:t>с объемом муниципальных услуг в натур</w:t>
      </w:r>
      <w:r w:rsidR="004E20EA" w:rsidRPr="002C3BB1">
        <w:rPr>
          <w:bCs/>
          <w:iCs/>
          <w:sz w:val="28"/>
          <w:szCs w:val="28"/>
          <w:lang w:eastAsia="zh-CN"/>
        </w:rPr>
        <w:t xml:space="preserve">альных показателях (число обучающихся) по состоянию </w:t>
      </w:r>
      <w:r w:rsidRPr="002C3BB1">
        <w:rPr>
          <w:bCs/>
          <w:iCs/>
          <w:sz w:val="28"/>
          <w:szCs w:val="28"/>
          <w:lang w:eastAsia="zh-CN"/>
        </w:rPr>
        <w:t>на 01.01.2024/на 01.09.2024</w:t>
      </w:r>
      <w:r w:rsidR="004E20EA" w:rsidRPr="002C3BB1">
        <w:rPr>
          <w:bCs/>
          <w:iCs/>
          <w:sz w:val="28"/>
          <w:szCs w:val="28"/>
          <w:lang w:eastAsia="zh-CN"/>
        </w:rPr>
        <w:t xml:space="preserve"> и </w:t>
      </w:r>
      <w:r w:rsidRPr="002C3BB1">
        <w:rPr>
          <w:bCs/>
          <w:iCs/>
          <w:sz w:val="28"/>
          <w:szCs w:val="28"/>
          <w:lang w:eastAsia="zh-CN"/>
        </w:rPr>
        <w:t>на 01.01.2025/на 01.09.2025 в разрезе муниципальных услуг:</w:t>
      </w:r>
      <w:r w:rsidR="004E20EA" w:rsidRPr="002C3BB1">
        <w:rPr>
          <w:bCs/>
          <w:iCs/>
          <w:sz w:val="28"/>
          <w:szCs w:val="28"/>
          <w:lang w:eastAsia="zh-CN"/>
        </w:rPr>
        <w:t xml:space="preserve"> </w:t>
      </w:r>
      <w:r w:rsidRPr="002C3BB1">
        <w:rPr>
          <w:bCs/>
          <w:iCs/>
          <w:sz w:val="28"/>
          <w:szCs w:val="28"/>
          <w:lang w:eastAsia="zh-CN"/>
        </w:rPr>
        <w:t>реализация</w:t>
      </w:r>
      <w:proofErr w:type="gramEnd"/>
      <w:r w:rsidRPr="002C3BB1">
        <w:rPr>
          <w:bCs/>
          <w:iCs/>
          <w:sz w:val="28"/>
          <w:szCs w:val="28"/>
          <w:lang w:eastAsia="zh-CN"/>
        </w:rPr>
        <w:t xml:space="preserve"> основных общеобразовательных программ начального общего образования;</w:t>
      </w:r>
      <w:r w:rsidR="004E20EA" w:rsidRPr="002C3BB1">
        <w:rPr>
          <w:bCs/>
          <w:iCs/>
          <w:sz w:val="28"/>
          <w:szCs w:val="28"/>
          <w:lang w:eastAsia="zh-CN"/>
        </w:rPr>
        <w:t xml:space="preserve"> </w:t>
      </w:r>
      <w:r w:rsidRPr="002C3BB1">
        <w:rPr>
          <w:bCs/>
          <w:iCs/>
          <w:sz w:val="28"/>
          <w:szCs w:val="28"/>
          <w:lang w:eastAsia="zh-CN"/>
        </w:rPr>
        <w:t>реализация основных общеобразовательных программ основного общего образования</w:t>
      </w:r>
      <w:r w:rsidRPr="002C3BB1">
        <w:rPr>
          <w:bCs/>
          <w:iCs/>
          <w:color w:val="000000"/>
          <w:sz w:val="28"/>
          <w:szCs w:val="28"/>
          <w:lang w:eastAsia="zh-CN"/>
        </w:rPr>
        <w:t>;</w:t>
      </w:r>
      <w:r w:rsidR="004E20EA" w:rsidRPr="002C3BB1">
        <w:rPr>
          <w:bCs/>
          <w:iCs/>
          <w:color w:val="000000"/>
          <w:sz w:val="28"/>
          <w:szCs w:val="28"/>
          <w:lang w:eastAsia="zh-CN"/>
        </w:rPr>
        <w:t xml:space="preserve"> </w:t>
      </w:r>
      <w:r w:rsidRPr="002C3BB1">
        <w:rPr>
          <w:bCs/>
          <w:iCs/>
          <w:sz w:val="28"/>
          <w:szCs w:val="28"/>
          <w:lang w:eastAsia="zh-CN"/>
        </w:rPr>
        <w:t>реализация основных общеобразовательных программ среднего общего образования.</w:t>
      </w:r>
    </w:p>
    <w:p w:rsidR="004B3817" w:rsidRPr="004B3817" w:rsidRDefault="004B3817" w:rsidP="004B3817">
      <w:pPr>
        <w:widowControl w:val="0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B3817">
        <w:rPr>
          <w:rFonts w:ascii="Times New Roman" w:eastAsia="Times New Roman" w:hAnsi="Times New Roman"/>
          <w:sz w:val="28"/>
          <w:szCs w:val="28"/>
          <w:lang w:eastAsia="ru-RU"/>
        </w:rPr>
        <w:t>Согласно Отчетам об исполнении Учреждением плана его финансово-хозяйственной деятельности (ф.0503737) на 01.01.2025, на 01.0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B3817">
        <w:rPr>
          <w:rFonts w:ascii="Times New Roman" w:eastAsia="Times New Roman" w:hAnsi="Times New Roman"/>
          <w:sz w:val="28"/>
          <w:szCs w:val="28"/>
          <w:lang w:eastAsia="ru-RU"/>
        </w:rPr>
        <w:t>.2025 Учреждением фактически получены:</w:t>
      </w:r>
      <w:proofErr w:type="gramEnd"/>
    </w:p>
    <w:p w:rsidR="00F3764B" w:rsidRDefault="00F3764B" w:rsidP="00F3764B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на выполнение </w:t>
      </w:r>
      <w:r w:rsidRPr="00F37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задания - </w:t>
      </w:r>
      <w:r w:rsidRPr="00F3764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2024 год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6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33 153,2 </w:t>
      </w:r>
      <w:r w:rsidRPr="00F3764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>., за январь-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в сумме </w:t>
      </w:r>
      <w:r w:rsidR="00870652">
        <w:rPr>
          <w:rFonts w:ascii="Times New Roman" w:eastAsia="Times New Roman" w:hAnsi="Times New Roman"/>
          <w:sz w:val="28"/>
          <w:szCs w:val="28"/>
          <w:lang w:eastAsia="ru-RU"/>
        </w:rPr>
        <w:t>22 843,3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Pr="00F3764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F3764B" w:rsidRDefault="00F3764B" w:rsidP="00F3764B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6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субсидии на 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цели - за 2024 год в сумме </w:t>
      </w:r>
      <w:r w:rsidR="00870652">
        <w:rPr>
          <w:rFonts w:ascii="Times New Roman" w:eastAsia="Times New Roman" w:hAnsi="Times New Roman"/>
          <w:sz w:val="28"/>
          <w:szCs w:val="28"/>
          <w:lang w:eastAsia="ru-RU"/>
        </w:rPr>
        <w:t>10 305,7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>тыс. руб., за январь-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в сумме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652">
        <w:rPr>
          <w:rFonts w:ascii="Times New Roman" w:eastAsia="Times New Roman" w:hAnsi="Times New Roman"/>
          <w:sz w:val="28"/>
          <w:szCs w:val="28"/>
          <w:lang w:eastAsia="ru-RU"/>
        </w:rPr>
        <w:t>4 042,4</w:t>
      </w:r>
      <w:r w:rsidRPr="00F376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F3764B" w:rsidRPr="00F3764B" w:rsidRDefault="00F3764B" w:rsidP="00F3764B">
      <w:pPr>
        <w:numPr>
          <w:ilvl w:val="0"/>
          <w:numId w:val="9"/>
        </w:numPr>
        <w:tabs>
          <w:tab w:val="clear" w:pos="1495"/>
          <w:tab w:val="left" w:pos="284"/>
          <w:tab w:val="num" w:pos="1276"/>
        </w:tabs>
        <w:spacing w:after="0" w:line="240" w:lineRule="auto"/>
        <w:ind w:left="0" w:firstLine="0"/>
        <w:contextualSpacing/>
        <w:jc w:val="both"/>
        <w:rPr>
          <w:lang w:eastAsia="ru-RU"/>
        </w:rPr>
      </w:pPr>
      <w:r w:rsidRPr="00F3764B">
        <w:rPr>
          <w:rFonts w:ascii="Times New Roman" w:hAnsi="Times New Roman"/>
          <w:sz w:val="28"/>
          <w:szCs w:val="28"/>
        </w:rPr>
        <w:t xml:space="preserve">средства от приносящей доход деятельности - за 2024 год в </w:t>
      </w:r>
      <w:r w:rsidRPr="00F3764B">
        <w:rPr>
          <w:rFonts w:ascii="Times New Roman" w:hAnsi="Times New Roman"/>
          <w:bCs/>
          <w:sz w:val="28"/>
          <w:szCs w:val="28"/>
        </w:rPr>
        <w:t xml:space="preserve">сумме </w:t>
      </w:r>
      <w:r w:rsidR="00AE6333" w:rsidRPr="00AE6333">
        <w:rPr>
          <w:rFonts w:ascii="Times New Roman" w:eastAsia="Times New Roman" w:hAnsi="Times New Roman"/>
          <w:iCs/>
          <w:color w:val="000000"/>
          <w:sz w:val="28"/>
          <w:szCs w:val="28"/>
          <w:lang w:eastAsia="zh-CN"/>
        </w:rPr>
        <w:t>620,4</w:t>
      </w:r>
      <w:r w:rsidR="005211CF">
        <w:rPr>
          <w:rFonts w:ascii="Times New Roman" w:eastAsia="Times New Roman" w:hAnsi="Times New Roman"/>
          <w:iCs/>
          <w:color w:val="000000"/>
          <w:sz w:val="28"/>
          <w:szCs w:val="28"/>
          <w:lang w:eastAsia="zh-CN"/>
        </w:rPr>
        <w:t xml:space="preserve"> </w:t>
      </w:r>
      <w:r w:rsidRPr="00F3764B">
        <w:rPr>
          <w:rFonts w:ascii="Times New Roman" w:hAnsi="Times New Roman"/>
          <w:bCs/>
          <w:sz w:val="28"/>
          <w:szCs w:val="28"/>
        </w:rPr>
        <w:t>тыс</w:t>
      </w:r>
      <w:r w:rsidRPr="00F3764B">
        <w:rPr>
          <w:rFonts w:ascii="Times New Roman" w:hAnsi="Times New Roman"/>
          <w:sz w:val="28"/>
          <w:szCs w:val="28"/>
        </w:rPr>
        <w:t>. руб., за январь-</w:t>
      </w:r>
      <w:r>
        <w:rPr>
          <w:rFonts w:ascii="Times New Roman" w:hAnsi="Times New Roman"/>
          <w:sz w:val="28"/>
          <w:szCs w:val="28"/>
        </w:rPr>
        <w:t>июнь</w:t>
      </w:r>
      <w:r w:rsidRPr="00F3764B">
        <w:rPr>
          <w:rFonts w:ascii="Times New Roman" w:hAnsi="Times New Roman"/>
          <w:sz w:val="28"/>
          <w:szCs w:val="28"/>
        </w:rPr>
        <w:t xml:space="preserve"> 2025года в сумме</w:t>
      </w:r>
      <w:r w:rsidR="005211CF">
        <w:rPr>
          <w:rFonts w:ascii="Times New Roman" w:hAnsi="Times New Roman"/>
          <w:sz w:val="28"/>
          <w:szCs w:val="28"/>
        </w:rPr>
        <w:t xml:space="preserve"> </w:t>
      </w:r>
      <w:r w:rsidR="00AE6333" w:rsidRPr="00AE6333">
        <w:rPr>
          <w:rFonts w:ascii="Times New Roman" w:eastAsia="Times New Roman" w:hAnsi="Times New Roman"/>
          <w:iCs/>
          <w:color w:val="000000"/>
          <w:sz w:val="28"/>
          <w:szCs w:val="28"/>
          <w:lang w:eastAsia="zh-CN"/>
        </w:rPr>
        <w:t>477,</w:t>
      </w:r>
      <w:r w:rsidR="0053353E">
        <w:rPr>
          <w:rFonts w:ascii="Times New Roman" w:eastAsia="Times New Roman" w:hAnsi="Times New Roman"/>
          <w:iCs/>
          <w:color w:val="000000"/>
          <w:sz w:val="28"/>
          <w:szCs w:val="28"/>
          <w:lang w:eastAsia="zh-CN"/>
        </w:rPr>
        <w:t>8</w:t>
      </w:r>
      <w:r w:rsidRPr="00F3764B">
        <w:rPr>
          <w:rFonts w:ascii="Times New Roman" w:hAnsi="Times New Roman"/>
          <w:sz w:val="28"/>
          <w:szCs w:val="28"/>
        </w:rPr>
        <w:t xml:space="preserve"> тыс. руб. (доходы от оказания платных </w:t>
      </w:r>
      <w:r w:rsidR="00AE6333" w:rsidRPr="00AE6333">
        <w:rPr>
          <w:rFonts w:ascii="Times New Roman" w:hAnsi="Times New Roman"/>
          <w:sz w:val="28"/>
          <w:szCs w:val="28"/>
        </w:rPr>
        <w:t xml:space="preserve">дополнительных </w:t>
      </w:r>
      <w:r w:rsidRPr="00F3764B">
        <w:rPr>
          <w:rFonts w:ascii="Times New Roman" w:hAnsi="Times New Roman"/>
          <w:sz w:val="28"/>
          <w:szCs w:val="28"/>
        </w:rPr>
        <w:t xml:space="preserve">образовательных </w:t>
      </w:r>
      <w:r w:rsidR="00AE6333" w:rsidRPr="00AE6333">
        <w:rPr>
          <w:rFonts w:ascii="Times New Roman" w:hAnsi="Times New Roman"/>
          <w:sz w:val="28"/>
          <w:szCs w:val="28"/>
        </w:rPr>
        <w:t xml:space="preserve">и иных </w:t>
      </w:r>
      <w:r w:rsidR="00AE6333" w:rsidRPr="00F3764B">
        <w:rPr>
          <w:rFonts w:ascii="Times New Roman" w:hAnsi="Times New Roman"/>
          <w:sz w:val="28"/>
          <w:szCs w:val="28"/>
        </w:rPr>
        <w:t>услуг</w:t>
      </w:r>
      <w:r w:rsidRPr="00F3764B">
        <w:rPr>
          <w:rFonts w:ascii="Times New Roman" w:hAnsi="Times New Roman"/>
          <w:sz w:val="28"/>
          <w:szCs w:val="28"/>
        </w:rPr>
        <w:t>,</w:t>
      </w:r>
      <w:r w:rsidR="00AE6333" w:rsidRPr="00AE6333">
        <w:rPr>
          <w:rFonts w:ascii="Times New Roman" w:hAnsi="Times New Roman"/>
          <w:sz w:val="28"/>
          <w:szCs w:val="28"/>
        </w:rPr>
        <w:t xml:space="preserve"> доходы от аренды имущества и возмещения коммунальных услуг арендаторами, безвозмездные </w:t>
      </w:r>
      <w:r w:rsidR="00AE6333">
        <w:rPr>
          <w:rFonts w:ascii="Times New Roman" w:hAnsi="Times New Roman"/>
          <w:sz w:val="28"/>
          <w:szCs w:val="28"/>
        </w:rPr>
        <w:t xml:space="preserve">денежные </w:t>
      </w:r>
      <w:r w:rsidR="00AE6333" w:rsidRPr="00AE6333">
        <w:rPr>
          <w:rFonts w:ascii="Times New Roman" w:hAnsi="Times New Roman"/>
          <w:sz w:val="28"/>
          <w:szCs w:val="28"/>
        </w:rPr>
        <w:t>поступления</w:t>
      </w:r>
      <w:r w:rsidR="00AE6333">
        <w:rPr>
          <w:rFonts w:ascii="Times New Roman" w:hAnsi="Times New Roman"/>
          <w:sz w:val="28"/>
          <w:szCs w:val="28"/>
        </w:rPr>
        <w:t xml:space="preserve"> от физического лица</w:t>
      </w:r>
      <w:r w:rsidRPr="00F3764B">
        <w:rPr>
          <w:rFonts w:ascii="Times New Roman" w:hAnsi="Times New Roman"/>
          <w:sz w:val="28"/>
          <w:szCs w:val="28"/>
        </w:rPr>
        <w:t>).</w:t>
      </w:r>
    </w:p>
    <w:p w:rsidR="00E0155B" w:rsidRDefault="00E0155B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r w:rsidRPr="00FF402F">
        <w:rPr>
          <w:sz w:val="28"/>
          <w:szCs w:val="28"/>
        </w:rPr>
        <w:t xml:space="preserve">Кассовое исполнение расходов Учреждения (с учетом наличия остатков на лицевых счетах) составило </w:t>
      </w:r>
      <w:proofErr w:type="gramStart"/>
      <w:r w:rsidRPr="00FF402F">
        <w:rPr>
          <w:sz w:val="28"/>
          <w:szCs w:val="28"/>
        </w:rPr>
        <w:t>по</w:t>
      </w:r>
      <w:proofErr w:type="gramEnd"/>
      <w:r w:rsidRPr="00FF402F">
        <w:rPr>
          <w:sz w:val="28"/>
          <w:szCs w:val="28"/>
        </w:rPr>
        <w:t>:</w:t>
      </w:r>
    </w:p>
    <w:p w:rsidR="00B36270" w:rsidRPr="00B36270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70">
        <w:rPr>
          <w:rFonts w:ascii="Times New Roman" w:eastAsia="Times New Roman" w:hAnsi="Times New Roman"/>
          <w:bCs/>
          <w:sz w:val="28"/>
          <w:szCs w:val="28"/>
          <w:lang w:eastAsia="ru-RU"/>
        </w:rPr>
        <w:t>субсидиям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муниципального задания - за 2024 год в сумме </w:t>
      </w:r>
      <w:r w:rsidR="005211CF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33 302,</w:t>
      </w:r>
      <w:r w:rsidR="008E2D35" w:rsidRPr="008E2D35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8 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 xml:space="preserve">руб., за январь- июнь 2025 года в сумме </w:t>
      </w:r>
      <w:r w:rsidR="005211CF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20 095,</w:t>
      </w:r>
      <w:r w:rsidR="008E2D35" w:rsidRPr="008E2D35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9 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B36270" w:rsidRPr="008E2D35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36270">
        <w:rPr>
          <w:rFonts w:ascii="Times New Roman" w:eastAsia="Times New Roman" w:hAnsi="Times New Roman"/>
          <w:bCs/>
          <w:sz w:val="28"/>
          <w:szCs w:val="28"/>
          <w:lang w:eastAsia="ru-RU"/>
        </w:rPr>
        <w:t>субсидиям на иные цели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- за 2024 год в сумме 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>10 254,</w:t>
      </w:r>
      <w:r w:rsidR="008E2D35" w:rsidRPr="008E2D35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руб., за январь-июнь 2025 года в сумме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D35" w:rsidRPr="008E2D3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3 690,8</w:t>
      </w:r>
      <w:r w:rsidR="005211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B36270" w:rsidRPr="00B36270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средствам от приносящей доход деятельности - за 2024 год в сумме </w:t>
      </w:r>
      <w:r w:rsidR="00145B60" w:rsidRPr="00145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734,5</w:t>
      </w:r>
      <w:r w:rsidR="00521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тыс. руб., за январь</w:t>
      </w:r>
      <w:r w:rsidR="0052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июнь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в сумме </w:t>
      </w:r>
      <w:r w:rsidR="00521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275,</w:t>
      </w:r>
      <w:r w:rsidR="00145B60" w:rsidRPr="00145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21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B95D7F" w:rsidRDefault="00E0155B" w:rsidP="005C61E9">
      <w:pPr>
        <w:tabs>
          <w:tab w:val="left" w:pos="142"/>
          <w:tab w:val="left" w:pos="708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95D7F">
        <w:rPr>
          <w:rFonts w:ascii="Times New Roman" w:hAnsi="Times New Roman"/>
          <w:iCs/>
          <w:sz w:val="28"/>
          <w:szCs w:val="28"/>
          <w:lang w:eastAsia="ru-RU"/>
        </w:rPr>
        <w:t>Фактические расходы на оплату труда составили</w:t>
      </w:r>
      <w:r w:rsidR="00B95D7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E0155B" w:rsidRDefault="00B95D7F" w:rsidP="00B95D7F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95D7F">
        <w:rPr>
          <w:rFonts w:ascii="Times New Roman" w:hAnsi="Times New Roman"/>
          <w:iCs/>
          <w:sz w:val="28"/>
          <w:szCs w:val="28"/>
          <w:lang w:eastAsia="ru-RU"/>
        </w:rPr>
        <w:t>за 2024 год в общей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 сумме </w:t>
      </w:r>
      <w:r w:rsidR="0006058E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27 961,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0</w:t>
      </w:r>
      <w:r w:rsidR="0006058E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в том числе: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21 595,0 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субсидии на выполнение муниципального задания,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>6 172,3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 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субсидии на 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иные цели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>193,7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>средств от приносящей доход деятельности</w:t>
      </w:r>
      <w:r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B95D7F" w:rsidRDefault="00B95D7F" w:rsidP="00B95D7F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за январь 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>-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июнь 2025 года в общей сумме 17 426,0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>тыс. руб. в том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числе: </w:t>
      </w: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14 669,1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субсидии на выполнение муниципального задания,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2 621,3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субсидии на 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иные цели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iCs/>
          <w:sz w:val="28"/>
          <w:szCs w:val="28"/>
          <w:lang w:eastAsia="ru-RU"/>
        </w:rPr>
        <w:t>135,6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>средств от приносящей доход деятельности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931638" w:rsidRDefault="00931638" w:rsidP="00931638">
      <w:pPr>
        <w:tabs>
          <w:tab w:val="left" w:pos="708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Cs/>
          <w:sz w:val="28"/>
          <w:szCs w:val="28"/>
          <w:lang w:eastAsia="zh-CN"/>
        </w:rPr>
      </w:pP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Среднесписочная численность работников (с учетом внешних совместителей) за 2024 год составила 45,35 единиц, за </w:t>
      </w:r>
      <w:r w:rsidRPr="0093163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январь - июнь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2025 года </w:t>
      </w:r>
      <w:r w:rsidR="0006058E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-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46,55 единиц.</w:t>
      </w:r>
    </w:p>
    <w:p w:rsidR="00FE47E8" w:rsidRPr="00FE47E8" w:rsidRDefault="00FE47E8" w:rsidP="00FE47E8">
      <w:pPr>
        <w:tabs>
          <w:tab w:val="left" w:pos="708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Cs/>
          <w:sz w:val="28"/>
          <w:szCs w:val="28"/>
          <w:lang w:eastAsia="zh-CN"/>
        </w:rPr>
      </w:pP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Среднемесячная заработная плата: работников списочного состава за 2024 год составила 52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за 6 месяцев 2025 года – 62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,2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; внешних совместителей за 2024 год составила 23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,2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 за 6 месяцев 2025 года – 27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</w:p>
    <w:p w:rsidR="00584477" w:rsidRPr="00584477" w:rsidRDefault="00584477" w:rsidP="00584477">
      <w:pPr>
        <w:tabs>
          <w:tab w:val="left" w:pos="142"/>
          <w:tab w:val="left" w:pos="709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Согласно плану-графику закупок товаров, работ, услуг на 2024 финансовый год и на плановый период 2025 и 2026 годов (далее - План-график закупок на 2024 год), общий объем планируемых платежей (с учетом внесенных изменений по состоянию на 24.12.2024 (версия 16)) предусмотрен в сумме 16</w:t>
      </w:r>
      <w:r w:rsidRPr="00584477">
        <w:rPr>
          <w:rFonts w:ascii="Times New Roman" w:eastAsia="Times New Roman" w:hAnsi="Times New Roman"/>
          <w:iCs/>
          <w:sz w:val="28"/>
          <w:szCs w:val="28"/>
          <w:lang w:val="en-US" w:eastAsia="zh-CN"/>
        </w:rPr>
        <w:t> 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768,7 тыс. руб., в том числе на текущий финансовый год (2024) в сумме 7</w:t>
      </w:r>
      <w:r w:rsidRPr="00584477">
        <w:rPr>
          <w:rFonts w:ascii="Times New Roman" w:eastAsia="Times New Roman" w:hAnsi="Times New Roman"/>
          <w:iCs/>
          <w:sz w:val="28"/>
          <w:szCs w:val="28"/>
          <w:lang w:val="en-US" w:eastAsia="zh-CN"/>
        </w:rPr>
        <w:t> 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118,6 тыс</w:t>
      </w:r>
      <w:proofErr w:type="gramStart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.р</w:t>
      </w:r>
      <w:proofErr w:type="gramEnd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уб.</w:t>
      </w:r>
    </w:p>
    <w:p w:rsidR="00584477" w:rsidRPr="00584477" w:rsidRDefault="00584477" w:rsidP="00584477">
      <w:pPr>
        <w:tabs>
          <w:tab w:val="left" w:pos="142"/>
          <w:tab w:val="left" w:pos="709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proofErr w:type="gramStart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Согласно плану-графику закупок товаров, работ, услуг на 2025 финансовый год и на плановый период 2026 и 2027 годов (далее - План-график закупок на 2025 год), общий объем планируемых платежей (с учетом внесенных изменений по состоянию на 14.05.2025 (версия 3)) предусмотрен в сумме 21 200,3 тыс. руб., в том числе на текущий финан</w:t>
      </w:r>
      <w:r w:rsidR="0006058E">
        <w:rPr>
          <w:rFonts w:ascii="Times New Roman" w:eastAsia="Times New Roman" w:hAnsi="Times New Roman"/>
          <w:iCs/>
          <w:sz w:val="28"/>
          <w:szCs w:val="28"/>
          <w:lang w:eastAsia="zh-CN"/>
        </w:rPr>
        <w:t>совый год (2025) в сумме 7 144,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4 тыс. руб.</w:t>
      </w:r>
      <w:proofErr w:type="gramEnd"/>
    </w:p>
    <w:p w:rsidR="00107298" w:rsidRPr="002C3BB1" w:rsidRDefault="00E0155B" w:rsidP="002C3BB1">
      <w:pPr>
        <w:tabs>
          <w:tab w:val="left" w:pos="142"/>
          <w:tab w:val="left" w:pos="709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proofErr w:type="gramStart"/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Согласно данным бухгалтерской отчетности Учреждения по состоянию на 01.0</w:t>
      </w:r>
      <w:r w:rsidR="00816235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7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.202</w:t>
      </w:r>
      <w:r w:rsidR="00816235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5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числятся:</w:t>
      </w:r>
      <w:r w:rsidR="002C3BB1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дебиторская задолженность в</w:t>
      </w:r>
      <w:r w:rsidR="00BF354E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общей сумме </w:t>
      </w:r>
      <w:r w:rsidR="00CC3F87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108 284,</w:t>
      </w:r>
      <w:r w:rsidR="006F2CD3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8</w:t>
      </w:r>
      <w:r w:rsidR="0006058E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тыс. руб., в том числе за счет средств: субсидии на выполнение муниципального задания </w:t>
      </w:r>
      <w:r w:rsidR="00CC3F87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95 024,</w:t>
      </w:r>
      <w:r w:rsidR="006F2CD3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9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руб.;</w:t>
      </w:r>
      <w:r w:rsidR="00BB661B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субсидии на иные цели</w:t>
      </w:r>
      <w:r w:rsidR="0006058E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="00BB661B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13 051,4 тыс. руб.;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от приносящей доход деятельности </w:t>
      </w:r>
      <w:r w:rsidR="00CC3F87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208,5</w:t>
      </w:r>
      <w:r w:rsidR="002C3BB1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</w:t>
      </w:r>
      <w:r w:rsidR="00BB661B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.</w:t>
      </w:r>
      <w:r w:rsidR="002C3BB1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;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кредиторская задолженность в общей сумме </w:t>
      </w:r>
      <w:r w:rsidR="00AA43D7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111 979,</w:t>
      </w:r>
      <w:r w:rsidR="005F67A8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4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руб., в том</w:t>
      </w:r>
      <w:proofErr w:type="gramEnd"/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proofErr w:type="gramStart"/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числе</w:t>
      </w:r>
      <w:proofErr w:type="gramEnd"/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за счет средств:</w:t>
      </w:r>
      <w:r w:rsidR="0006058E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субсидии на выполнение муниципального задания</w:t>
      </w:r>
      <w:r w:rsidR="0006058E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="00AA43D7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97 893,4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тыс. руб.</w:t>
      </w:r>
      <w:r w:rsidR="009A58D4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; 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субсидии на иные цели </w:t>
      </w:r>
      <w:r w:rsidR="00107298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13 878,3</w:t>
      </w:r>
      <w:r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</w:t>
      </w:r>
      <w:r w:rsidR="00107298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; </w:t>
      </w:r>
      <w:r w:rsidR="002D6DD1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от приносящей доход деятельности </w:t>
      </w:r>
      <w:r w:rsidR="005F67A8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>207,7</w:t>
      </w:r>
      <w:r w:rsidR="002D6DD1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</w:t>
      </w:r>
      <w:r w:rsidR="005F67A8" w:rsidRPr="002C3BB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</w:p>
    <w:p w:rsidR="004A0A9D" w:rsidRPr="000358F9" w:rsidRDefault="004A0A9D" w:rsidP="00014F84">
      <w:pPr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0155B" w:rsidRPr="00FF402F" w:rsidRDefault="00E0155B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E0155B" w:rsidRDefault="00E0155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55B" w:rsidRPr="007243C4" w:rsidRDefault="00E0155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E0155B" w:rsidRPr="00DB5A40" w:rsidTr="008D283C">
        <w:tc>
          <w:tcPr>
            <w:tcW w:w="4608" w:type="dxa"/>
          </w:tcPr>
          <w:p w:rsidR="00E0155B" w:rsidRPr="00DB5A40" w:rsidRDefault="00E0155B" w:rsidP="002C3BB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E0155B" w:rsidRPr="00DB5A40" w:rsidRDefault="00E0155B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E0155B" w:rsidRDefault="00E0155B" w:rsidP="002C3BB1">
      <w:pPr>
        <w:widowControl w:val="0"/>
        <w:rPr>
          <w:rFonts w:ascii="Times New Roman" w:hAnsi="Times New Roman"/>
          <w:sz w:val="24"/>
          <w:szCs w:val="24"/>
        </w:rPr>
      </w:pPr>
    </w:p>
    <w:sectPr w:rsidR="00E0155B" w:rsidSect="00AC3E8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EA" w:rsidRDefault="004E20EA" w:rsidP="00617B40">
      <w:pPr>
        <w:spacing w:after="0" w:line="240" w:lineRule="auto"/>
      </w:pPr>
      <w:r>
        <w:separator/>
      </w:r>
    </w:p>
  </w:endnote>
  <w:endnote w:type="continuationSeparator" w:id="1">
    <w:p w:rsidR="004E20EA" w:rsidRDefault="004E20E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EA" w:rsidRDefault="004E20EA" w:rsidP="00617B40">
      <w:pPr>
        <w:spacing w:after="0" w:line="240" w:lineRule="auto"/>
      </w:pPr>
      <w:r>
        <w:separator/>
      </w:r>
    </w:p>
  </w:footnote>
  <w:footnote w:type="continuationSeparator" w:id="1">
    <w:p w:rsidR="004E20EA" w:rsidRDefault="004E20E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EA" w:rsidRPr="004C6793" w:rsidRDefault="004E20EA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2C3BB1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4E20EA" w:rsidRDefault="004E20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316D6694"/>
    <w:multiLevelType w:val="hybridMultilevel"/>
    <w:tmpl w:val="C76881E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6">
    <w:nsid w:val="31EC6BA8"/>
    <w:multiLevelType w:val="hybridMultilevel"/>
    <w:tmpl w:val="501A4A82"/>
    <w:lvl w:ilvl="0" w:tplc="BBF2B81A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451C"/>
    <w:multiLevelType w:val="hybridMultilevel"/>
    <w:tmpl w:val="B8B471F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ED12132"/>
    <w:multiLevelType w:val="hybridMultilevel"/>
    <w:tmpl w:val="762859B4"/>
    <w:lvl w:ilvl="0" w:tplc="25023E7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"/>
  </w:num>
  <w:num w:numId="5">
    <w:abstractNumId w:val="8"/>
  </w:num>
  <w:num w:numId="6">
    <w:abstractNumId w:val="19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7"/>
  </w:num>
  <w:num w:numId="17">
    <w:abstractNumId w:val="14"/>
  </w:num>
  <w:num w:numId="18">
    <w:abstractNumId w:val="5"/>
  </w:num>
  <w:num w:numId="19">
    <w:abstractNumId w:val="6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00E9"/>
    <w:rsid w:val="0001170A"/>
    <w:rsid w:val="0001354D"/>
    <w:rsid w:val="00014F84"/>
    <w:rsid w:val="00023FE8"/>
    <w:rsid w:val="000358F9"/>
    <w:rsid w:val="0005056D"/>
    <w:rsid w:val="000563C6"/>
    <w:rsid w:val="0006058E"/>
    <w:rsid w:val="00075A42"/>
    <w:rsid w:val="00085891"/>
    <w:rsid w:val="00094C89"/>
    <w:rsid w:val="000A79FA"/>
    <w:rsid w:val="000B3CAA"/>
    <w:rsid w:val="000C0401"/>
    <w:rsid w:val="000C2ECB"/>
    <w:rsid w:val="000C40B9"/>
    <w:rsid w:val="000C4698"/>
    <w:rsid w:val="000C4EC4"/>
    <w:rsid w:val="000F242D"/>
    <w:rsid w:val="000F2CCA"/>
    <w:rsid w:val="000F2F59"/>
    <w:rsid w:val="000F635D"/>
    <w:rsid w:val="0010052E"/>
    <w:rsid w:val="00107046"/>
    <w:rsid w:val="00107298"/>
    <w:rsid w:val="0012302D"/>
    <w:rsid w:val="00123D03"/>
    <w:rsid w:val="00145B60"/>
    <w:rsid w:val="00151FDE"/>
    <w:rsid w:val="00152E9D"/>
    <w:rsid w:val="00172178"/>
    <w:rsid w:val="00180B28"/>
    <w:rsid w:val="0018600B"/>
    <w:rsid w:val="001A4780"/>
    <w:rsid w:val="001B74B6"/>
    <w:rsid w:val="001C5C3F"/>
    <w:rsid w:val="001D5B69"/>
    <w:rsid w:val="001D7FAE"/>
    <w:rsid w:val="002037E5"/>
    <w:rsid w:val="00214CCC"/>
    <w:rsid w:val="002220E7"/>
    <w:rsid w:val="00222400"/>
    <w:rsid w:val="002228CD"/>
    <w:rsid w:val="00246A33"/>
    <w:rsid w:val="0025136C"/>
    <w:rsid w:val="00252071"/>
    <w:rsid w:val="00253AF6"/>
    <w:rsid w:val="00257732"/>
    <w:rsid w:val="002636DC"/>
    <w:rsid w:val="00263878"/>
    <w:rsid w:val="00264750"/>
    <w:rsid w:val="0028045B"/>
    <w:rsid w:val="002854BB"/>
    <w:rsid w:val="00293548"/>
    <w:rsid w:val="002A0229"/>
    <w:rsid w:val="002B2AE3"/>
    <w:rsid w:val="002C3BB1"/>
    <w:rsid w:val="002D6DD1"/>
    <w:rsid w:val="00301280"/>
    <w:rsid w:val="0030180B"/>
    <w:rsid w:val="00305BB9"/>
    <w:rsid w:val="00311A65"/>
    <w:rsid w:val="0033121D"/>
    <w:rsid w:val="00340633"/>
    <w:rsid w:val="0034258B"/>
    <w:rsid w:val="0035035C"/>
    <w:rsid w:val="003573A8"/>
    <w:rsid w:val="00381F03"/>
    <w:rsid w:val="0039120C"/>
    <w:rsid w:val="003A61AA"/>
    <w:rsid w:val="003C510A"/>
    <w:rsid w:val="003E27D1"/>
    <w:rsid w:val="003E28DF"/>
    <w:rsid w:val="003E6DE3"/>
    <w:rsid w:val="00432B8B"/>
    <w:rsid w:val="00440A49"/>
    <w:rsid w:val="00441A32"/>
    <w:rsid w:val="00445580"/>
    <w:rsid w:val="004502F0"/>
    <w:rsid w:val="00461560"/>
    <w:rsid w:val="00463D76"/>
    <w:rsid w:val="00467060"/>
    <w:rsid w:val="00475DBB"/>
    <w:rsid w:val="0049059B"/>
    <w:rsid w:val="00492146"/>
    <w:rsid w:val="004A036A"/>
    <w:rsid w:val="004A0A9D"/>
    <w:rsid w:val="004A7AEA"/>
    <w:rsid w:val="004B1CA5"/>
    <w:rsid w:val="004B3817"/>
    <w:rsid w:val="004C6793"/>
    <w:rsid w:val="004D29B5"/>
    <w:rsid w:val="004E20EA"/>
    <w:rsid w:val="004E5BF6"/>
    <w:rsid w:val="00515DE3"/>
    <w:rsid w:val="005201A4"/>
    <w:rsid w:val="00520884"/>
    <w:rsid w:val="005211CF"/>
    <w:rsid w:val="00524503"/>
    <w:rsid w:val="0053353E"/>
    <w:rsid w:val="00533E03"/>
    <w:rsid w:val="00537422"/>
    <w:rsid w:val="005431CA"/>
    <w:rsid w:val="005439BD"/>
    <w:rsid w:val="00566C7E"/>
    <w:rsid w:val="0057071D"/>
    <w:rsid w:val="00571158"/>
    <w:rsid w:val="0057352D"/>
    <w:rsid w:val="0057547D"/>
    <w:rsid w:val="005757CE"/>
    <w:rsid w:val="00583AF8"/>
    <w:rsid w:val="00584477"/>
    <w:rsid w:val="005A6287"/>
    <w:rsid w:val="005A66B0"/>
    <w:rsid w:val="005B56A3"/>
    <w:rsid w:val="005B7083"/>
    <w:rsid w:val="005C61E9"/>
    <w:rsid w:val="005D3B05"/>
    <w:rsid w:val="005F0864"/>
    <w:rsid w:val="005F36A0"/>
    <w:rsid w:val="005F67A8"/>
    <w:rsid w:val="006076B5"/>
    <w:rsid w:val="0061530B"/>
    <w:rsid w:val="006153E1"/>
    <w:rsid w:val="00617B40"/>
    <w:rsid w:val="006259B6"/>
    <w:rsid w:val="00626321"/>
    <w:rsid w:val="00636F28"/>
    <w:rsid w:val="006544E6"/>
    <w:rsid w:val="00671FC2"/>
    <w:rsid w:val="006722F9"/>
    <w:rsid w:val="00683582"/>
    <w:rsid w:val="00685B45"/>
    <w:rsid w:val="006A0317"/>
    <w:rsid w:val="006C37AF"/>
    <w:rsid w:val="006C782D"/>
    <w:rsid w:val="006D7908"/>
    <w:rsid w:val="006E55F1"/>
    <w:rsid w:val="006F2CD3"/>
    <w:rsid w:val="006F3654"/>
    <w:rsid w:val="006F51D3"/>
    <w:rsid w:val="00704EB6"/>
    <w:rsid w:val="00707887"/>
    <w:rsid w:val="00723B10"/>
    <w:rsid w:val="007243C4"/>
    <w:rsid w:val="007343BF"/>
    <w:rsid w:val="00740784"/>
    <w:rsid w:val="00742476"/>
    <w:rsid w:val="00745185"/>
    <w:rsid w:val="007568DE"/>
    <w:rsid w:val="007A2FF1"/>
    <w:rsid w:val="007A60F9"/>
    <w:rsid w:val="007A7701"/>
    <w:rsid w:val="007C6AC2"/>
    <w:rsid w:val="007D0193"/>
    <w:rsid w:val="007D1F6C"/>
    <w:rsid w:val="007D56D4"/>
    <w:rsid w:val="007D6B19"/>
    <w:rsid w:val="007F6F51"/>
    <w:rsid w:val="00800FBC"/>
    <w:rsid w:val="00810742"/>
    <w:rsid w:val="00811284"/>
    <w:rsid w:val="00815680"/>
    <w:rsid w:val="00816235"/>
    <w:rsid w:val="0082723A"/>
    <w:rsid w:val="0083753B"/>
    <w:rsid w:val="0084266A"/>
    <w:rsid w:val="00844CE9"/>
    <w:rsid w:val="00870652"/>
    <w:rsid w:val="008859D0"/>
    <w:rsid w:val="00896416"/>
    <w:rsid w:val="00896DF4"/>
    <w:rsid w:val="008A309B"/>
    <w:rsid w:val="008B028A"/>
    <w:rsid w:val="008B1293"/>
    <w:rsid w:val="008B57C2"/>
    <w:rsid w:val="008C139A"/>
    <w:rsid w:val="008C2ACB"/>
    <w:rsid w:val="008D08BB"/>
    <w:rsid w:val="008D283C"/>
    <w:rsid w:val="008E2D35"/>
    <w:rsid w:val="008E4601"/>
    <w:rsid w:val="008E5A32"/>
    <w:rsid w:val="008E7613"/>
    <w:rsid w:val="009048A0"/>
    <w:rsid w:val="009076CD"/>
    <w:rsid w:val="00915183"/>
    <w:rsid w:val="00922A53"/>
    <w:rsid w:val="00931638"/>
    <w:rsid w:val="0093348A"/>
    <w:rsid w:val="00933810"/>
    <w:rsid w:val="009376A0"/>
    <w:rsid w:val="009502F3"/>
    <w:rsid w:val="009634DC"/>
    <w:rsid w:val="009637E3"/>
    <w:rsid w:val="00966573"/>
    <w:rsid w:val="00990828"/>
    <w:rsid w:val="00996162"/>
    <w:rsid w:val="00997971"/>
    <w:rsid w:val="00997AFC"/>
    <w:rsid w:val="009A5463"/>
    <w:rsid w:val="009A58D4"/>
    <w:rsid w:val="009C0855"/>
    <w:rsid w:val="009C11C4"/>
    <w:rsid w:val="009C6B4F"/>
    <w:rsid w:val="009F6D84"/>
    <w:rsid w:val="009F6EC2"/>
    <w:rsid w:val="00A15E97"/>
    <w:rsid w:val="00A33D50"/>
    <w:rsid w:val="00A41AFE"/>
    <w:rsid w:val="00A466BC"/>
    <w:rsid w:val="00A56387"/>
    <w:rsid w:val="00A95340"/>
    <w:rsid w:val="00AA1951"/>
    <w:rsid w:val="00AA43D7"/>
    <w:rsid w:val="00AB3156"/>
    <w:rsid w:val="00AC194A"/>
    <w:rsid w:val="00AC3E81"/>
    <w:rsid w:val="00AC4391"/>
    <w:rsid w:val="00AC56EE"/>
    <w:rsid w:val="00AC64B8"/>
    <w:rsid w:val="00AD2EC6"/>
    <w:rsid w:val="00AE435A"/>
    <w:rsid w:val="00AE6333"/>
    <w:rsid w:val="00AF55E6"/>
    <w:rsid w:val="00B07787"/>
    <w:rsid w:val="00B22BB6"/>
    <w:rsid w:val="00B250FA"/>
    <w:rsid w:val="00B35178"/>
    <w:rsid w:val="00B35380"/>
    <w:rsid w:val="00B36270"/>
    <w:rsid w:val="00B455E6"/>
    <w:rsid w:val="00B76D6B"/>
    <w:rsid w:val="00B804EA"/>
    <w:rsid w:val="00B857B0"/>
    <w:rsid w:val="00B95D7F"/>
    <w:rsid w:val="00BA0D20"/>
    <w:rsid w:val="00BB4FE5"/>
    <w:rsid w:val="00BB661B"/>
    <w:rsid w:val="00BB6706"/>
    <w:rsid w:val="00BB7B91"/>
    <w:rsid w:val="00BC77D8"/>
    <w:rsid w:val="00BE6C2B"/>
    <w:rsid w:val="00BF22E1"/>
    <w:rsid w:val="00BF262A"/>
    <w:rsid w:val="00BF354E"/>
    <w:rsid w:val="00C23B55"/>
    <w:rsid w:val="00C24D6D"/>
    <w:rsid w:val="00C30C09"/>
    <w:rsid w:val="00C31A73"/>
    <w:rsid w:val="00C36F5A"/>
    <w:rsid w:val="00C37F0E"/>
    <w:rsid w:val="00C42028"/>
    <w:rsid w:val="00C54EDC"/>
    <w:rsid w:val="00C66137"/>
    <w:rsid w:val="00C827FF"/>
    <w:rsid w:val="00CA12E8"/>
    <w:rsid w:val="00CA351B"/>
    <w:rsid w:val="00CC1251"/>
    <w:rsid w:val="00CC3CCE"/>
    <w:rsid w:val="00CC3F87"/>
    <w:rsid w:val="00CD2DCC"/>
    <w:rsid w:val="00D26095"/>
    <w:rsid w:val="00D368FD"/>
    <w:rsid w:val="00D46A7B"/>
    <w:rsid w:val="00D56765"/>
    <w:rsid w:val="00D9345E"/>
    <w:rsid w:val="00DA5040"/>
    <w:rsid w:val="00DA5B58"/>
    <w:rsid w:val="00DB0241"/>
    <w:rsid w:val="00DB5A40"/>
    <w:rsid w:val="00DD0B6B"/>
    <w:rsid w:val="00DF6EC5"/>
    <w:rsid w:val="00E0155B"/>
    <w:rsid w:val="00E10BDE"/>
    <w:rsid w:val="00E24A23"/>
    <w:rsid w:val="00E35715"/>
    <w:rsid w:val="00E40F02"/>
    <w:rsid w:val="00E457B4"/>
    <w:rsid w:val="00E624C3"/>
    <w:rsid w:val="00E63534"/>
    <w:rsid w:val="00E7625B"/>
    <w:rsid w:val="00E77D41"/>
    <w:rsid w:val="00E838A7"/>
    <w:rsid w:val="00E867F3"/>
    <w:rsid w:val="00E92118"/>
    <w:rsid w:val="00E978C1"/>
    <w:rsid w:val="00EA202C"/>
    <w:rsid w:val="00EA3AB8"/>
    <w:rsid w:val="00EA65A6"/>
    <w:rsid w:val="00EA65A7"/>
    <w:rsid w:val="00ED0B05"/>
    <w:rsid w:val="00ED0B23"/>
    <w:rsid w:val="00EF19C6"/>
    <w:rsid w:val="00EF200A"/>
    <w:rsid w:val="00EF214F"/>
    <w:rsid w:val="00EF4DFA"/>
    <w:rsid w:val="00F155DA"/>
    <w:rsid w:val="00F24161"/>
    <w:rsid w:val="00F262C9"/>
    <w:rsid w:val="00F2737D"/>
    <w:rsid w:val="00F327BE"/>
    <w:rsid w:val="00F32CB8"/>
    <w:rsid w:val="00F3764B"/>
    <w:rsid w:val="00F471B9"/>
    <w:rsid w:val="00F60BCC"/>
    <w:rsid w:val="00F67063"/>
    <w:rsid w:val="00F80421"/>
    <w:rsid w:val="00FA6953"/>
    <w:rsid w:val="00FB0680"/>
    <w:rsid w:val="00FC0315"/>
    <w:rsid w:val="00FE47E8"/>
    <w:rsid w:val="00FF0DEA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aliases w:val="ПКФ Список,Bullet List,FooterText,numbered,SL_Абзац списка,UL,Абзац маркированнный,Table-Normal,RSHB_Table-Normal,Предусловия,1. Абзац списка,Нумерованный список_ФТ,Булет 1,Bullet Number,Нумерованый список,lp1,lp11,Bullet 1,1"/>
    <w:basedOn w:val="a"/>
    <w:link w:val="af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F402F"/>
    <w:rPr>
      <w:rFonts w:cs="Times New Roman"/>
    </w:rPr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1"/>
    <w:next w:val="a5"/>
    <w:uiPriority w:val="59"/>
    <w:rsid w:val="00E6353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7D01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ПКФ Список Знак,Bullet List Знак,FooterText Знак,numbered Знак,SL_Абзац списка Знак,UL Знак,Абзац маркированнный Знак,Table-Normal Знак,RSHB_Table-Normal Знак,Предусловия Знак,1. Абзац списка Знак,Нумерованный список_ФТ Знак,lp1 Знак"/>
    <w:link w:val="ae"/>
    <w:uiPriority w:val="99"/>
    <w:qFormat/>
    <w:locked/>
    <w:rsid w:val="00BC77D8"/>
    <w:rPr>
      <w:lang w:eastAsia="en-US"/>
    </w:rPr>
  </w:style>
  <w:style w:type="paragraph" w:styleId="af0">
    <w:name w:val="Normal (Web)"/>
    <w:basedOn w:val="a"/>
    <w:uiPriority w:val="99"/>
    <w:semiHidden/>
    <w:unhideWhenUsed/>
    <w:rsid w:val="00AE633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1056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17</cp:revision>
  <dcterms:created xsi:type="dcterms:W3CDTF">2021-02-24T10:18:00Z</dcterms:created>
  <dcterms:modified xsi:type="dcterms:W3CDTF">2025-12-23T11:17:00Z</dcterms:modified>
</cp:coreProperties>
</file>