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10" w:rsidRDefault="00A07310" w:rsidP="00A07310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о результатах </w:t>
      </w:r>
      <w:proofErr w:type="gramStart"/>
      <w:r>
        <w:rPr>
          <w:b/>
          <w:bCs/>
          <w:sz w:val="28"/>
          <w:szCs w:val="28"/>
        </w:rPr>
        <w:t>проверки финансово-хозяйственной деятельности м</w:t>
      </w:r>
      <w:r w:rsidRPr="00A07310">
        <w:rPr>
          <w:b/>
          <w:bCs/>
          <w:sz w:val="28"/>
          <w:szCs w:val="28"/>
        </w:rPr>
        <w:t>униципально</w:t>
      </w:r>
      <w:r>
        <w:rPr>
          <w:b/>
          <w:bCs/>
          <w:sz w:val="28"/>
          <w:szCs w:val="28"/>
        </w:rPr>
        <w:t>го</w:t>
      </w:r>
      <w:r w:rsidRPr="00A07310">
        <w:rPr>
          <w:b/>
          <w:bCs/>
          <w:sz w:val="28"/>
          <w:szCs w:val="28"/>
        </w:rPr>
        <w:t xml:space="preserve"> бюджетно</w:t>
      </w:r>
      <w:r>
        <w:rPr>
          <w:b/>
          <w:bCs/>
          <w:sz w:val="28"/>
          <w:szCs w:val="28"/>
        </w:rPr>
        <w:t>го учреждения</w:t>
      </w:r>
      <w:r w:rsidRPr="00A07310">
        <w:rPr>
          <w:b/>
          <w:bCs/>
          <w:sz w:val="28"/>
          <w:szCs w:val="28"/>
        </w:rPr>
        <w:t xml:space="preserve"> дополнительного образования спортивной школы олимпийского резерва</w:t>
      </w:r>
      <w:proofErr w:type="gramEnd"/>
      <w:r w:rsidRPr="00A073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№ 13 «</w:t>
      </w:r>
      <w:r w:rsidRPr="00A07310">
        <w:rPr>
          <w:b/>
          <w:bCs/>
          <w:sz w:val="28"/>
          <w:szCs w:val="28"/>
        </w:rPr>
        <w:t>Волгарь</w:t>
      </w:r>
      <w:r>
        <w:rPr>
          <w:b/>
          <w:bCs/>
          <w:sz w:val="28"/>
          <w:szCs w:val="28"/>
        </w:rPr>
        <w:t>»</w:t>
      </w:r>
      <w:r w:rsidRPr="00A07310">
        <w:rPr>
          <w:b/>
          <w:bCs/>
          <w:sz w:val="28"/>
          <w:szCs w:val="28"/>
        </w:rPr>
        <w:t xml:space="preserve"> городского округа Тольятти</w:t>
      </w:r>
      <w:r w:rsidRPr="00055EEE">
        <w:rPr>
          <w:b/>
          <w:bCs/>
          <w:sz w:val="28"/>
          <w:szCs w:val="28"/>
        </w:rPr>
        <w:t xml:space="preserve"> </w:t>
      </w:r>
    </w:p>
    <w:p w:rsidR="00A07310" w:rsidRPr="00237B4D" w:rsidRDefault="00A07310" w:rsidP="00A07310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 w:rsidRPr="00055EEE">
        <w:rPr>
          <w:b/>
          <w:bCs/>
          <w:sz w:val="28"/>
          <w:szCs w:val="28"/>
        </w:rPr>
        <w:t>за период с 01.01.202</w:t>
      </w:r>
      <w:r>
        <w:rPr>
          <w:b/>
          <w:bCs/>
          <w:sz w:val="28"/>
          <w:szCs w:val="28"/>
        </w:rPr>
        <w:t>4</w:t>
      </w:r>
      <w:r w:rsidRPr="00055EEE">
        <w:rPr>
          <w:b/>
          <w:bCs/>
          <w:sz w:val="28"/>
          <w:szCs w:val="28"/>
        </w:rPr>
        <w:t xml:space="preserve"> по 31.</w:t>
      </w:r>
      <w:r>
        <w:rPr>
          <w:b/>
          <w:bCs/>
          <w:sz w:val="28"/>
          <w:szCs w:val="28"/>
        </w:rPr>
        <w:t>12</w:t>
      </w:r>
      <w:r w:rsidRPr="00055EEE">
        <w:rPr>
          <w:b/>
          <w:bCs/>
          <w:sz w:val="28"/>
          <w:szCs w:val="28"/>
        </w:rPr>
        <w:t>.2024</w:t>
      </w:r>
    </w:p>
    <w:p w:rsidR="00A07310" w:rsidRDefault="00A07310" w:rsidP="00A07310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</w:p>
    <w:p w:rsidR="00A07310" w:rsidRDefault="00A07310" w:rsidP="00A07310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(Акт </w:t>
      </w:r>
      <w:r w:rsidRPr="00055EEE">
        <w:rPr>
          <w:b/>
          <w:bCs/>
          <w:sz w:val="28"/>
          <w:szCs w:val="28"/>
        </w:rPr>
        <w:t>от 29.</w:t>
      </w:r>
      <w:r>
        <w:rPr>
          <w:b/>
          <w:bCs/>
          <w:sz w:val="28"/>
          <w:szCs w:val="28"/>
        </w:rPr>
        <w:t>0</w:t>
      </w:r>
      <w:r w:rsidRPr="00055EEE">
        <w:rPr>
          <w:b/>
          <w:bCs/>
          <w:sz w:val="28"/>
          <w:szCs w:val="28"/>
        </w:rPr>
        <w:t>1.202</w:t>
      </w:r>
      <w:r>
        <w:rPr>
          <w:b/>
          <w:bCs/>
          <w:sz w:val="28"/>
          <w:szCs w:val="28"/>
        </w:rPr>
        <w:t>5</w:t>
      </w:r>
      <w:r w:rsidRPr="00055EEE">
        <w:rPr>
          <w:b/>
          <w:bCs/>
          <w:sz w:val="28"/>
          <w:szCs w:val="28"/>
        </w:rPr>
        <w:t xml:space="preserve"> № 31-14/0</w:t>
      </w:r>
      <w:r>
        <w:rPr>
          <w:b/>
          <w:bCs/>
          <w:sz w:val="28"/>
          <w:szCs w:val="28"/>
        </w:rPr>
        <w:t>6</w:t>
      </w:r>
      <w:r w:rsidRPr="00055EEE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0</w:t>
      </w:r>
      <w:r w:rsidRPr="00055EEE">
        <w:rPr>
          <w:b/>
          <w:bCs/>
          <w:sz w:val="28"/>
          <w:szCs w:val="28"/>
        </w:rPr>
        <w:t>1-2</w:t>
      </w:r>
      <w:r>
        <w:rPr>
          <w:b/>
          <w:bCs/>
          <w:sz w:val="28"/>
          <w:szCs w:val="28"/>
        </w:rPr>
        <w:t>5)</w:t>
      </w:r>
    </w:p>
    <w:p w:rsidR="00FC5462" w:rsidRDefault="00FC5462" w:rsidP="004C6793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C5462" w:rsidRPr="004B0BF5" w:rsidRDefault="00FC5462" w:rsidP="009C38F5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86015">
        <w:rPr>
          <w:rFonts w:ascii="Times New Roman" w:hAnsi="Times New Roman"/>
          <w:sz w:val="28"/>
          <w:szCs w:val="28"/>
        </w:rPr>
        <w:t xml:space="preserve">Контрольное мероприятие проведено </w:t>
      </w:r>
      <w:r w:rsidRPr="00386015">
        <w:rPr>
          <w:rFonts w:ascii="Times New Roman" w:hAnsi="Times New Roman"/>
          <w:color w:val="000000"/>
          <w:sz w:val="28"/>
          <w:szCs w:val="28"/>
        </w:rPr>
        <w:t>в соответствии с Федеральным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</w:t>
      </w:r>
      <w:r w:rsidRPr="00386015">
        <w:rPr>
          <w:rFonts w:ascii="Times New Roman" w:hAnsi="Times New Roman"/>
          <w:sz w:val="28"/>
          <w:szCs w:val="28"/>
        </w:rPr>
        <w:t xml:space="preserve">, </w:t>
      </w:r>
      <w:r w:rsidR="004B0BF5">
        <w:rPr>
          <w:rFonts w:ascii="Times New Roman" w:hAnsi="Times New Roman"/>
          <w:color w:val="000000"/>
          <w:sz w:val="28"/>
          <w:szCs w:val="28"/>
        </w:rPr>
        <w:t xml:space="preserve">во исполнение п. </w:t>
      </w:r>
      <w:r w:rsidR="00395B63">
        <w:rPr>
          <w:rFonts w:ascii="Times New Roman" w:hAnsi="Times New Roman"/>
          <w:color w:val="000000"/>
          <w:sz w:val="28"/>
          <w:szCs w:val="28"/>
        </w:rPr>
        <w:t>1</w:t>
      </w:r>
      <w:r w:rsidRPr="00386015">
        <w:rPr>
          <w:rFonts w:ascii="Times New Roman" w:hAnsi="Times New Roman"/>
          <w:color w:val="000000"/>
          <w:sz w:val="28"/>
          <w:szCs w:val="28"/>
        </w:rPr>
        <w:t xml:space="preserve"> Плана контрольных мероприятий контрольно-ревизионного отдела администрации городского округа Тольятти на 202</w:t>
      </w:r>
      <w:r w:rsidR="00395B63">
        <w:rPr>
          <w:rFonts w:ascii="Times New Roman" w:hAnsi="Times New Roman"/>
          <w:color w:val="000000"/>
          <w:sz w:val="28"/>
          <w:szCs w:val="28"/>
        </w:rPr>
        <w:t>5</w:t>
      </w:r>
      <w:r w:rsidRPr="00386015">
        <w:rPr>
          <w:rFonts w:ascii="Times New Roman" w:hAnsi="Times New Roman"/>
          <w:color w:val="000000"/>
          <w:sz w:val="28"/>
          <w:szCs w:val="28"/>
        </w:rPr>
        <w:t xml:space="preserve"> год, утвержденного приказом контрольно-ревизионного отдела администрации </w:t>
      </w:r>
      <w:r w:rsidR="004B0BF5">
        <w:rPr>
          <w:rFonts w:ascii="Times New Roman" w:hAnsi="Times New Roman"/>
          <w:color w:val="000000"/>
          <w:sz w:val="28"/>
          <w:szCs w:val="28"/>
        </w:rPr>
        <w:t>городского округа Тольятти</w:t>
      </w:r>
      <w:bookmarkStart w:id="0" w:name="_GoBack"/>
      <w:bookmarkEnd w:id="0"/>
      <w:r w:rsidR="004B0BF5">
        <w:rPr>
          <w:rFonts w:ascii="Times New Roman" w:hAnsi="Times New Roman"/>
          <w:color w:val="000000"/>
          <w:sz w:val="28"/>
          <w:szCs w:val="28"/>
        </w:rPr>
        <w:t xml:space="preserve"> от 19.12.2024</w:t>
      </w:r>
      <w:r w:rsidRPr="00386015">
        <w:rPr>
          <w:rFonts w:ascii="Times New Roman" w:hAnsi="Times New Roman"/>
          <w:color w:val="000000"/>
          <w:sz w:val="28"/>
          <w:szCs w:val="28"/>
        </w:rPr>
        <w:t xml:space="preserve"> № 54/1.6</w:t>
      </w:r>
      <w:r w:rsidRPr="00386015">
        <w:rPr>
          <w:rFonts w:ascii="Times New Roman" w:hAnsi="Times New Roman"/>
          <w:sz w:val="28"/>
          <w:szCs w:val="28"/>
        </w:rPr>
        <w:t>, на основании</w:t>
      </w:r>
      <w:proofErr w:type="gramEnd"/>
      <w:r w:rsidR="00395B63">
        <w:rPr>
          <w:rFonts w:ascii="Times New Roman" w:hAnsi="Times New Roman"/>
          <w:sz w:val="28"/>
          <w:szCs w:val="28"/>
        </w:rPr>
        <w:t xml:space="preserve"> </w:t>
      </w:r>
      <w:r w:rsidRPr="00386015">
        <w:rPr>
          <w:rFonts w:ascii="Times New Roman" w:hAnsi="Times New Roman"/>
          <w:bCs/>
          <w:sz w:val="28"/>
          <w:szCs w:val="28"/>
        </w:rPr>
        <w:t xml:space="preserve">приказа контрольно-ревизионного отдела администрации </w:t>
      </w:r>
      <w:r w:rsidR="004B0BF5">
        <w:rPr>
          <w:rFonts w:ascii="Times New Roman" w:hAnsi="Times New Roman"/>
          <w:bCs/>
          <w:sz w:val="28"/>
          <w:szCs w:val="28"/>
        </w:rPr>
        <w:t>городского округа Тольятти от 09.0</w:t>
      </w:r>
      <w:r w:rsidR="00395B63">
        <w:rPr>
          <w:rFonts w:ascii="Times New Roman" w:hAnsi="Times New Roman"/>
          <w:bCs/>
          <w:sz w:val="28"/>
          <w:szCs w:val="28"/>
        </w:rPr>
        <w:t>1.2025 № 1</w:t>
      </w:r>
      <w:r w:rsidRPr="00386015">
        <w:rPr>
          <w:rFonts w:ascii="Times New Roman" w:hAnsi="Times New Roman"/>
          <w:bCs/>
          <w:sz w:val="28"/>
          <w:szCs w:val="28"/>
        </w:rPr>
        <w:t xml:space="preserve">/1.6 «О проведении </w:t>
      </w:r>
      <w:proofErr w:type="gramStart"/>
      <w:r w:rsidRPr="00386015">
        <w:rPr>
          <w:rFonts w:ascii="Times New Roman" w:hAnsi="Times New Roman"/>
          <w:bCs/>
          <w:sz w:val="28"/>
          <w:szCs w:val="28"/>
        </w:rPr>
        <w:t xml:space="preserve">проверки финансово-хозяйственной деятельности муниципального бюджетного учреждения </w:t>
      </w:r>
      <w:r w:rsidR="00395B63">
        <w:rPr>
          <w:rFonts w:ascii="Times New Roman" w:hAnsi="Times New Roman"/>
          <w:bCs/>
          <w:sz w:val="28"/>
          <w:szCs w:val="28"/>
        </w:rPr>
        <w:t>дополнительного образования спортивной школы олимпийского резерва</w:t>
      </w:r>
      <w:proofErr w:type="gramEnd"/>
      <w:r w:rsidR="00395B63">
        <w:rPr>
          <w:rFonts w:ascii="Times New Roman" w:hAnsi="Times New Roman"/>
          <w:bCs/>
          <w:sz w:val="28"/>
          <w:szCs w:val="28"/>
        </w:rPr>
        <w:t xml:space="preserve"> № 13 «Волгарь»</w:t>
      </w:r>
      <w:r w:rsidR="004B0BF5">
        <w:rPr>
          <w:rFonts w:ascii="Times New Roman" w:hAnsi="Times New Roman"/>
          <w:bCs/>
          <w:sz w:val="28"/>
          <w:szCs w:val="28"/>
        </w:rPr>
        <w:t xml:space="preserve"> </w:t>
      </w:r>
      <w:r w:rsidRPr="00386015">
        <w:rPr>
          <w:rFonts w:ascii="Times New Roman" w:hAnsi="Times New Roman"/>
          <w:bCs/>
          <w:sz w:val="28"/>
          <w:szCs w:val="28"/>
        </w:rPr>
        <w:t xml:space="preserve">городского округа Тольятти </w:t>
      </w:r>
      <w:r w:rsidR="004B0BF5">
        <w:rPr>
          <w:rFonts w:ascii="Times New Roman" w:hAnsi="Times New Roman"/>
          <w:bCs/>
          <w:sz w:val="28"/>
          <w:szCs w:val="28"/>
        </w:rPr>
        <w:t xml:space="preserve">за период с 01.01.2024 по </w:t>
      </w:r>
      <w:r w:rsidR="004B0BF5" w:rsidRPr="004B0BF5">
        <w:rPr>
          <w:rFonts w:ascii="Times New Roman" w:hAnsi="Times New Roman"/>
          <w:bCs/>
          <w:sz w:val="28"/>
          <w:szCs w:val="28"/>
        </w:rPr>
        <w:t>31.12.2024</w:t>
      </w:r>
      <w:r w:rsidRPr="004B0BF5">
        <w:rPr>
          <w:rFonts w:ascii="Times New Roman" w:hAnsi="Times New Roman"/>
          <w:bCs/>
          <w:sz w:val="28"/>
          <w:szCs w:val="28"/>
        </w:rPr>
        <w:t>»</w:t>
      </w:r>
      <w:r w:rsidRPr="004B0BF5">
        <w:rPr>
          <w:rFonts w:ascii="Times New Roman" w:hAnsi="Times New Roman"/>
          <w:color w:val="000000"/>
          <w:sz w:val="28"/>
          <w:szCs w:val="28"/>
        </w:rPr>
        <w:t xml:space="preserve"> (далее </w:t>
      </w:r>
      <w:r w:rsidR="00395B63">
        <w:rPr>
          <w:rFonts w:ascii="Times New Roman" w:hAnsi="Times New Roman"/>
          <w:color w:val="000000"/>
          <w:sz w:val="28"/>
          <w:szCs w:val="28"/>
        </w:rPr>
        <w:t>-</w:t>
      </w:r>
      <w:r w:rsidR="004B0BF5" w:rsidRPr="004B0BF5">
        <w:rPr>
          <w:rFonts w:ascii="Times New Roman" w:hAnsi="Times New Roman"/>
          <w:color w:val="000000"/>
          <w:sz w:val="28"/>
          <w:szCs w:val="28"/>
        </w:rPr>
        <w:t xml:space="preserve"> МБУ</w:t>
      </w:r>
      <w:r w:rsidR="00395B63">
        <w:rPr>
          <w:rFonts w:ascii="Times New Roman" w:hAnsi="Times New Roman"/>
          <w:color w:val="000000"/>
          <w:sz w:val="28"/>
          <w:szCs w:val="28"/>
        </w:rPr>
        <w:t>ДО СШОР № 13</w:t>
      </w:r>
      <w:r w:rsidR="004B0BF5" w:rsidRPr="004B0BF5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395B63">
        <w:rPr>
          <w:rFonts w:ascii="Times New Roman" w:hAnsi="Times New Roman"/>
          <w:color w:val="000000"/>
          <w:sz w:val="28"/>
          <w:szCs w:val="28"/>
        </w:rPr>
        <w:t>Волгарь</w:t>
      </w:r>
      <w:r w:rsidR="004B0BF5" w:rsidRPr="004B0BF5">
        <w:rPr>
          <w:rFonts w:ascii="Times New Roman" w:hAnsi="Times New Roman"/>
          <w:color w:val="000000"/>
          <w:sz w:val="28"/>
          <w:szCs w:val="28"/>
        </w:rPr>
        <w:t>» или Учреждение</w:t>
      </w:r>
      <w:r w:rsidRPr="004B0BF5">
        <w:rPr>
          <w:rFonts w:ascii="Times New Roman" w:hAnsi="Times New Roman"/>
          <w:color w:val="000000"/>
          <w:sz w:val="28"/>
          <w:szCs w:val="28"/>
        </w:rPr>
        <w:t>).</w:t>
      </w:r>
    </w:p>
    <w:p w:rsidR="00395B63" w:rsidRPr="009C1947" w:rsidRDefault="00395B63" w:rsidP="00395B63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6015">
        <w:rPr>
          <w:rFonts w:ascii="Times New Roman" w:hAnsi="Times New Roman"/>
          <w:sz w:val="28"/>
          <w:szCs w:val="28"/>
        </w:rPr>
        <w:t>В ходе проверки рассматривалс</w:t>
      </w:r>
      <w:r>
        <w:rPr>
          <w:rFonts w:ascii="Times New Roman" w:hAnsi="Times New Roman"/>
          <w:sz w:val="28"/>
          <w:szCs w:val="28"/>
        </w:rPr>
        <w:t>я</w:t>
      </w:r>
      <w:r w:rsidRPr="00386015">
        <w:rPr>
          <w:rFonts w:ascii="Times New Roman" w:hAnsi="Times New Roman"/>
          <w:sz w:val="28"/>
          <w:szCs w:val="28"/>
        </w:rPr>
        <w:t xml:space="preserve"> вопрос целевого и эффективного использования средств субсиди</w:t>
      </w:r>
      <w:r>
        <w:rPr>
          <w:rFonts w:ascii="Times New Roman" w:hAnsi="Times New Roman"/>
          <w:sz w:val="28"/>
          <w:szCs w:val="28"/>
        </w:rPr>
        <w:t>и н</w:t>
      </w:r>
      <w:r w:rsidRPr="00EE3F87">
        <w:rPr>
          <w:rFonts w:ascii="Times New Roman" w:hAnsi="Times New Roman"/>
          <w:sz w:val="28"/>
          <w:szCs w:val="28"/>
        </w:rPr>
        <w:t xml:space="preserve">а приобретение спортивного оборудования и инвентаря для приведения организаций дополнительного образования со специальным наименование «спортивная школа», использующих в своем наименовании слово «олимпийский» или образованные на его основе слова или словосочетания, в </w:t>
      </w:r>
      <w:r w:rsidRPr="009C1947">
        <w:rPr>
          <w:rFonts w:ascii="Times New Roman" w:hAnsi="Times New Roman"/>
          <w:sz w:val="28"/>
          <w:szCs w:val="28"/>
        </w:rPr>
        <w:t>нормативное состояние по Федеральному проекту «Создание для всех категорий и групп населения условий для занятий физической культурой и</w:t>
      </w:r>
      <w:proofErr w:type="gramEnd"/>
      <w:r w:rsidRPr="009C1947">
        <w:rPr>
          <w:rFonts w:ascii="Times New Roman" w:hAnsi="Times New Roman"/>
          <w:sz w:val="28"/>
          <w:szCs w:val="28"/>
        </w:rPr>
        <w:t xml:space="preserve"> спортом, массовым спортом, в том числе повышение уровня обеспеченности населения объектами спорта, а также подготовки спортивного резерва» Национального проекта «Демография».</w:t>
      </w:r>
    </w:p>
    <w:p w:rsidR="00FC5462" w:rsidRDefault="00FC5462" w:rsidP="004B0BF5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6015">
        <w:rPr>
          <w:rFonts w:ascii="Times New Roman" w:hAnsi="Times New Roman"/>
          <w:sz w:val="28"/>
          <w:szCs w:val="28"/>
        </w:rPr>
        <w:t xml:space="preserve">Проверено средств, всего (субсидии на иные цели) </w:t>
      </w:r>
      <w:r w:rsidR="004B0BF5">
        <w:rPr>
          <w:rFonts w:ascii="Times New Roman" w:hAnsi="Times New Roman"/>
          <w:bCs/>
          <w:sz w:val="28"/>
          <w:szCs w:val="28"/>
        </w:rPr>
        <w:t>за 2024</w:t>
      </w:r>
      <w:r w:rsidRPr="00386015">
        <w:rPr>
          <w:rFonts w:ascii="Times New Roman" w:hAnsi="Times New Roman"/>
          <w:bCs/>
          <w:sz w:val="28"/>
          <w:szCs w:val="28"/>
        </w:rPr>
        <w:t xml:space="preserve"> год – </w:t>
      </w:r>
      <w:r w:rsidR="00395B63">
        <w:rPr>
          <w:rFonts w:ascii="Times New Roman" w:hAnsi="Times New Roman"/>
          <w:sz w:val="28"/>
          <w:szCs w:val="28"/>
        </w:rPr>
        <w:t xml:space="preserve">3 004,00 </w:t>
      </w:r>
      <w:r w:rsidRPr="00386015">
        <w:rPr>
          <w:rFonts w:ascii="Times New Roman" w:hAnsi="Times New Roman"/>
          <w:bCs/>
          <w:sz w:val="28"/>
          <w:szCs w:val="28"/>
        </w:rPr>
        <w:t>тыс. руб.</w:t>
      </w:r>
    </w:p>
    <w:p w:rsidR="005E7E96" w:rsidRPr="005E7E96" w:rsidRDefault="005E7E96" w:rsidP="005E7E96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7E96">
        <w:rPr>
          <w:rFonts w:ascii="Times New Roman" w:hAnsi="Times New Roman"/>
          <w:sz w:val="28"/>
          <w:szCs w:val="28"/>
        </w:rPr>
        <w:t xml:space="preserve">В целях достижения результатов регионального проекта «Спорт-норма жизни» в рамках государственной программы Самарской области «Развитие физической культуры и спорта в Самарской области на 2014-2025 годы», утвержденной постановлением Правительства Самарской области от 27.11.2013 № 683, муниципальной программы «Развитие физической культуры и спорта в г.о. Тольятти на 2022-2026 годы», утвержденной постановлением администрации городского округа Тольятти от 21.07.2021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E96">
        <w:rPr>
          <w:rFonts w:ascii="Times New Roman" w:hAnsi="Times New Roman"/>
          <w:sz w:val="28"/>
          <w:szCs w:val="28"/>
        </w:rPr>
        <w:t>№ 2572-п/1, между Управлением Физической</w:t>
      </w:r>
      <w:proofErr w:type="gramEnd"/>
      <w:r w:rsidRPr="005E7E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7E96">
        <w:rPr>
          <w:rFonts w:ascii="Times New Roman" w:hAnsi="Times New Roman"/>
          <w:sz w:val="28"/>
          <w:szCs w:val="28"/>
        </w:rPr>
        <w:t xml:space="preserve">культуры и спорта администрации городского округа Тольятти и МБУДО СШОР №13 «Волгарь» заключено Соглашение от 02.02.2024 № 20-2024-043556 о </w:t>
      </w:r>
      <w:r w:rsidRPr="005E7E96">
        <w:rPr>
          <w:rFonts w:ascii="Times New Roman" w:hAnsi="Times New Roman"/>
          <w:sz w:val="28"/>
          <w:szCs w:val="28"/>
        </w:rPr>
        <w:lastRenderedPageBreak/>
        <w:t>предоставлении из бюджета городского округа Тольятти муниципальному бюджетному или автономному учреждению городского округа Тольятти субсидии в соответствии с абзацем вторым пункта 1 статьи 78.1 Бюджетного кодекса РФ (далее - Соглашение № 20-2024-043556), с учетом дополнительных соглашений, на приобретение спортивного оборудования и инвентаря для приведения</w:t>
      </w:r>
      <w:proofErr w:type="gramEnd"/>
      <w:r w:rsidRPr="005E7E96">
        <w:rPr>
          <w:rFonts w:ascii="Times New Roman" w:hAnsi="Times New Roman"/>
          <w:sz w:val="28"/>
          <w:szCs w:val="28"/>
        </w:rPr>
        <w:t xml:space="preserve"> организаций дополнительного образования со специальным наименованием «спортивная школа», использующих в своем наименовании слово </w:t>
      </w:r>
      <w:r w:rsidR="0031283C">
        <w:rPr>
          <w:rFonts w:ascii="Times New Roman" w:hAnsi="Times New Roman"/>
          <w:sz w:val="28"/>
          <w:szCs w:val="28"/>
        </w:rPr>
        <w:t>«олимпийский»</w:t>
      </w:r>
      <w:r w:rsidRPr="005E7E96">
        <w:rPr>
          <w:rFonts w:ascii="Times New Roman" w:hAnsi="Times New Roman"/>
          <w:sz w:val="28"/>
          <w:szCs w:val="28"/>
        </w:rPr>
        <w:t xml:space="preserve"> или образованные на его основе слова или словосочетания, в нормативное состояние на общую сумму 3</w:t>
      </w:r>
      <w:r w:rsidR="0031283C">
        <w:rPr>
          <w:rFonts w:ascii="Times New Roman" w:hAnsi="Times New Roman"/>
          <w:sz w:val="28"/>
          <w:szCs w:val="28"/>
        </w:rPr>
        <w:t> </w:t>
      </w:r>
      <w:r w:rsidRPr="005E7E96">
        <w:rPr>
          <w:rFonts w:ascii="Times New Roman" w:hAnsi="Times New Roman"/>
          <w:sz w:val="28"/>
          <w:szCs w:val="28"/>
        </w:rPr>
        <w:t>004</w:t>
      </w:r>
      <w:r w:rsidR="0031283C">
        <w:rPr>
          <w:rFonts w:ascii="Times New Roman" w:hAnsi="Times New Roman"/>
          <w:sz w:val="28"/>
          <w:szCs w:val="28"/>
        </w:rPr>
        <w:t>,00</w:t>
      </w:r>
      <w:r w:rsidRPr="005E7E96">
        <w:rPr>
          <w:rFonts w:ascii="Times New Roman" w:hAnsi="Times New Roman"/>
          <w:sz w:val="28"/>
          <w:szCs w:val="28"/>
        </w:rPr>
        <w:t xml:space="preserve"> тыс. руб. (код субсидии 5529).</w:t>
      </w:r>
    </w:p>
    <w:p w:rsidR="004B0BF5" w:rsidRDefault="004B0BF5" w:rsidP="004B0BF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B0BF5">
        <w:rPr>
          <w:rFonts w:ascii="Times New Roman" w:hAnsi="Times New Roman"/>
          <w:sz w:val="28"/>
          <w:szCs w:val="28"/>
        </w:rPr>
        <w:t xml:space="preserve">Закупки в рамках средств, предусмотренных </w:t>
      </w:r>
      <w:r w:rsidR="005E7E96" w:rsidRPr="005E7E96">
        <w:rPr>
          <w:rFonts w:ascii="Times New Roman" w:hAnsi="Times New Roman"/>
          <w:sz w:val="28"/>
          <w:szCs w:val="28"/>
        </w:rPr>
        <w:t>№ 20-2024-043556</w:t>
      </w:r>
      <w:r w:rsidRPr="004B0BF5">
        <w:rPr>
          <w:rFonts w:ascii="Times New Roman" w:hAnsi="Times New Roman"/>
          <w:sz w:val="28"/>
          <w:szCs w:val="28"/>
        </w:rPr>
        <w:t xml:space="preserve">, осуществлялись </w:t>
      </w:r>
      <w:r w:rsidR="005E7E96">
        <w:rPr>
          <w:rFonts w:ascii="Times New Roman" w:hAnsi="Times New Roman"/>
          <w:sz w:val="28"/>
          <w:szCs w:val="28"/>
        </w:rPr>
        <w:t>на основании</w:t>
      </w:r>
      <w:r w:rsidRPr="004B0BF5">
        <w:rPr>
          <w:rFonts w:ascii="Times New Roman" w:hAnsi="Times New Roman"/>
          <w:sz w:val="28"/>
          <w:szCs w:val="28"/>
        </w:rPr>
        <w:t xml:space="preserve"> Федерально</w:t>
      </w:r>
      <w:r w:rsidR="005E7E96">
        <w:rPr>
          <w:rFonts w:ascii="Times New Roman" w:hAnsi="Times New Roman"/>
          <w:sz w:val="28"/>
          <w:szCs w:val="28"/>
        </w:rPr>
        <w:t>го</w:t>
      </w:r>
      <w:r w:rsidRPr="004B0BF5">
        <w:rPr>
          <w:rFonts w:ascii="Times New Roman" w:hAnsi="Times New Roman"/>
          <w:sz w:val="28"/>
          <w:szCs w:val="28"/>
        </w:rPr>
        <w:t xml:space="preserve"> закон</w:t>
      </w:r>
      <w:r w:rsidR="005E7E96">
        <w:rPr>
          <w:rFonts w:ascii="Times New Roman" w:hAnsi="Times New Roman"/>
          <w:sz w:val="28"/>
          <w:szCs w:val="28"/>
        </w:rPr>
        <w:t>а</w:t>
      </w:r>
      <w:r w:rsidRPr="004B0BF5">
        <w:rPr>
          <w:rFonts w:ascii="Times New Roman" w:hAnsi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Федеральный закон № 44-ФЗ).</w:t>
      </w:r>
    </w:p>
    <w:p w:rsidR="005E7E96" w:rsidRPr="005E7E96" w:rsidRDefault="005E7E96" w:rsidP="005E7E96">
      <w:pPr>
        <w:tabs>
          <w:tab w:val="left" w:pos="709"/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7E96">
        <w:rPr>
          <w:rFonts w:ascii="Times New Roman" w:hAnsi="Times New Roman"/>
          <w:sz w:val="28"/>
          <w:szCs w:val="28"/>
        </w:rPr>
        <w:t xml:space="preserve">МБУДО СШОР № 13 «Волгарь» заключено 10 контрактов с </w:t>
      </w:r>
      <w:r w:rsidRPr="005E7E96">
        <w:rPr>
          <w:rFonts w:ascii="Times New Roman" w:hAnsi="Times New Roman"/>
          <w:bCs/>
          <w:sz w:val="28"/>
          <w:szCs w:val="28"/>
        </w:rPr>
        <w:t xml:space="preserve">единственным поставщиком (подрядчиком, исполнителем) </w:t>
      </w:r>
      <w:r w:rsidRPr="005E7E96">
        <w:rPr>
          <w:rFonts w:ascii="Times New Roman" w:hAnsi="Times New Roman"/>
          <w:sz w:val="28"/>
          <w:szCs w:val="28"/>
        </w:rPr>
        <w:t xml:space="preserve">на общую сумму 3 004,00 тыс. руб. и приобретено следующее спортивное оборудование и инвентарь: табло судейское электронное (2 шт.), инвентарь для заливки и уборки льда (1 шт.), гири спортивные, грифы тяжелоатлетические, гриф штанги для пауэрлифтинга с наборов дисков 350кг, </w:t>
      </w:r>
      <w:proofErr w:type="spellStart"/>
      <w:r w:rsidRPr="005E7E96">
        <w:rPr>
          <w:rFonts w:ascii="Times New Roman" w:hAnsi="Times New Roman"/>
          <w:sz w:val="28"/>
          <w:szCs w:val="28"/>
        </w:rPr>
        <w:t>катушки-сматыватели</w:t>
      </w:r>
      <w:proofErr w:type="spellEnd"/>
      <w:r w:rsidRPr="005E7E96">
        <w:rPr>
          <w:rFonts w:ascii="Times New Roman" w:hAnsi="Times New Roman"/>
          <w:sz w:val="28"/>
          <w:szCs w:val="28"/>
        </w:rPr>
        <w:t>, клюшки для вратаря, для игрока, ковер самбо, манекены</w:t>
      </w:r>
      <w:proofErr w:type="gramEnd"/>
      <w:r w:rsidRPr="005E7E96">
        <w:rPr>
          <w:rFonts w:ascii="Times New Roman" w:hAnsi="Times New Roman"/>
          <w:sz w:val="28"/>
          <w:szCs w:val="28"/>
        </w:rPr>
        <w:t xml:space="preserve"> тренировочные, маты гимнастические, силовая рама, скамья домкратная для жима лежа, стойки для выполнения упражнений со штангой, стойка домкратная </w:t>
      </w:r>
      <w:proofErr w:type="gramStart"/>
      <w:r w:rsidRPr="005E7E96">
        <w:rPr>
          <w:rFonts w:ascii="Times New Roman" w:hAnsi="Times New Roman"/>
          <w:sz w:val="28"/>
          <w:szCs w:val="28"/>
        </w:rPr>
        <w:t>для</w:t>
      </w:r>
      <w:proofErr w:type="gramEnd"/>
      <w:r w:rsidRPr="005E7E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7E96">
        <w:rPr>
          <w:rFonts w:ascii="Times New Roman" w:hAnsi="Times New Roman"/>
          <w:sz w:val="28"/>
          <w:szCs w:val="28"/>
        </w:rPr>
        <w:t xml:space="preserve">пауэрлифтинга, теннисные столы, </w:t>
      </w:r>
      <w:proofErr w:type="spellStart"/>
      <w:r w:rsidRPr="005E7E96">
        <w:rPr>
          <w:rFonts w:ascii="Times New Roman" w:hAnsi="Times New Roman"/>
          <w:sz w:val="28"/>
          <w:szCs w:val="28"/>
        </w:rPr>
        <w:t>электрофиксаторы</w:t>
      </w:r>
      <w:proofErr w:type="spellEnd"/>
      <w:r w:rsidRPr="005E7E96">
        <w:rPr>
          <w:rFonts w:ascii="Times New Roman" w:hAnsi="Times New Roman"/>
          <w:sz w:val="28"/>
          <w:szCs w:val="28"/>
        </w:rPr>
        <w:t xml:space="preserve"> для фехтования, амортизаторы резиновые, гантели переменной массы, канаты для лазания, корзины для сбора мячей, лестницы координационные, мишени настенные для тренировки фехтовальщика, мячи баскетбольные, мячи набивные, мячи футбольные, подводящие шнуры к </w:t>
      </w:r>
      <w:proofErr w:type="spellStart"/>
      <w:r w:rsidRPr="005E7E96">
        <w:rPr>
          <w:rFonts w:ascii="Times New Roman" w:hAnsi="Times New Roman"/>
          <w:sz w:val="28"/>
          <w:szCs w:val="28"/>
        </w:rPr>
        <w:t>катушке-сматывателю</w:t>
      </w:r>
      <w:proofErr w:type="spellEnd"/>
      <w:r w:rsidRPr="005E7E96">
        <w:rPr>
          <w:rFonts w:ascii="Times New Roman" w:hAnsi="Times New Roman"/>
          <w:sz w:val="28"/>
          <w:szCs w:val="28"/>
        </w:rPr>
        <w:t xml:space="preserve">, полусферы гимнастические, ракетки для настольного тенниса, секундомеры электрические, скамейки гимнастические, турники навесные. </w:t>
      </w:r>
      <w:proofErr w:type="gramEnd"/>
    </w:p>
    <w:p w:rsidR="00DF115F" w:rsidRPr="00DF115F" w:rsidRDefault="00DF115F" w:rsidP="00DF115F">
      <w:pPr>
        <w:tabs>
          <w:tab w:val="left" w:pos="709"/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Нецелевого и неэффективного использования средств субсидии не установлено.</w:t>
      </w:r>
    </w:p>
    <w:p w:rsidR="00DF115F" w:rsidRPr="00DF115F" w:rsidRDefault="00DF115F" w:rsidP="00DF115F">
      <w:pPr>
        <w:tabs>
          <w:tab w:val="left" w:pos="709"/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115F">
        <w:rPr>
          <w:rFonts w:ascii="Times New Roman" w:hAnsi="Times New Roman"/>
          <w:sz w:val="28"/>
          <w:szCs w:val="28"/>
        </w:rPr>
        <w:t>Вышеуказанн</w:t>
      </w:r>
      <w:r>
        <w:rPr>
          <w:rFonts w:ascii="Times New Roman" w:hAnsi="Times New Roman"/>
          <w:sz w:val="28"/>
          <w:szCs w:val="28"/>
        </w:rPr>
        <w:t>ы</w:t>
      </w:r>
      <w:r w:rsidRPr="00DF115F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спортивное оборудование и инвентарь</w:t>
      </w:r>
      <w:r w:rsidRPr="00DF11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оприходовано в бухгалтерском учете, </w:t>
      </w:r>
      <w:r w:rsidRPr="00DF115F">
        <w:rPr>
          <w:rFonts w:ascii="Times New Roman" w:hAnsi="Times New Roman"/>
          <w:sz w:val="28"/>
          <w:szCs w:val="28"/>
        </w:rPr>
        <w:t>использу</w:t>
      </w:r>
      <w:r>
        <w:rPr>
          <w:rFonts w:ascii="Times New Roman" w:hAnsi="Times New Roman"/>
          <w:sz w:val="28"/>
          <w:szCs w:val="28"/>
        </w:rPr>
        <w:t>е</w:t>
      </w:r>
      <w:r w:rsidRPr="00DF115F">
        <w:rPr>
          <w:rFonts w:ascii="Times New Roman" w:hAnsi="Times New Roman"/>
          <w:sz w:val="28"/>
          <w:szCs w:val="28"/>
        </w:rPr>
        <w:t>тся в образовательном процессе, установлен</w:t>
      </w:r>
      <w:r>
        <w:rPr>
          <w:rFonts w:ascii="Times New Roman" w:hAnsi="Times New Roman"/>
          <w:sz w:val="28"/>
          <w:szCs w:val="28"/>
        </w:rPr>
        <w:t>о</w:t>
      </w:r>
      <w:r w:rsidRPr="00DF115F">
        <w:rPr>
          <w:rFonts w:ascii="Times New Roman" w:hAnsi="Times New Roman"/>
          <w:sz w:val="28"/>
          <w:szCs w:val="28"/>
        </w:rPr>
        <w:t xml:space="preserve"> (наход</w:t>
      </w:r>
      <w:r>
        <w:rPr>
          <w:rFonts w:ascii="Times New Roman" w:hAnsi="Times New Roman"/>
          <w:sz w:val="28"/>
          <w:szCs w:val="28"/>
        </w:rPr>
        <w:t>и</w:t>
      </w:r>
      <w:r w:rsidRPr="00DF115F">
        <w:rPr>
          <w:rFonts w:ascii="Times New Roman" w:hAnsi="Times New Roman"/>
          <w:sz w:val="28"/>
          <w:szCs w:val="28"/>
        </w:rPr>
        <w:t>тся) в помещениях Учреждения.</w:t>
      </w:r>
    </w:p>
    <w:p w:rsidR="005E7E96" w:rsidRDefault="005E7E96" w:rsidP="000E1A1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FC5462" w:rsidRPr="00FF402F" w:rsidRDefault="00FC5462" w:rsidP="00FF4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2F">
        <w:rPr>
          <w:rFonts w:ascii="Times New Roman" w:hAnsi="Times New Roman"/>
          <w:sz w:val="28"/>
          <w:szCs w:val="28"/>
        </w:rPr>
        <w:t xml:space="preserve">Учреждению выдано представление для устранения нарушений и принятия мер для осуществления финансово-хозяйственной деятельности в соответствии с действующим законодательством. </w:t>
      </w:r>
    </w:p>
    <w:p w:rsidR="00FC5462" w:rsidRDefault="00FC5462" w:rsidP="00214CC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462" w:rsidRPr="007243C4" w:rsidRDefault="00FC5462" w:rsidP="00214CC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608"/>
        <w:gridCol w:w="4962"/>
      </w:tblGrid>
      <w:tr w:rsidR="00FC5462" w:rsidRPr="00A23724" w:rsidTr="008D283C">
        <w:tc>
          <w:tcPr>
            <w:tcW w:w="4608" w:type="dxa"/>
          </w:tcPr>
          <w:p w:rsidR="00FC5462" w:rsidRPr="00A23724" w:rsidRDefault="00FC5462" w:rsidP="004C6793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 w:rsidRPr="00A23724">
              <w:rPr>
                <w:rFonts w:ascii="Times New Roman" w:hAnsi="Times New Roman"/>
                <w:sz w:val="28"/>
              </w:rPr>
              <w:t xml:space="preserve">Начальник контрольно - ревизионного отдела </w:t>
            </w:r>
          </w:p>
        </w:tc>
        <w:tc>
          <w:tcPr>
            <w:tcW w:w="4962" w:type="dxa"/>
            <w:vAlign w:val="bottom"/>
          </w:tcPr>
          <w:p w:rsidR="00FC5462" w:rsidRPr="00A23724" w:rsidRDefault="00FC5462" w:rsidP="009211CB">
            <w:pPr>
              <w:widowControl w:val="0"/>
              <w:tabs>
                <w:tab w:val="left" w:pos="1692"/>
              </w:tabs>
              <w:jc w:val="right"/>
              <w:rPr>
                <w:rFonts w:ascii="Times New Roman" w:hAnsi="Times New Roman"/>
                <w:sz w:val="28"/>
              </w:rPr>
            </w:pPr>
            <w:r w:rsidRPr="00A23724">
              <w:rPr>
                <w:rFonts w:ascii="Times New Roman" w:hAnsi="Times New Roman"/>
                <w:sz w:val="28"/>
              </w:rPr>
              <w:t>А.П. Вострикова</w:t>
            </w:r>
          </w:p>
        </w:tc>
      </w:tr>
    </w:tbl>
    <w:p w:rsidR="00FC5462" w:rsidRDefault="00FC5462" w:rsidP="00A07310">
      <w:pPr>
        <w:widowControl w:val="0"/>
        <w:rPr>
          <w:rFonts w:ascii="Times New Roman" w:hAnsi="Times New Roman"/>
          <w:sz w:val="24"/>
          <w:szCs w:val="24"/>
        </w:rPr>
      </w:pPr>
    </w:p>
    <w:sectPr w:rsidR="00FC5462" w:rsidSect="0028045B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15F" w:rsidRDefault="00DF115F" w:rsidP="00617B40">
      <w:pPr>
        <w:spacing w:after="0" w:line="240" w:lineRule="auto"/>
      </w:pPr>
      <w:r>
        <w:separator/>
      </w:r>
    </w:p>
  </w:endnote>
  <w:endnote w:type="continuationSeparator" w:id="1">
    <w:p w:rsidR="00DF115F" w:rsidRDefault="00DF115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15F" w:rsidRDefault="00DF115F" w:rsidP="00617B40">
      <w:pPr>
        <w:spacing w:after="0" w:line="240" w:lineRule="auto"/>
      </w:pPr>
      <w:r>
        <w:separator/>
      </w:r>
    </w:p>
  </w:footnote>
  <w:footnote w:type="continuationSeparator" w:id="1">
    <w:p w:rsidR="00DF115F" w:rsidRDefault="00DF115F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15F" w:rsidRPr="004C6793" w:rsidRDefault="00095B0C">
    <w:pPr>
      <w:pStyle w:val="a6"/>
      <w:jc w:val="center"/>
      <w:rPr>
        <w:rFonts w:ascii="Times New Roman" w:hAnsi="Times New Roman"/>
      </w:rPr>
    </w:pPr>
    <w:r w:rsidRPr="004C6793">
      <w:rPr>
        <w:rFonts w:ascii="Times New Roman" w:hAnsi="Times New Roman"/>
      </w:rPr>
      <w:fldChar w:fldCharType="begin"/>
    </w:r>
    <w:r w:rsidR="00DF115F" w:rsidRPr="004C6793">
      <w:rPr>
        <w:rFonts w:ascii="Times New Roman" w:hAnsi="Times New Roman"/>
      </w:rPr>
      <w:instrText xml:space="preserve"> PAGE   \* MERGEFORMAT </w:instrText>
    </w:r>
    <w:r w:rsidRPr="004C6793">
      <w:rPr>
        <w:rFonts w:ascii="Times New Roman" w:hAnsi="Times New Roman"/>
      </w:rPr>
      <w:fldChar w:fldCharType="separate"/>
    </w:r>
    <w:r w:rsidR="00A07310">
      <w:rPr>
        <w:rFonts w:ascii="Times New Roman" w:hAnsi="Times New Roman"/>
        <w:noProof/>
      </w:rPr>
      <w:t>2</w:t>
    </w:r>
    <w:r w:rsidRPr="004C6793">
      <w:rPr>
        <w:rFonts w:ascii="Times New Roman" w:hAnsi="Times New Roman"/>
      </w:rPr>
      <w:fldChar w:fldCharType="end"/>
    </w:r>
  </w:p>
  <w:p w:rsidR="00DF115F" w:rsidRDefault="00DF11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25023E7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</w:abstractNum>
  <w:abstractNum w:abstractNumId="1">
    <w:nsid w:val="01CE5D44"/>
    <w:multiLevelType w:val="hybridMultilevel"/>
    <w:tmpl w:val="A0C2E4B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725484C"/>
    <w:multiLevelType w:val="hybridMultilevel"/>
    <w:tmpl w:val="C2A4C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F462D"/>
    <w:multiLevelType w:val="hybridMultilevel"/>
    <w:tmpl w:val="F4D42302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E6200"/>
    <w:multiLevelType w:val="hybridMultilevel"/>
    <w:tmpl w:val="CFFA3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F7437"/>
    <w:multiLevelType w:val="hybridMultilevel"/>
    <w:tmpl w:val="66DEAE48"/>
    <w:lvl w:ilvl="0" w:tplc="0A3C1B00">
      <w:start w:val="1"/>
      <w:numFmt w:val="bullet"/>
      <w:lvlText w:val="-"/>
      <w:lvlJc w:val="left"/>
      <w:pPr>
        <w:ind w:left="15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2D8509CC"/>
    <w:multiLevelType w:val="hybridMultilevel"/>
    <w:tmpl w:val="28FCA7BC"/>
    <w:lvl w:ilvl="0" w:tplc="25023E76">
      <w:start w:val="1"/>
      <w:numFmt w:val="bullet"/>
      <w:lvlText w:val="-"/>
      <w:lvlJc w:val="left"/>
      <w:pPr>
        <w:ind w:left="14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>
    <w:nsid w:val="34B36EDA"/>
    <w:multiLevelType w:val="hybridMultilevel"/>
    <w:tmpl w:val="C2FCCA60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0081D"/>
    <w:multiLevelType w:val="hybridMultilevel"/>
    <w:tmpl w:val="D44E5268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049D4"/>
    <w:multiLevelType w:val="hybridMultilevel"/>
    <w:tmpl w:val="40682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F59C0"/>
    <w:multiLevelType w:val="hybridMultilevel"/>
    <w:tmpl w:val="A53EDFA4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5451C"/>
    <w:multiLevelType w:val="hybridMultilevel"/>
    <w:tmpl w:val="0C3838CC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710289"/>
    <w:multiLevelType w:val="hybridMultilevel"/>
    <w:tmpl w:val="D7662026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478BE"/>
    <w:multiLevelType w:val="hybridMultilevel"/>
    <w:tmpl w:val="BE2407A6"/>
    <w:lvl w:ilvl="0" w:tplc="25023E7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453668D"/>
    <w:multiLevelType w:val="hybridMultilevel"/>
    <w:tmpl w:val="22E04B88"/>
    <w:lvl w:ilvl="0" w:tplc="CE343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E1837"/>
    <w:multiLevelType w:val="hybridMultilevel"/>
    <w:tmpl w:val="33546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513E90"/>
    <w:multiLevelType w:val="hybridMultilevel"/>
    <w:tmpl w:val="50AA0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1F7D62"/>
    <w:multiLevelType w:val="hybridMultilevel"/>
    <w:tmpl w:val="F296205C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75780"/>
    <w:multiLevelType w:val="hybridMultilevel"/>
    <w:tmpl w:val="2D021A54"/>
    <w:lvl w:ilvl="0" w:tplc="25023E76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68C475A7"/>
    <w:multiLevelType w:val="hybridMultilevel"/>
    <w:tmpl w:val="768418C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>
    <w:nsid w:val="73C9302B"/>
    <w:multiLevelType w:val="hybridMultilevel"/>
    <w:tmpl w:val="5504D504"/>
    <w:lvl w:ilvl="0" w:tplc="25023E76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>
    <w:nsid w:val="7AFE2C1C"/>
    <w:multiLevelType w:val="hybridMultilevel"/>
    <w:tmpl w:val="84206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E05E4F"/>
    <w:multiLevelType w:val="hybridMultilevel"/>
    <w:tmpl w:val="15BACC5A"/>
    <w:lvl w:ilvl="0" w:tplc="75F6D224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  <w:b/>
      </w:rPr>
    </w:lvl>
    <w:lvl w:ilvl="1" w:tplc="60E6BE7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5"/>
  </w:num>
  <w:num w:numId="4">
    <w:abstractNumId w:val="3"/>
  </w:num>
  <w:num w:numId="5">
    <w:abstractNumId w:val="8"/>
  </w:num>
  <w:num w:numId="6">
    <w:abstractNumId w:val="22"/>
  </w:num>
  <w:num w:numId="7">
    <w:abstractNumId w:val="9"/>
  </w:num>
  <w:num w:numId="8">
    <w:abstractNumId w:val="7"/>
  </w:num>
  <w:num w:numId="9">
    <w:abstractNumId w:val="11"/>
  </w:num>
  <w:num w:numId="10">
    <w:abstractNumId w:val="6"/>
  </w:num>
  <w:num w:numId="11">
    <w:abstractNumId w:val="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19"/>
  </w:num>
  <w:num w:numId="17">
    <w:abstractNumId w:val="15"/>
  </w:num>
  <w:num w:numId="18">
    <w:abstractNumId w:val="0"/>
  </w:num>
  <w:num w:numId="19">
    <w:abstractNumId w:val="17"/>
  </w:num>
  <w:num w:numId="20">
    <w:abstractNumId w:val="2"/>
  </w:num>
  <w:num w:numId="21">
    <w:abstractNumId w:val="20"/>
  </w:num>
  <w:num w:numId="22">
    <w:abstractNumId w:val="14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F28"/>
    <w:rsid w:val="00005525"/>
    <w:rsid w:val="00011954"/>
    <w:rsid w:val="0001354D"/>
    <w:rsid w:val="00052CE2"/>
    <w:rsid w:val="00085891"/>
    <w:rsid w:val="00094C89"/>
    <w:rsid w:val="00095B0C"/>
    <w:rsid w:val="000B0124"/>
    <w:rsid w:val="000B3CAA"/>
    <w:rsid w:val="000C0401"/>
    <w:rsid w:val="000C2ECB"/>
    <w:rsid w:val="000C4EC4"/>
    <w:rsid w:val="000D69CD"/>
    <w:rsid w:val="000E1A12"/>
    <w:rsid w:val="000F242D"/>
    <w:rsid w:val="000F635D"/>
    <w:rsid w:val="000F6AFA"/>
    <w:rsid w:val="0010052E"/>
    <w:rsid w:val="00107046"/>
    <w:rsid w:val="00112DC8"/>
    <w:rsid w:val="00114973"/>
    <w:rsid w:val="001220DD"/>
    <w:rsid w:val="00152E9D"/>
    <w:rsid w:val="00172178"/>
    <w:rsid w:val="001855DF"/>
    <w:rsid w:val="0018600B"/>
    <w:rsid w:val="001B74B6"/>
    <w:rsid w:val="001C5C3F"/>
    <w:rsid w:val="001D144E"/>
    <w:rsid w:val="001E5E0F"/>
    <w:rsid w:val="002037E5"/>
    <w:rsid w:val="00214CCC"/>
    <w:rsid w:val="002220E7"/>
    <w:rsid w:val="002228CD"/>
    <w:rsid w:val="00225F7B"/>
    <w:rsid w:val="0023601C"/>
    <w:rsid w:val="0024460A"/>
    <w:rsid w:val="00247C4E"/>
    <w:rsid w:val="0025136C"/>
    <w:rsid w:val="00252071"/>
    <w:rsid w:val="00253AF6"/>
    <w:rsid w:val="00257732"/>
    <w:rsid w:val="00264750"/>
    <w:rsid w:val="00267AF4"/>
    <w:rsid w:val="0028045B"/>
    <w:rsid w:val="00285189"/>
    <w:rsid w:val="002854BB"/>
    <w:rsid w:val="002947C6"/>
    <w:rsid w:val="002A0229"/>
    <w:rsid w:val="002B2AE3"/>
    <w:rsid w:val="002B7243"/>
    <w:rsid w:val="002C1364"/>
    <w:rsid w:val="002D4A43"/>
    <w:rsid w:val="00301280"/>
    <w:rsid w:val="00311A65"/>
    <w:rsid w:val="0031283C"/>
    <w:rsid w:val="00313855"/>
    <w:rsid w:val="003368EC"/>
    <w:rsid w:val="0034258B"/>
    <w:rsid w:val="00347736"/>
    <w:rsid w:val="0035701F"/>
    <w:rsid w:val="003573A8"/>
    <w:rsid w:val="00381F03"/>
    <w:rsid w:val="003841AC"/>
    <w:rsid w:val="00386015"/>
    <w:rsid w:val="00395B63"/>
    <w:rsid w:val="003A5A7B"/>
    <w:rsid w:val="003E27D1"/>
    <w:rsid w:val="003E35B3"/>
    <w:rsid w:val="003E5D96"/>
    <w:rsid w:val="003E6DE3"/>
    <w:rsid w:val="003F1D0C"/>
    <w:rsid w:val="00405DB9"/>
    <w:rsid w:val="0041222C"/>
    <w:rsid w:val="00432B8B"/>
    <w:rsid w:val="00440A49"/>
    <w:rsid w:val="00445580"/>
    <w:rsid w:val="004502F0"/>
    <w:rsid w:val="00467B4B"/>
    <w:rsid w:val="004757F9"/>
    <w:rsid w:val="00475DBB"/>
    <w:rsid w:val="004946D1"/>
    <w:rsid w:val="00497922"/>
    <w:rsid w:val="004A7AEA"/>
    <w:rsid w:val="004B0BF5"/>
    <w:rsid w:val="004B1CA5"/>
    <w:rsid w:val="004C3A62"/>
    <w:rsid w:val="004C5461"/>
    <w:rsid w:val="004C6793"/>
    <w:rsid w:val="004D29B5"/>
    <w:rsid w:val="004D552A"/>
    <w:rsid w:val="004E1116"/>
    <w:rsid w:val="004E5BF6"/>
    <w:rsid w:val="004E74A7"/>
    <w:rsid w:val="004E7F36"/>
    <w:rsid w:val="005201A4"/>
    <w:rsid w:val="00520884"/>
    <w:rsid w:val="00524503"/>
    <w:rsid w:val="00525364"/>
    <w:rsid w:val="00535E0F"/>
    <w:rsid w:val="005439BD"/>
    <w:rsid w:val="00550B97"/>
    <w:rsid w:val="00566C7E"/>
    <w:rsid w:val="00571158"/>
    <w:rsid w:val="0057352D"/>
    <w:rsid w:val="005757CE"/>
    <w:rsid w:val="00583AF8"/>
    <w:rsid w:val="0059560B"/>
    <w:rsid w:val="005A66B0"/>
    <w:rsid w:val="005B56A3"/>
    <w:rsid w:val="005B7083"/>
    <w:rsid w:val="005D1B86"/>
    <w:rsid w:val="005D3B05"/>
    <w:rsid w:val="005E011D"/>
    <w:rsid w:val="005E7E96"/>
    <w:rsid w:val="005F0864"/>
    <w:rsid w:val="005F36A0"/>
    <w:rsid w:val="005F51D6"/>
    <w:rsid w:val="00605831"/>
    <w:rsid w:val="0061530B"/>
    <w:rsid w:val="00617B40"/>
    <w:rsid w:val="006219B9"/>
    <w:rsid w:val="0062247D"/>
    <w:rsid w:val="00626321"/>
    <w:rsid w:val="006369FE"/>
    <w:rsid w:val="00636F28"/>
    <w:rsid w:val="006444DB"/>
    <w:rsid w:val="0064514B"/>
    <w:rsid w:val="00655169"/>
    <w:rsid w:val="006722F9"/>
    <w:rsid w:val="00677AB5"/>
    <w:rsid w:val="00684154"/>
    <w:rsid w:val="006A0317"/>
    <w:rsid w:val="006A3612"/>
    <w:rsid w:val="006A61D8"/>
    <w:rsid w:val="006B16AA"/>
    <w:rsid w:val="006B4A9C"/>
    <w:rsid w:val="006C37AF"/>
    <w:rsid w:val="006C62A2"/>
    <w:rsid w:val="006D042F"/>
    <w:rsid w:val="006D7908"/>
    <w:rsid w:val="006E0199"/>
    <w:rsid w:val="006E1DDD"/>
    <w:rsid w:val="006E7502"/>
    <w:rsid w:val="006F35BC"/>
    <w:rsid w:val="006F51D3"/>
    <w:rsid w:val="00707887"/>
    <w:rsid w:val="007243C4"/>
    <w:rsid w:val="0072730C"/>
    <w:rsid w:val="007343BF"/>
    <w:rsid w:val="00740784"/>
    <w:rsid w:val="00742476"/>
    <w:rsid w:val="007568DE"/>
    <w:rsid w:val="007A0B10"/>
    <w:rsid w:val="007A4288"/>
    <w:rsid w:val="007C6AC2"/>
    <w:rsid w:val="007D1F6C"/>
    <w:rsid w:val="007E197A"/>
    <w:rsid w:val="007F6F51"/>
    <w:rsid w:val="00802953"/>
    <w:rsid w:val="00804735"/>
    <w:rsid w:val="00815680"/>
    <w:rsid w:val="00820D51"/>
    <w:rsid w:val="0083753B"/>
    <w:rsid w:val="00844CE9"/>
    <w:rsid w:val="00887ADD"/>
    <w:rsid w:val="0089172E"/>
    <w:rsid w:val="00896416"/>
    <w:rsid w:val="008A20C8"/>
    <w:rsid w:val="008B028A"/>
    <w:rsid w:val="008B57C2"/>
    <w:rsid w:val="008C139A"/>
    <w:rsid w:val="008C2ACB"/>
    <w:rsid w:val="008D08BB"/>
    <w:rsid w:val="008D283C"/>
    <w:rsid w:val="008D6B4C"/>
    <w:rsid w:val="008E4601"/>
    <w:rsid w:val="008E5A32"/>
    <w:rsid w:val="008E7613"/>
    <w:rsid w:val="008F7D93"/>
    <w:rsid w:val="00900834"/>
    <w:rsid w:val="009025A8"/>
    <w:rsid w:val="009048A0"/>
    <w:rsid w:val="009076CD"/>
    <w:rsid w:val="009165D4"/>
    <w:rsid w:val="009211CB"/>
    <w:rsid w:val="00933810"/>
    <w:rsid w:val="009376A0"/>
    <w:rsid w:val="00946349"/>
    <w:rsid w:val="009502F3"/>
    <w:rsid w:val="009521A7"/>
    <w:rsid w:val="009637E3"/>
    <w:rsid w:val="0097421A"/>
    <w:rsid w:val="0098266E"/>
    <w:rsid w:val="00986518"/>
    <w:rsid w:val="00996162"/>
    <w:rsid w:val="00997971"/>
    <w:rsid w:val="00997AFC"/>
    <w:rsid w:val="009A4165"/>
    <w:rsid w:val="009B7009"/>
    <w:rsid w:val="009C0855"/>
    <w:rsid w:val="009C11C4"/>
    <w:rsid w:val="009C38F5"/>
    <w:rsid w:val="009C63BC"/>
    <w:rsid w:val="009C7859"/>
    <w:rsid w:val="009D6BFC"/>
    <w:rsid w:val="009E3DA4"/>
    <w:rsid w:val="009E4900"/>
    <w:rsid w:val="009E49E4"/>
    <w:rsid w:val="009E4E8A"/>
    <w:rsid w:val="009F6D84"/>
    <w:rsid w:val="009F6EC2"/>
    <w:rsid w:val="00A07310"/>
    <w:rsid w:val="00A10545"/>
    <w:rsid w:val="00A124F2"/>
    <w:rsid w:val="00A15E97"/>
    <w:rsid w:val="00A23724"/>
    <w:rsid w:val="00A25A2A"/>
    <w:rsid w:val="00A33D50"/>
    <w:rsid w:val="00A465F0"/>
    <w:rsid w:val="00A55C92"/>
    <w:rsid w:val="00A655A2"/>
    <w:rsid w:val="00A8625D"/>
    <w:rsid w:val="00A91966"/>
    <w:rsid w:val="00A95340"/>
    <w:rsid w:val="00AA382A"/>
    <w:rsid w:val="00AC194A"/>
    <w:rsid w:val="00AC56EE"/>
    <w:rsid w:val="00AD416D"/>
    <w:rsid w:val="00AE3C8E"/>
    <w:rsid w:val="00AF55E6"/>
    <w:rsid w:val="00B042A6"/>
    <w:rsid w:val="00B118A0"/>
    <w:rsid w:val="00B22BB6"/>
    <w:rsid w:val="00B250FA"/>
    <w:rsid w:val="00B35ACF"/>
    <w:rsid w:val="00B56478"/>
    <w:rsid w:val="00B60645"/>
    <w:rsid w:val="00B63FF0"/>
    <w:rsid w:val="00B739F9"/>
    <w:rsid w:val="00B74B02"/>
    <w:rsid w:val="00BA52BA"/>
    <w:rsid w:val="00BB2F07"/>
    <w:rsid w:val="00BB7B91"/>
    <w:rsid w:val="00BE032A"/>
    <w:rsid w:val="00BE4124"/>
    <w:rsid w:val="00BE6C2B"/>
    <w:rsid w:val="00BF262A"/>
    <w:rsid w:val="00C04A87"/>
    <w:rsid w:val="00C22D8F"/>
    <w:rsid w:val="00C23B55"/>
    <w:rsid w:val="00C24D6D"/>
    <w:rsid w:val="00C30C09"/>
    <w:rsid w:val="00C31A73"/>
    <w:rsid w:val="00C3399E"/>
    <w:rsid w:val="00C35235"/>
    <w:rsid w:val="00C36F5A"/>
    <w:rsid w:val="00C37F0E"/>
    <w:rsid w:val="00C51089"/>
    <w:rsid w:val="00C66BE1"/>
    <w:rsid w:val="00C72439"/>
    <w:rsid w:val="00C731F5"/>
    <w:rsid w:val="00C73ABD"/>
    <w:rsid w:val="00CB447C"/>
    <w:rsid w:val="00CB4E02"/>
    <w:rsid w:val="00CC01D4"/>
    <w:rsid w:val="00CD2DCC"/>
    <w:rsid w:val="00CE4762"/>
    <w:rsid w:val="00CE50DB"/>
    <w:rsid w:val="00D26095"/>
    <w:rsid w:val="00D368FD"/>
    <w:rsid w:val="00D46A7B"/>
    <w:rsid w:val="00D535D2"/>
    <w:rsid w:val="00D54D5A"/>
    <w:rsid w:val="00D56765"/>
    <w:rsid w:val="00D662D5"/>
    <w:rsid w:val="00D803A6"/>
    <w:rsid w:val="00D87ED8"/>
    <w:rsid w:val="00D90013"/>
    <w:rsid w:val="00D9303E"/>
    <w:rsid w:val="00D9345E"/>
    <w:rsid w:val="00D93A96"/>
    <w:rsid w:val="00DA3A35"/>
    <w:rsid w:val="00DA3CA0"/>
    <w:rsid w:val="00DA4895"/>
    <w:rsid w:val="00DC44D6"/>
    <w:rsid w:val="00DF115F"/>
    <w:rsid w:val="00E141B4"/>
    <w:rsid w:val="00E26E52"/>
    <w:rsid w:val="00E3188F"/>
    <w:rsid w:val="00E35715"/>
    <w:rsid w:val="00E522DC"/>
    <w:rsid w:val="00E55F29"/>
    <w:rsid w:val="00E57D84"/>
    <w:rsid w:val="00E624C3"/>
    <w:rsid w:val="00E95D18"/>
    <w:rsid w:val="00E96CC7"/>
    <w:rsid w:val="00EA202C"/>
    <w:rsid w:val="00EA65A7"/>
    <w:rsid w:val="00ED72BA"/>
    <w:rsid w:val="00EE3F87"/>
    <w:rsid w:val="00EE6F79"/>
    <w:rsid w:val="00EF04EC"/>
    <w:rsid w:val="00EF214F"/>
    <w:rsid w:val="00EF4DFA"/>
    <w:rsid w:val="00F05496"/>
    <w:rsid w:val="00F155DA"/>
    <w:rsid w:val="00F24161"/>
    <w:rsid w:val="00F262C9"/>
    <w:rsid w:val="00F32CB8"/>
    <w:rsid w:val="00F46E57"/>
    <w:rsid w:val="00F471B9"/>
    <w:rsid w:val="00F60BCC"/>
    <w:rsid w:val="00F808B0"/>
    <w:rsid w:val="00F830A3"/>
    <w:rsid w:val="00F9640A"/>
    <w:rsid w:val="00FA005E"/>
    <w:rsid w:val="00FA6953"/>
    <w:rsid w:val="00FB7CC7"/>
    <w:rsid w:val="00FC5462"/>
    <w:rsid w:val="00FD18BD"/>
    <w:rsid w:val="00FD1AA8"/>
    <w:rsid w:val="00FD4E7B"/>
    <w:rsid w:val="00FF402F"/>
    <w:rsid w:val="00FF583E"/>
    <w:rsid w:val="00FF5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357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/>
      <w:sz w:val="16"/>
    </w:rPr>
  </w:style>
  <w:style w:type="table" w:styleId="a5">
    <w:name w:val="Table Grid"/>
    <w:basedOn w:val="a1"/>
    <w:uiPriority w:val="9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17B40"/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17B40"/>
  </w:style>
  <w:style w:type="paragraph" w:customStyle="1" w:styleId="aa">
    <w:name w:val="Обычн"/>
    <w:uiPriority w:val="99"/>
    <w:qFormat/>
    <w:rsid w:val="007243C4"/>
    <w:pPr>
      <w:widowControl w:val="0"/>
      <w:ind w:firstLine="709"/>
      <w:jc w:val="both"/>
    </w:pPr>
    <w:rPr>
      <w:rFonts w:ascii="Times New Roman" w:eastAsia="Times New Roman" w:hAnsi="Times New Roman"/>
      <w:sz w:val="22"/>
    </w:rPr>
  </w:style>
  <w:style w:type="paragraph" w:styleId="ab">
    <w:name w:val="Body Text Indent"/>
    <w:basedOn w:val="a"/>
    <w:link w:val="ac"/>
    <w:uiPriority w:val="99"/>
    <w:rsid w:val="007243C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locked/>
    <w:rsid w:val="007243C4"/>
    <w:rPr>
      <w:rFonts w:ascii="Times New Roman" w:hAnsi="Times New Roman"/>
      <w:sz w:val="24"/>
      <w:lang w:eastAsia="ru-RU"/>
    </w:rPr>
  </w:style>
  <w:style w:type="character" w:styleId="ad">
    <w:name w:val="Hyperlink"/>
    <w:uiPriority w:val="99"/>
    <w:rsid w:val="007243C4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7243C4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7243C4"/>
    <w:pPr>
      <w:widowControl w:val="0"/>
      <w:tabs>
        <w:tab w:val="left" w:pos="5387"/>
      </w:tabs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FF40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F402F"/>
  </w:style>
  <w:style w:type="paragraph" w:customStyle="1" w:styleId="10">
    <w:name w:val="заголовок 1"/>
    <w:basedOn w:val="a"/>
    <w:next w:val="a"/>
    <w:uiPriority w:val="99"/>
    <w:rsid w:val="00FF402F"/>
    <w:pPr>
      <w:keepNext/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08589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Normal">
    <w:name w:val="ConsPlusNormal"/>
    <w:qFormat/>
    <w:rsid w:val="000858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Body Text"/>
    <w:basedOn w:val="a"/>
    <w:link w:val="af0"/>
    <w:uiPriority w:val="99"/>
    <w:rsid w:val="00C04A87"/>
    <w:pPr>
      <w:tabs>
        <w:tab w:val="left" w:pos="142"/>
        <w:tab w:val="left" w:pos="5387"/>
      </w:tabs>
      <w:suppressAutoHyphens/>
      <w:spacing w:after="120" w:line="240" w:lineRule="auto"/>
      <w:ind w:firstLine="851"/>
      <w:jc w:val="both"/>
    </w:pPr>
    <w:rPr>
      <w:rFonts w:ascii="Times New Roman" w:eastAsia="Times New Roman" w:hAnsi="Times New Roman" w:cs="Calibri"/>
      <w:iCs/>
      <w:sz w:val="24"/>
      <w:szCs w:val="24"/>
      <w:lang w:eastAsia="zh-CN"/>
    </w:rPr>
  </w:style>
  <w:style w:type="character" w:customStyle="1" w:styleId="af0">
    <w:name w:val="Основной текст Знак"/>
    <w:link w:val="af"/>
    <w:uiPriority w:val="99"/>
    <w:locked/>
    <w:rsid w:val="00C04A87"/>
    <w:rPr>
      <w:rFonts w:ascii="Times New Roman" w:hAnsi="Times New Roman"/>
      <w:sz w:val="24"/>
      <w:lang w:eastAsia="zh-CN"/>
    </w:rPr>
  </w:style>
  <w:style w:type="character" w:customStyle="1" w:styleId="WW8Num1z7">
    <w:name w:val="WW8Num1z7"/>
    <w:uiPriority w:val="99"/>
    <w:rsid w:val="00B35ACF"/>
  </w:style>
  <w:style w:type="paragraph" w:styleId="21">
    <w:name w:val="Body Text Indent 2"/>
    <w:basedOn w:val="a"/>
    <w:link w:val="22"/>
    <w:uiPriority w:val="99"/>
    <w:rsid w:val="00405DB9"/>
    <w:pPr>
      <w:tabs>
        <w:tab w:val="left" w:pos="142"/>
        <w:tab w:val="left" w:pos="5387"/>
      </w:tabs>
      <w:spacing w:after="120" w:line="480" w:lineRule="auto"/>
      <w:ind w:left="283" w:firstLine="851"/>
      <w:jc w:val="both"/>
    </w:pPr>
    <w:rPr>
      <w:rFonts w:ascii="Times New Roman" w:eastAsia="Times New Roman" w:hAnsi="Times New Roman"/>
      <w:iCs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405DB9"/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0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2024-11-02T06:04:00Z</dcterms:created>
  <dcterms:modified xsi:type="dcterms:W3CDTF">2025-04-23T10:59:00Z</dcterms:modified>
</cp:coreProperties>
</file>