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77" w:rsidRPr="00401D77" w:rsidRDefault="00401D77" w:rsidP="00401D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401D77" w:rsidRPr="00401D77" w:rsidRDefault="00401D77" w:rsidP="00401D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401D77" w:rsidRPr="00401D77" w:rsidRDefault="00401D77" w:rsidP="00401D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  <w:proofErr w:type="gramEnd"/>
    </w:p>
    <w:p w:rsid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401D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401D77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401D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401D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401D77" w:rsidRDefault="00401D77" w:rsidP="00401D7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401D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401D77" w:rsidRDefault="00401D77" w:rsidP="00401D7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Default="00401D77" w:rsidP="00401D7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401D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</w:t>
      </w:r>
      <w:proofErr w:type="spellStart"/>
      <w:r w:rsidRPr="00401D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Сбербанк-АСТ</w:t>
      </w:r>
      <w:proofErr w:type="spellEnd"/>
      <w:r w:rsidRPr="00401D77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». </w:t>
      </w:r>
    </w:p>
    <w:p w:rsidR="00401D77" w:rsidRPr="00401D77" w:rsidRDefault="00401D77" w:rsidP="00401D7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Тольятти от 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>1458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-п/1 «Об условиях приватизации транспортного средства – легкового автомобиля ВАЗ-21093 государственный регистрационный номер</w:t>
      </w:r>
      <w:proofErr w:type="gramStart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298 МР 163, на аукционе в электронной форме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Транспортное средство – легковой автомобиль ВАЗ-21093, государственный регистрационный номер</w:t>
      </w:r>
      <w:proofErr w:type="gramStart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298 МР 163, идентификационный номер (</w:t>
      </w:r>
      <w:r w:rsidRPr="00401D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01D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ТА21093033536067, № двигателя 3668488, № кузова 3536067, 2003 года изготовления.</w:t>
      </w:r>
    </w:p>
    <w:p w:rsidR="00B1017E" w:rsidRDefault="00B1017E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7E" w:rsidRPr="00B1017E" w:rsidRDefault="00B1017E" w:rsidP="00B10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имущества:</w:t>
      </w:r>
      <w:r w:rsidRPr="00B1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Самарская область, </w:t>
      </w:r>
      <w:proofErr w:type="gramStart"/>
      <w:r w:rsidRPr="00B1017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10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Тольятти, Центральный р-н, ул. Белорусская, д. 33. 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76 885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шесть тысяч восемьсот восемьдесят пять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без учета НДС.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Pr="00401D77" w:rsidRDefault="00401D77" w:rsidP="00401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6C7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401D77" w:rsidRPr="00401D77" w:rsidRDefault="00401D77" w:rsidP="00401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01D7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807D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807D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01D7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807D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807D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01D77" w:rsidRPr="00401D77" w:rsidRDefault="00401D77" w:rsidP="00401D77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01D7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="00807D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807D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401D77" w:rsidRPr="00401D77" w:rsidRDefault="00401D77" w:rsidP="00401D77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401D7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807D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13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807D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07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(время местное).</w:t>
      </w: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B1017E" w:rsidRDefault="00B1017E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  <w:r w:rsidRPr="00401D7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lastRenderedPageBreak/>
        <w:t>По вопросу осмотра муниципального имущества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обращаться к начальнику транспортного отдела МКУ  г.о. Тольятти «ЦХТО» </w:t>
      </w:r>
      <w:proofErr w:type="spellStart"/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Мильчакову</w:t>
      </w:r>
      <w:proofErr w:type="spellEnd"/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Андрею Юрьевичу тел.: (8482) 54-34-38.</w:t>
      </w: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</w:t>
      </w:r>
      <w:proofErr w:type="spellStart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размещенная на сайте </w:t>
      </w:r>
      <w:r w:rsidRPr="00401D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401D77" w:rsidRDefault="00401D77" w:rsidP="00401D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401D7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401D77" w:rsidRPr="00401D77" w:rsidRDefault="00401D77" w:rsidP="00401D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Pr="00401D77" w:rsidRDefault="00401D77" w:rsidP="00401D77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401D77" w:rsidRPr="00401D77" w:rsidRDefault="00401D77" w:rsidP="00401D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01D77" w:rsidRPr="00401D77" w:rsidRDefault="00401D77" w:rsidP="00401D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401D77" w:rsidRPr="00401D77" w:rsidRDefault="00401D77" w:rsidP="00401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807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размере1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цены, что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7 688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коп. 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восемьдесят восемь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копеек)  (без НДС).</w:t>
      </w:r>
    </w:p>
    <w:p w:rsidR="002810AB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лицевой счет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универсальной торговой платформе АО «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позднее</w:t>
      </w:r>
      <w:r w:rsidRPr="002A0DA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2810AB" w:rsidRPr="002A0DA6" w:rsidRDefault="002810AB" w:rsidP="002810AB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аукциона, за исключением его победителя, 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 - в течение 5 календарных дней со дня подведения итогов продажи имущества;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случае признания аукциона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принятия решения о признании аукциона несостоявшимся;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засчитывается победителю торгов, 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 в счёт оплаты приобретаемого предмета торгов.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810AB" w:rsidRPr="002A0DA6" w:rsidRDefault="002810AB" w:rsidP="002810AB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0AB" w:rsidRPr="002A0DA6" w:rsidRDefault="002810AB" w:rsidP="002810AB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2A0D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и которые не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раскрытие и предоставление информации о своих 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</w:t>
      </w:r>
      <w:proofErr w:type="gramStart"/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2810AB" w:rsidRPr="002A0DA6" w:rsidRDefault="002810AB" w:rsidP="002810AB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DA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A0DA6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2A0DA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2A0DA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810AB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810AB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аукциона считается завершенной со времени подписания продавцом протокола об итогах аукциона.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2810AB" w:rsidRPr="002A0DA6" w:rsidRDefault="002810AB" w:rsidP="002810AB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лицо, признанное единственным участником аукциона, отказалось от заключения договора купли-продажи;</w:t>
      </w: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0AB" w:rsidRPr="002A0DA6" w:rsidRDefault="002810AB" w:rsidP="002810AB">
      <w:pPr>
        <w:spacing w:after="1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  ул.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810AB" w:rsidRPr="002A0DA6" w:rsidRDefault="002810AB" w:rsidP="002810AB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0AB" w:rsidRDefault="002810AB" w:rsidP="002810AB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 в течение пяти рабочих дней со дня подведения итогов аукциона в соответствии с законодательством Российской Федерации.</w:t>
      </w:r>
      <w:proofErr w:type="gramEnd"/>
    </w:p>
    <w:p w:rsidR="002810AB" w:rsidRPr="002A0DA6" w:rsidRDefault="002810AB" w:rsidP="002810AB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0AB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платежа по договору: единовременно, не позднее пяти рабочих дней со дня заключения договора купли-продажи.</w:t>
      </w:r>
    </w:p>
    <w:p w:rsidR="002810AB" w:rsidRPr="002A0DA6" w:rsidRDefault="002810AB" w:rsidP="002810AB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ОКЦ №2 ВВГУ Банка России//УФК по Самарской области, </w:t>
      </w:r>
      <w:proofErr w:type="gramStart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55025E">
        <w:rPr>
          <w:rFonts w:ascii="Times New Roman" w:eastAsia="Times New Roman" w:hAnsi="Times New Roman" w:cs="Times New Roman"/>
          <w:sz w:val="24"/>
          <w:szCs w:val="24"/>
          <w:lang w:eastAsia="ru-RU"/>
        </w:rPr>
        <w:t>02043040000410</w:t>
      </w:r>
      <w:r w:rsidRPr="002A0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01D77" w:rsidRPr="00401D77" w:rsidRDefault="00401D77" w:rsidP="00401D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обо всех предыдущих торгах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выставлялось на аукционы 23.06.2025, 18.08.2025</w:t>
      </w:r>
      <w:r w:rsidR="0028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06.10.2025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27.05.2026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протоколами о признании претендентов участниками аукционов от 20.06.2025, 15.08.2025</w:t>
      </w:r>
      <w:r w:rsidR="0028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03.10.2025</w:t>
      </w:r>
      <w:r w:rsidR="00807DEB">
        <w:rPr>
          <w:rFonts w:ascii="Times New Roman" w:eastAsia="Times New Roman" w:hAnsi="Times New Roman" w:cs="Times New Roman"/>
          <w:sz w:val="24"/>
          <w:szCs w:val="24"/>
          <w:lang w:eastAsia="ru-RU"/>
        </w:rPr>
        <w:t>, 26.05.2026</w:t>
      </w: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аукционы признаны несостоявшимися в связи с отсутствием заявок на участие в аукционе.</w:t>
      </w:r>
    </w:p>
    <w:p w:rsidR="00401D77" w:rsidRPr="00401D77" w:rsidRDefault="00401D77" w:rsidP="00401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D77" w:rsidRPr="00401D77" w:rsidRDefault="00401D77" w:rsidP="00401D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5" w:history="1"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6" w:history="1"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</w:t>
      </w:r>
      <w:proofErr w:type="spellStart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401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7" w:history="1">
        <w:r w:rsidRPr="00401D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401D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sectPr w:rsidR="00401D77" w:rsidRPr="00401D77" w:rsidSect="00030616">
      <w:pgSz w:w="11906" w:h="16838"/>
      <w:pgMar w:top="720" w:right="707" w:bottom="1134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D77"/>
    <w:rsid w:val="002255E3"/>
    <w:rsid w:val="002810AB"/>
    <w:rsid w:val="00401D77"/>
    <w:rsid w:val="0055025E"/>
    <w:rsid w:val="005C54EE"/>
    <w:rsid w:val="006C70A4"/>
    <w:rsid w:val="00807DEB"/>
    <w:rsid w:val="00B1017E"/>
    <w:rsid w:val="00F13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tp.sberbank-ast.ru/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gl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hyperlink" Target="consultantplus://offline/ref=6DEBC0B9BB72C6C4C5987D8D201AD66F4B13782ABE38A2466AE4A7D1944294E1B35D94UFDE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2476</Words>
  <Characters>14117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Срок подведения итогов аукциона - не позднее рабочего дня, следующего за днем по</vt:lpstr>
      <vt:lpstr>    </vt:lpstr>
      <vt:lpstr>Платежи по перечислению задатка для участия в торгах и порядок возврата задатка </vt:lpstr>
    </vt:vector>
  </TitlesOfParts>
  <Company/>
  <LinksUpToDate>false</LinksUpToDate>
  <CharactersWithSpaces>16560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2</cp:revision>
  <cp:lastPrinted>2026-06-11T05:26:00Z</cp:lastPrinted>
  <dcterms:created xsi:type="dcterms:W3CDTF">2026-06-11T05:27:00Z</dcterms:created>
  <dcterms:modified xsi:type="dcterms:W3CDTF">2026-06-11T05:27:00Z</dcterms:modified>
</cp:coreProperties>
</file>