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  <w:proofErr w:type="gramEnd"/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271D5" w:rsidRPr="001271D5" w:rsidRDefault="001271D5" w:rsidP="001271D5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заместителя главы городского округа Тольятти от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06.2024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4948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-р/5 «Об условиях приватизации нежилого помещения площадью 339,6 кв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Комсомольский район, ул. Громовой, д. 24, на аукционе в электронной форме». </w:t>
      </w:r>
      <w:proofErr w:type="gramEnd"/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расположенное по адресу: Самарская область,              г. Тольятти, Комсомольский район, ул. Громовой, д. 24, площадью 339,6 кв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подземный этаж  №1, кадастровый номер: 63:09:0201059:12825.</w:t>
      </w:r>
    </w:p>
    <w:p w:rsidR="001271D5" w:rsidRPr="001271D5" w:rsidRDefault="001271D5" w:rsidP="0012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миллиона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девяносто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пятьсот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три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06.2024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624F7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1271D5" w:rsidRPr="001271D5" w:rsidRDefault="001271D5" w:rsidP="001271D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560C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размещенная на сайте </w:t>
      </w:r>
      <w:r w:rsidRPr="00127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62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размере10% от начальной цены, что составляет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058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девять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56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(без НДС).</w:t>
      </w:r>
    </w:p>
    <w:p w:rsidR="001271D5" w:rsidRPr="001271D5" w:rsidRDefault="00624F7E" w:rsidP="001271D5">
      <w:p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271D5"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="001271D5" w:rsidRPr="001271D5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="001271D5"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</w:t>
      </w:r>
      <w:r w:rsidRPr="001271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1271D5" w:rsidRPr="001271D5" w:rsidRDefault="001271D5" w:rsidP="001271D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признания аукциона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1271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1271D5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271D5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             </w:t>
      </w:r>
      <w:proofErr w:type="gramStart"/>
      <w:r w:rsidRPr="001271D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271D5">
        <w:rPr>
          <w:rFonts w:ascii="Times New Roman" w:eastAsia="Calibri" w:hAnsi="Times New Roman" w:cs="Times New Roman"/>
          <w:sz w:val="24"/>
          <w:szCs w:val="24"/>
        </w:rPr>
        <w:t>. Самара БИК 013601205, счет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- нежилое помещение выставлялось на аукционы </w:t>
      </w:r>
      <w:r w:rsidR="00F42500">
        <w:rPr>
          <w:rFonts w:ascii="Times New Roman" w:eastAsia="Calibri" w:hAnsi="Times New Roman" w:cs="Times New Roman"/>
          <w:sz w:val="24"/>
          <w:szCs w:val="24"/>
        </w:rPr>
        <w:t>24.07.2023, 14.09.2023</w:t>
      </w:r>
      <w:r w:rsidR="00624F7E">
        <w:rPr>
          <w:rFonts w:ascii="Times New Roman" w:eastAsia="Calibri" w:hAnsi="Times New Roman" w:cs="Times New Roman"/>
          <w:sz w:val="24"/>
          <w:szCs w:val="24"/>
        </w:rPr>
        <w:t>, 22.11.2023</w:t>
      </w:r>
      <w:r w:rsidR="00560C04">
        <w:rPr>
          <w:rFonts w:ascii="Times New Roman" w:eastAsia="Calibri" w:hAnsi="Times New Roman" w:cs="Times New Roman"/>
          <w:sz w:val="24"/>
          <w:szCs w:val="24"/>
        </w:rPr>
        <w:t>, 24.01.2024</w:t>
      </w:r>
      <w:r w:rsidR="007652D4">
        <w:rPr>
          <w:rFonts w:ascii="Times New Roman" w:eastAsia="Calibri" w:hAnsi="Times New Roman" w:cs="Times New Roman"/>
          <w:sz w:val="24"/>
          <w:szCs w:val="24"/>
        </w:rPr>
        <w:t>.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71D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протоколами о признании претендентов участниками аукциона от  21.07.2023</w:t>
      </w:r>
      <w:r w:rsidR="00F42500">
        <w:rPr>
          <w:rFonts w:ascii="Times New Roman" w:eastAsia="Calibri" w:hAnsi="Times New Roman" w:cs="Times New Roman"/>
          <w:sz w:val="24"/>
          <w:szCs w:val="24"/>
        </w:rPr>
        <w:t>, 13.09.2023</w:t>
      </w:r>
      <w:r w:rsidR="00624F7E">
        <w:rPr>
          <w:rFonts w:ascii="Times New Roman" w:eastAsia="Calibri" w:hAnsi="Times New Roman" w:cs="Times New Roman"/>
          <w:sz w:val="24"/>
          <w:szCs w:val="24"/>
        </w:rPr>
        <w:t>, 21.11.2023</w:t>
      </w:r>
      <w:r w:rsidR="00560C04">
        <w:rPr>
          <w:rFonts w:ascii="Times New Roman" w:eastAsia="Calibri" w:hAnsi="Times New Roman" w:cs="Times New Roman"/>
          <w:sz w:val="24"/>
          <w:szCs w:val="24"/>
        </w:rPr>
        <w:t>, 23.01.2024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аукционе.</w:t>
      </w:r>
    </w:p>
    <w:p w:rsidR="00F42500" w:rsidRDefault="001271D5" w:rsidP="00F425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71D5" w:rsidRPr="001271D5" w:rsidRDefault="001271D5" w:rsidP="00F42500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8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line="240" w:lineRule="auto"/>
        <w:rPr>
          <w:rFonts w:ascii="Calibri" w:eastAsia="Calibri" w:hAnsi="Calibri" w:cs="Times New Roman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A1321" w:rsidRDefault="000A1321"/>
    <w:sectPr w:rsidR="000A1321" w:rsidSect="00226F94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D5"/>
    <w:rsid w:val="000A1321"/>
    <w:rsid w:val="000F22B7"/>
    <w:rsid w:val="001271D5"/>
    <w:rsid w:val="00270A2B"/>
    <w:rsid w:val="00560C04"/>
    <w:rsid w:val="005B2CE7"/>
    <w:rsid w:val="00624F7E"/>
    <w:rsid w:val="007652D4"/>
    <w:rsid w:val="00802842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2454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4</cp:revision>
  <cp:lastPrinted>2023-12-19T11:31:00Z</cp:lastPrinted>
  <dcterms:created xsi:type="dcterms:W3CDTF">2023-12-19T11:38:00Z</dcterms:created>
  <dcterms:modified xsi:type="dcterms:W3CDTF">2024-06-17T10:44:00Z</dcterms:modified>
</cp:coreProperties>
</file>