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  <w:proofErr w:type="gramEnd"/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proofErr w:type="gramStart"/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</w:t>
      </w:r>
      <w:proofErr w:type="spellStart"/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городского округа Тольятти от </w:t>
      </w:r>
      <w:r w:rsidR="00E93EA9">
        <w:rPr>
          <w:rFonts w:ascii="Times New Roman" w:hAnsi="Times New Roman"/>
          <w:sz w:val="24"/>
          <w:szCs w:val="24"/>
        </w:rPr>
        <w:t>14.12</w:t>
      </w:r>
      <w:r w:rsidRPr="006457C1">
        <w:rPr>
          <w:rFonts w:ascii="Times New Roman" w:hAnsi="Times New Roman"/>
          <w:sz w:val="24"/>
          <w:szCs w:val="24"/>
        </w:rPr>
        <w:t xml:space="preserve">.2022 № </w:t>
      </w:r>
      <w:r w:rsidR="00E93EA9">
        <w:rPr>
          <w:rFonts w:ascii="Times New Roman" w:hAnsi="Times New Roman"/>
          <w:sz w:val="24"/>
          <w:szCs w:val="24"/>
        </w:rPr>
        <w:t>3232</w:t>
      </w:r>
      <w:r w:rsidRPr="006457C1">
        <w:rPr>
          <w:rFonts w:ascii="Times New Roman" w:hAnsi="Times New Roman"/>
          <w:sz w:val="24"/>
          <w:szCs w:val="24"/>
        </w:rPr>
        <w:t xml:space="preserve">-п/1 «Об условиях приватизации нежилого здания и земельного участка по адресу: Самарская область,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>. Тольятти, Комсомольский район, ул. Телеграфная, д. 18, на аукционе в электронной форме</w:t>
      </w:r>
      <w:r w:rsidR="00BC3DEB">
        <w:rPr>
          <w:rFonts w:ascii="Times New Roman" w:hAnsi="Times New Roman"/>
          <w:sz w:val="24"/>
          <w:szCs w:val="24"/>
        </w:rPr>
        <w:t xml:space="preserve"> повторно</w:t>
      </w:r>
      <w:r w:rsidRPr="006457C1">
        <w:rPr>
          <w:rFonts w:ascii="Times New Roman" w:hAnsi="Times New Roman"/>
          <w:sz w:val="24"/>
          <w:szCs w:val="24"/>
        </w:rPr>
        <w:t xml:space="preserve">».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BC4CFA" w:rsidRPr="006457C1" w:rsidRDefault="00BC4CFA" w:rsidP="00E5222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BC3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Нежилое здание, площадью 68 кв</w:t>
      </w:r>
      <w:proofErr w:type="gramStart"/>
      <w:r w:rsidRPr="006457C1">
        <w:rPr>
          <w:rFonts w:ascii="Times New Roman" w:hAnsi="Times New Roman"/>
          <w:sz w:val="24"/>
          <w:szCs w:val="24"/>
        </w:rPr>
        <w:t>.м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 с кадастровым номером 63:09:0201062:5026 и земельный участок, категория земель: земли населенных пунктов, разрешённое использование: для дальнейшей эксплуатации объектов общественно-делового значения, общей площадью 260 кв.м с кадастровым номером 63:09:0201062:1021 по адресу: Самарская область,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>. Тольятти, Комсомольский район, ул. Телеграфная, д. 18.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Pr="006457C1">
        <w:rPr>
          <w:rFonts w:ascii="Times New Roman" w:hAnsi="Times New Roman"/>
          <w:sz w:val="24"/>
          <w:szCs w:val="24"/>
        </w:rPr>
        <w:t>776 00</w:t>
      </w:r>
      <w:r w:rsidR="00631E1A" w:rsidRPr="005A1AFC">
        <w:rPr>
          <w:rFonts w:ascii="Times New Roman" w:hAnsi="Times New Roman"/>
          <w:sz w:val="24"/>
          <w:szCs w:val="24"/>
        </w:rPr>
        <w:t>0</w:t>
      </w:r>
      <w:r w:rsidRPr="006457C1">
        <w:rPr>
          <w:rFonts w:ascii="Times New Roman" w:hAnsi="Times New Roman"/>
          <w:sz w:val="24"/>
          <w:szCs w:val="24"/>
        </w:rPr>
        <w:t xml:space="preserve"> (Семьсот семьдесят шесть тысяч) рублей без учета НДС, в том числе: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>- нежилое здание – 365 700 (Триста шестьдесят пять тысяч семьсот) рублей без учета НДС;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>- земельный участок – 410 300 (Четыреста десять тысяч триста) рублей, НДС не облагается.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Pr="006457C1">
        <w:rPr>
          <w:rFonts w:ascii="Times New Roman" w:hAnsi="Times New Roman"/>
          <w:sz w:val="24"/>
          <w:szCs w:val="24"/>
        </w:rPr>
        <w:t>3</w:t>
      </w:r>
      <w:r w:rsidR="00DF2497" w:rsidRPr="006457C1">
        <w:rPr>
          <w:rFonts w:ascii="Times New Roman" w:hAnsi="Times New Roman"/>
          <w:sz w:val="24"/>
          <w:szCs w:val="24"/>
        </w:rPr>
        <w:t>5</w:t>
      </w:r>
      <w:r w:rsidRPr="006457C1">
        <w:rPr>
          <w:rFonts w:ascii="Times New Roman" w:hAnsi="Times New Roman"/>
          <w:sz w:val="24"/>
          <w:szCs w:val="24"/>
        </w:rPr>
        <w:t xml:space="preserve"> 000 (Тридцать</w:t>
      </w:r>
      <w:r w:rsidR="00DF2497" w:rsidRPr="006457C1">
        <w:rPr>
          <w:rFonts w:ascii="Times New Roman" w:hAnsi="Times New Roman"/>
          <w:sz w:val="24"/>
          <w:szCs w:val="24"/>
        </w:rPr>
        <w:t xml:space="preserve"> пять</w:t>
      </w:r>
      <w:r w:rsidRPr="006457C1">
        <w:rPr>
          <w:rFonts w:ascii="Times New Roman" w:hAnsi="Times New Roman"/>
          <w:sz w:val="24"/>
          <w:szCs w:val="24"/>
        </w:rPr>
        <w:t xml:space="preserve"> тысяч) рублей, в том числе: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нежилое здание – </w:t>
      </w:r>
      <w:r w:rsidR="00DF2497" w:rsidRPr="006457C1">
        <w:rPr>
          <w:rFonts w:ascii="Times New Roman" w:hAnsi="Times New Roman"/>
          <w:sz w:val="24"/>
          <w:szCs w:val="24"/>
        </w:rPr>
        <w:t>16 494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DF2497" w:rsidRPr="006457C1">
        <w:rPr>
          <w:rFonts w:ascii="Times New Roman" w:hAnsi="Times New Roman"/>
          <w:sz w:val="24"/>
          <w:szCs w:val="24"/>
        </w:rPr>
        <w:t>Шестнадцать тысяч четыреста девяносто четыре</w:t>
      </w:r>
      <w:r w:rsidRPr="006457C1">
        <w:rPr>
          <w:rFonts w:ascii="Times New Roman" w:hAnsi="Times New Roman"/>
          <w:sz w:val="24"/>
          <w:szCs w:val="24"/>
        </w:rPr>
        <w:t>)</w:t>
      </w:r>
      <w:r w:rsidR="00DF2497" w:rsidRPr="006457C1">
        <w:rPr>
          <w:rFonts w:ascii="Times New Roman" w:hAnsi="Times New Roman"/>
          <w:sz w:val="24"/>
          <w:szCs w:val="24"/>
        </w:rPr>
        <w:t xml:space="preserve"> рубля</w:t>
      </w:r>
      <w:r w:rsidRPr="006457C1">
        <w:rPr>
          <w:rFonts w:ascii="Times New Roman" w:hAnsi="Times New Roman"/>
          <w:sz w:val="24"/>
          <w:szCs w:val="24"/>
        </w:rPr>
        <w:t>;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земельный участок – </w:t>
      </w:r>
      <w:r w:rsidR="00DF2497" w:rsidRPr="006457C1">
        <w:rPr>
          <w:rFonts w:ascii="Times New Roman" w:hAnsi="Times New Roman"/>
          <w:sz w:val="24"/>
          <w:szCs w:val="24"/>
        </w:rPr>
        <w:t>18 506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DF2497" w:rsidRPr="006457C1">
        <w:rPr>
          <w:rFonts w:ascii="Times New Roman" w:hAnsi="Times New Roman"/>
          <w:sz w:val="24"/>
          <w:szCs w:val="24"/>
        </w:rPr>
        <w:t>Восемнадцать</w:t>
      </w:r>
      <w:r w:rsidRPr="006457C1">
        <w:rPr>
          <w:rFonts w:ascii="Times New Roman" w:hAnsi="Times New Roman"/>
          <w:sz w:val="24"/>
          <w:szCs w:val="24"/>
        </w:rPr>
        <w:t xml:space="preserve"> тысяч </w:t>
      </w:r>
      <w:r w:rsidR="00DF2497" w:rsidRPr="006457C1">
        <w:rPr>
          <w:rFonts w:ascii="Times New Roman" w:hAnsi="Times New Roman"/>
          <w:sz w:val="24"/>
          <w:szCs w:val="24"/>
        </w:rPr>
        <w:t>пять</w:t>
      </w:r>
      <w:r w:rsidRPr="006457C1">
        <w:rPr>
          <w:rFonts w:ascii="Times New Roman" w:hAnsi="Times New Roman"/>
          <w:sz w:val="24"/>
          <w:szCs w:val="24"/>
        </w:rPr>
        <w:t xml:space="preserve">сот </w:t>
      </w:r>
      <w:r w:rsidR="00DF2497" w:rsidRPr="006457C1">
        <w:rPr>
          <w:rFonts w:ascii="Times New Roman" w:hAnsi="Times New Roman"/>
          <w:sz w:val="24"/>
          <w:szCs w:val="24"/>
        </w:rPr>
        <w:t>шесть)</w:t>
      </w:r>
      <w:r w:rsidRPr="006457C1">
        <w:rPr>
          <w:rFonts w:ascii="Times New Roman" w:hAnsi="Times New Roman"/>
          <w:sz w:val="24"/>
          <w:szCs w:val="24"/>
        </w:rPr>
        <w:t xml:space="preserve"> рублей.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20.12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 в 8:00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23.0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E425AC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27.0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30.01.2023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», размещенная на сайте </w:t>
      </w:r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="00E42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F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цены, что составляет </w:t>
      </w:r>
      <w:r w:rsidR="00E93EA9">
        <w:rPr>
          <w:rFonts w:ascii="Times New Roman" w:eastAsia="Times New Roman" w:hAnsi="Times New Roman"/>
          <w:sz w:val="24"/>
          <w:szCs w:val="24"/>
          <w:lang w:eastAsia="ru-RU"/>
        </w:rPr>
        <w:t>77 600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93EA9">
        <w:rPr>
          <w:rFonts w:ascii="Times New Roman" w:eastAsia="Times New Roman" w:hAnsi="Times New Roman"/>
          <w:sz w:val="24"/>
          <w:szCs w:val="24"/>
          <w:lang w:eastAsia="ru-RU"/>
        </w:rPr>
        <w:t>Семьдесят семь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E93EA9">
        <w:rPr>
          <w:rFonts w:ascii="Times New Roman" w:eastAsia="Times New Roman" w:hAnsi="Times New Roman"/>
          <w:sz w:val="24"/>
          <w:szCs w:val="24"/>
          <w:lang w:eastAsia="ru-RU"/>
        </w:rPr>
        <w:t>шестьсот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нежилое здание – </w:t>
      </w:r>
      <w:r w:rsidR="00E93EA9">
        <w:rPr>
          <w:rFonts w:ascii="Times New Roman" w:hAnsi="Times New Roman"/>
          <w:sz w:val="24"/>
          <w:szCs w:val="24"/>
        </w:rPr>
        <w:t>36 570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E93EA9">
        <w:rPr>
          <w:rFonts w:ascii="Times New Roman" w:hAnsi="Times New Roman"/>
          <w:sz w:val="24"/>
          <w:szCs w:val="24"/>
        </w:rPr>
        <w:t>Тридцать шесть тысяч</w:t>
      </w:r>
      <w:r w:rsidRPr="006457C1">
        <w:rPr>
          <w:rFonts w:ascii="Times New Roman" w:hAnsi="Times New Roman"/>
          <w:sz w:val="24"/>
          <w:szCs w:val="24"/>
        </w:rPr>
        <w:t xml:space="preserve"> </w:t>
      </w:r>
      <w:r w:rsidR="00E93EA9">
        <w:rPr>
          <w:rFonts w:ascii="Times New Roman" w:hAnsi="Times New Roman"/>
          <w:sz w:val="24"/>
          <w:szCs w:val="24"/>
        </w:rPr>
        <w:t>пятьсот семьдесят)</w:t>
      </w:r>
      <w:r w:rsidRPr="006457C1">
        <w:rPr>
          <w:rFonts w:ascii="Times New Roman" w:hAnsi="Times New Roman"/>
          <w:sz w:val="24"/>
          <w:szCs w:val="24"/>
        </w:rPr>
        <w:t xml:space="preserve"> рублей;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земельный участок – </w:t>
      </w:r>
      <w:r w:rsidR="00E93EA9">
        <w:rPr>
          <w:rFonts w:ascii="Times New Roman" w:hAnsi="Times New Roman"/>
          <w:sz w:val="24"/>
          <w:szCs w:val="24"/>
        </w:rPr>
        <w:t>41 030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E93EA9">
        <w:rPr>
          <w:rFonts w:ascii="Times New Roman" w:hAnsi="Times New Roman"/>
          <w:sz w:val="24"/>
          <w:szCs w:val="24"/>
        </w:rPr>
        <w:t>Сорок одна тысяча</w:t>
      </w:r>
      <w:r w:rsidR="00E52225" w:rsidRPr="006457C1">
        <w:rPr>
          <w:rFonts w:ascii="Times New Roman" w:hAnsi="Times New Roman"/>
          <w:sz w:val="24"/>
          <w:szCs w:val="24"/>
        </w:rPr>
        <w:t xml:space="preserve"> </w:t>
      </w:r>
      <w:r w:rsidR="00E93EA9">
        <w:rPr>
          <w:rFonts w:ascii="Times New Roman" w:hAnsi="Times New Roman"/>
          <w:sz w:val="24"/>
          <w:szCs w:val="24"/>
        </w:rPr>
        <w:t>тридцать</w:t>
      </w:r>
      <w:r w:rsidRPr="006457C1">
        <w:rPr>
          <w:rFonts w:ascii="Times New Roman" w:hAnsi="Times New Roman"/>
          <w:sz w:val="24"/>
          <w:szCs w:val="24"/>
        </w:rPr>
        <w:t xml:space="preserve">) рублей. </w:t>
      </w:r>
    </w:p>
    <w:p w:rsidR="00DF2497" w:rsidRPr="006457C1" w:rsidRDefault="00DF2497" w:rsidP="00E52225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сумме задатка должны быть зачислены на лицевой счет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Претендента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универсальной торговой платформе АО «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» 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C4CFA" w:rsidRPr="006457C1" w:rsidRDefault="00BC4CFA" w:rsidP="00E5222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2497" w:rsidRPr="006457C1" w:rsidRDefault="00DF2497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признания аукциона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принятия решения о признании аукциона несостоявшимся;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DF2497" w:rsidRPr="006457C1" w:rsidRDefault="00DF2497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Задаток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офшорные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зоны), и которые не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раскрытие и предоставление информации о своих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выгодоприобретателях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</w:t>
      </w:r>
      <w:proofErr w:type="gramStart"/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utp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sberbank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ast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6457C1">
        <w:rPr>
          <w:rFonts w:ascii="Times New Roman" w:eastAsia="Times New Roman" w:hAnsi="Times New Roman"/>
          <w:sz w:val="24"/>
          <w:szCs w:val="24"/>
        </w:rPr>
        <w:t>).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Белорусская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  <w:proofErr w:type="gramEnd"/>
    </w:p>
    <w:p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нежилого здания покупатель производит на счет банка получателя: ОТДЕЛЕНИЕ САМАРА БАНКА РОССИИ//УФК по Самарской области,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57C1">
        <w:rPr>
          <w:rFonts w:ascii="Times New Roman" w:hAnsi="Times New Roman"/>
          <w:b/>
          <w:bCs/>
          <w:sz w:val="24"/>
          <w:szCs w:val="24"/>
        </w:rPr>
        <w:t>К цене за нежилое здание, сложившейся на аукционе, дополнительно применяется сумма НДС.</w:t>
      </w: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области,                  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C4CFA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sz w:val="24"/>
          <w:szCs w:val="24"/>
        </w:rPr>
        <w:t>нежилое здание и земельный участок выставлялись на аукционы 10.03.2021, 28.04.2021, 23.06.2021, 21.03.2022</w:t>
      </w:r>
      <w:r w:rsidR="006457C1" w:rsidRPr="006457C1">
        <w:rPr>
          <w:rFonts w:ascii="Times New Roman" w:hAnsi="Times New Roman"/>
          <w:sz w:val="24"/>
          <w:szCs w:val="24"/>
        </w:rPr>
        <w:t>, 20.05.2022</w:t>
      </w:r>
      <w:r w:rsidR="00E93EA9">
        <w:rPr>
          <w:rFonts w:ascii="Times New Roman" w:hAnsi="Times New Roman"/>
          <w:sz w:val="24"/>
          <w:szCs w:val="24"/>
        </w:rPr>
        <w:t>, 28.09.2022, 01.12.2022.</w:t>
      </w:r>
      <w:r w:rsidRPr="006457C1">
        <w:rPr>
          <w:rFonts w:ascii="Times New Roman" w:hAnsi="Times New Roman"/>
          <w:sz w:val="24"/>
          <w:szCs w:val="24"/>
        </w:rPr>
        <w:t xml:space="preserve"> В соответствии с протоколами о признании претендентов участниками аукциона от 09.03.2021, 27.04.2021, 22.06.2021, 18.03.2022</w:t>
      </w:r>
      <w:r w:rsidR="006457C1" w:rsidRPr="006457C1">
        <w:rPr>
          <w:rFonts w:ascii="Times New Roman" w:hAnsi="Times New Roman"/>
          <w:sz w:val="24"/>
          <w:szCs w:val="24"/>
        </w:rPr>
        <w:t>, 19.05.2022</w:t>
      </w:r>
      <w:r w:rsidR="00E425AC">
        <w:rPr>
          <w:rFonts w:ascii="Times New Roman" w:hAnsi="Times New Roman"/>
          <w:sz w:val="24"/>
          <w:szCs w:val="24"/>
        </w:rPr>
        <w:t>, 27.09.2022</w:t>
      </w:r>
      <w:r w:rsidR="00E93EA9">
        <w:rPr>
          <w:rFonts w:ascii="Times New Roman" w:hAnsi="Times New Roman"/>
          <w:sz w:val="24"/>
          <w:szCs w:val="24"/>
        </w:rPr>
        <w:t>, 30.11.2022</w:t>
      </w:r>
      <w:r w:rsidRPr="006457C1">
        <w:rPr>
          <w:rFonts w:ascii="Times New Roman" w:hAnsi="Times New Roman"/>
          <w:sz w:val="24"/>
          <w:szCs w:val="24"/>
        </w:rPr>
        <w:t xml:space="preserve"> аукционы признаны несостоявшимися в связи с отсутствием заявок на участие в аукционах.</w:t>
      </w:r>
    </w:p>
    <w:bookmarkEnd w:id="0"/>
    <w:p w:rsidR="00DA1851" w:rsidRPr="006457C1" w:rsidRDefault="00DA1851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E2772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hyperlink r:id="rId8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C4CFA" w:rsidRPr="000B113C" w:rsidRDefault="00BC4CFA" w:rsidP="00E52225">
      <w:pPr>
        <w:spacing w:line="240" w:lineRule="auto"/>
        <w:rPr>
          <w:sz w:val="24"/>
          <w:szCs w:val="24"/>
        </w:rPr>
      </w:pPr>
    </w:p>
    <w:p w:rsidR="00BC4CFA" w:rsidRDefault="00BC4CFA" w:rsidP="00E52225">
      <w:pPr>
        <w:spacing w:line="240" w:lineRule="auto"/>
      </w:pPr>
    </w:p>
    <w:sectPr w:rsidR="00BC4CFA" w:rsidSect="00BF73DD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CFA"/>
    <w:rsid w:val="000C0FFB"/>
    <w:rsid w:val="002951CE"/>
    <w:rsid w:val="003668F0"/>
    <w:rsid w:val="004A33B8"/>
    <w:rsid w:val="005A1AFC"/>
    <w:rsid w:val="00631E1A"/>
    <w:rsid w:val="006457C1"/>
    <w:rsid w:val="007D5ED8"/>
    <w:rsid w:val="00BC3DEB"/>
    <w:rsid w:val="00BC4CFA"/>
    <w:rsid w:val="00D84948"/>
    <w:rsid w:val="00DA1851"/>
    <w:rsid w:val="00DF2497"/>
    <w:rsid w:val="00E425AC"/>
    <w:rsid w:val="00E52225"/>
    <w:rsid w:val="00E93EA9"/>
    <w:rsid w:val="00FE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6</cp:revision>
  <dcterms:created xsi:type="dcterms:W3CDTF">2022-10-18T11:20:00Z</dcterms:created>
  <dcterms:modified xsi:type="dcterms:W3CDTF">2022-12-16T07:57:00Z</dcterms:modified>
</cp:coreProperties>
</file>