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BB6" w:rsidRPr="00622F94" w:rsidRDefault="00700BB6" w:rsidP="00700BB6">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622F94">
        <w:rPr>
          <w:rFonts w:ascii="Times New Roman" w:hAnsi="Times New Roman" w:cs="Times New Roman"/>
          <w:sz w:val="28"/>
          <w:szCs w:val="28"/>
        </w:rPr>
        <w:t>Приложение N</w:t>
      </w:r>
      <w:r w:rsidR="00622F94" w:rsidRPr="00622F94">
        <w:rPr>
          <w:rFonts w:ascii="Times New Roman" w:hAnsi="Times New Roman" w:cs="Times New Roman"/>
          <w:sz w:val="28"/>
          <w:szCs w:val="28"/>
        </w:rPr>
        <w:t xml:space="preserve"> 5</w:t>
      </w:r>
      <w:r w:rsidRPr="00622F94">
        <w:rPr>
          <w:rFonts w:ascii="Times New Roman" w:hAnsi="Times New Roman" w:cs="Times New Roman"/>
          <w:sz w:val="28"/>
          <w:szCs w:val="28"/>
        </w:rPr>
        <w:t xml:space="preserve"> </w:t>
      </w:r>
    </w:p>
    <w:p w:rsidR="00700BB6" w:rsidRPr="00622F94" w:rsidRDefault="00700BB6" w:rsidP="00700BB6">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к постановлению</w:t>
      </w:r>
    </w:p>
    <w:p w:rsidR="00700BB6" w:rsidRPr="00622F94" w:rsidRDefault="00700BB6" w:rsidP="00700BB6">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№______от__________________</w:t>
      </w:r>
    </w:p>
    <w:p w:rsidR="00700BB6" w:rsidRPr="00622F94" w:rsidRDefault="00700BB6" w:rsidP="00A3220D">
      <w:pPr>
        <w:autoSpaceDE w:val="0"/>
        <w:autoSpaceDN w:val="0"/>
        <w:adjustRightInd w:val="0"/>
        <w:spacing w:after="0" w:line="240" w:lineRule="auto"/>
        <w:jc w:val="right"/>
        <w:outlineLvl w:val="0"/>
        <w:rPr>
          <w:rFonts w:ascii="Times New Roman" w:hAnsi="Times New Roman" w:cs="Times New Roman"/>
          <w:sz w:val="28"/>
          <w:szCs w:val="28"/>
        </w:rPr>
      </w:pPr>
    </w:p>
    <w:p w:rsidR="00A3220D" w:rsidRPr="00622F94" w:rsidRDefault="00A3220D" w:rsidP="00A3220D">
      <w:pPr>
        <w:autoSpaceDE w:val="0"/>
        <w:autoSpaceDN w:val="0"/>
        <w:adjustRightInd w:val="0"/>
        <w:spacing w:after="0" w:line="240" w:lineRule="auto"/>
        <w:jc w:val="right"/>
        <w:outlineLvl w:val="0"/>
        <w:rPr>
          <w:rFonts w:ascii="Times New Roman" w:hAnsi="Times New Roman" w:cs="Times New Roman"/>
          <w:sz w:val="28"/>
          <w:szCs w:val="28"/>
        </w:rPr>
      </w:pPr>
      <w:r w:rsidRPr="00622F94">
        <w:rPr>
          <w:rFonts w:ascii="Times New Roman" w:hAnsi="Times New Roman" w:cs="Times New Roman"/>
          <w:sz w:val="28"/>
          <w:szCs w:val="28"/>
        </w:rPr>
        <w:t>Приложение N 7</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к Положению</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об оплате труда руководителей</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муниципальных бюджетных образовательных</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учреждений городского округа Тольятти,</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находящихся в ведомственном подчинении</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департамента образования</w:t>
      </w:r>
    </w:p>
    <w:p w:rsidR="00A3220D" w:rsidRPr="00622F94" w:rsidRDefault="00A3220D" w:rsidP="00A3220D">
      <w:pPr>
        <w:autoSpaceDE w:val="0"/>
        <w:autoSpaceDN w:val="0"/>
        <w:adjustRightInd w:val="0"/>
        <w:spacing w:after="0" w:line="240" w:lineRule="auto"/>
        <w:jc w:val="right"/>
        <w:rPr>
          <w:rFonts w:ascii="Times New Roman" w:hAnsi="Times New Roman" w:cs="Times New Roman"/>
          <w:sz w:val="28"/>
          <w:szCs w:val="28"/>
        </w:rPr>
      </w:pPr>
      <w:r w:rsidRPr="00622F94">
        <w:rPr>
          <w:rFonts w:ascii="Times New Roman" w:hAnsi="Times New Roman" w:cs="Times New Roman"/>
          <w:sz w:val="28"/>
          <w:szCs w:val="28"/>
        </w:rPr>
        <w:t>администрации городского округа Тольятти</w:t>
      </w:r>
    </w:p>
    <w:p w:rsidR="00A3220D" w:rsidRPr="00622F94" w:rsidRDefault="00A3220D" w:rsidP="00A3220D">
      <w:pPr>
        <w:autoSpaceDE w:val="0"/>
        <w:autoSpaceDN w:val="0"/>
        <w:adjustRightInd w:val="0"/>
        <w:spacing w:after="0" w:line="240" w:lineRule="auto"/>
        <w:jc w:val="both"/>
        <w:rPr>
          <w:rFonts w:ascii="Times New Roman" w:hAnsi="Times New Roman" w:cs="Times New Roman"/>
          <w:sz w:val="28"/>
          <w:szCs w:val="28"/>
        </w:rPr>
      </w:pPr>
    </w:p>
    <w:p w:rsidR="00A3220D" w:rsidRPr="00622F94" w:rsidRDefault="00A3220D" w:rsidP="00A3220D">
      <w:pPr>
        <w:autoSpaceDE w:val="0"/>
        <w:autoSpaceDN w:val="0"/>
        <w:adjustRightInd w:val="0"/>
        <w:spacing w:line="240" w:lineRule="auto"/>
        <w:jc w:val="center"/>
        <w:rPr>
          <w:rFonts w:ascii="Times New Roman" w:hAnsi="Times New Roman" w:cs="Times New Roman"/>
          <w:sz w:val="28"/>
          <w:szCs w:val="28"/>
        </w:rPr>
      </w:pPr>
      <w:r w:rsidRPr="00622F94">
        <w:rPr>
          <w:rFonts w:ascii="Times New Roman" w:hAnsi="Times New Roman" w:cs="Times New Roman"/>
          <w:sz w:val="28"/>
          <w:szCs w:val="28"/>
        </w:rPr>
        <w:t>КРИТЕРИИ ОЦЕНКИ</w:t>
      </w:r>
    </w:p>
    <w:p w:rsidR="00A3220D" w:rsidRPr="00622F94" w:rsidRDefault="00A3220D" w:rsidP="00A3220D">
      <w:pPr>
        <w:autoSpaceDE w:val="0"/>
        <w:autoSpaceDN w:val="0"/>
        <w:adjustRightInd w:val="0"/>
        <w:spacing w:line="240" w:lineRule="auto"/>
        <w:jc w:val="center"/>
        <w:rPr>
          <w:rFonts w:ascii="Times New Roman" w:hAnsi="Times New Roman" w:cs="Times New Roman"/>
          <w:sz w:val="28"/>
          <w:szCs w:val="28"/>
        </w:rPr>
      </w:pPr>
      <w:r w:rsidRPr="00622F94">
        <w:rPr>
          <w:rFonts w:ascii="Times New Roman" w:hAnsi="Times New Roman" w:cs="Times New Roman"/>
          <w:sz w:val="28"/>
          <w:szCs w:val="28"/>
        </w:rPr>
        <w:t>ДЕЯТЕЛЬНОСТИ РУКОВОДИТЕЛЕЙ МБУ ДЕТСКИХ САДОВ ДЛЯ ОПРЕДЕЛЕНИЯ</w:t>
      </w:r>
    </w:p>
    <w:p w:rsidR="00A3220D" w:rsidRPr="00622F94" w:rsidRDefault="00A3220D" w:rsidP="00A3220D">
      <w:pPr>
        <w:autoSpaceDE w:val="0"/>
        <w:autoSpaceDN w:val="0"/>
        <w:adjustRightInd w:val="0"/>
        <w:spacing w:line="240" w:lineRule="auto"/>
        <w:jc w:val="center"/>
        <w:rPr>
          <w:rFonts w:ascii="Times New Roman" w:hAnsi="Times New Roman" w:cs="Times New Roman"/>
          <w:sz w:val="28"/>
          <w:szCs w:val="28"/>
        </w:rPr>
      </w:pPr>
      <w:r w:rsidRPr="00622F94">
        <w:rPr>
          <w:rFonts w:ascii="Times New Roman" w:hAnsi="Times New Roman" w:cs="Times New Roman"/>
          <w:sz w:val="28"/>
          <w:szCs w:val="28"/>
        </w:rPr>
        <w:t>РАЗМЕРА ЕЖЕМЕСЯЧНОЙ НАДБАВКИ ЗА КАЧЕСТВО</w:t>
      </w:r>
    </w:p>
    <w:p w:rsidR="00A3220D" w:rsidRPr="00622F94" w:rsidRDefault="00A3220D" w:rsidP="00A3220D">
      <w:pPr>
        <w:autoSpaceDE w:val="0"/>
        <w:autoSpaceDN w:val="0"/>
        <w:adjustRightInd w:val="0"/>
        <w:spacing w:line="240" w:lineRule="auto"/>
        <w:jc w:val="center"/>
        <w:rPr>
          <w:rFonts w:ascii="Times New Roman" w:hAnsi="Times New Roman" w:cs="Times New Roman"/>
          <w:sz w:val="28"/>
          <w:szCs w:val="28"/>
        </w:rPr>
      </w:pPr>
      <w:r w:rsidRPr="00622F94">
        <w:rPr>
          <w:rFonts w:ascii="Times New Roman" w:hAnsi="Times New Roman" w:cs="Times New Roman"/>
          <w:sz w:val="28"/>
          <w:szCs w:val="28"/>
        </w:rPr>
        <w:t>И ЭФФЕКТИВНОСТЬ РАБОТЫ</w:t>
      </w:r>
    </w:p>
    <w:p w:rsidR="00A3220D" w:rsidRPr="00622F94" w:rsidRDefault="00A3220D" w:rsidP="00A3220D">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330"/>
        <w:gridCol w:w="1355"/>
        <w:gridCol w:w="1141"/>
        <w:gridCol w:w="1757"/>
        <w:gridCol w:w="907"/>
        <w:gridCol w:w="1701"/>
        <w:gridCol w:w="964"/>
        <w:gridCol w:w="1247"/>
        <w:gridCol w:w="1701"/>
      </w:tblGrid>
      <w:tr w:rsidR="00A3220D" w:rsidRPr="00622F94" w:rsidTr="00622F94">
        <w:tc>
          <w:tcPr>
            <w:tcW w:w="567" w:type="dxa"/>
            <w:vMerge w:val="restart"/>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N п/п</w:t>
            </w:r>
          </w:p>
        </w:tc>
        <w:tc>
          <w:tcPr>
            <w:tcW w:w="2330" w:type="dxa"/>
            <w:vMerge w:val="restart"/>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Критерий</w:t>
            </w:r>
          </w:p>
        </w:tc>
        <w:tc>
          <w:tcPr>
            <w:tcW w:w="7825" w:type="dxa"/>
            <w:gridSpan w:val="6"/>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Характеристика показателя и оценка критерия (баллы)</w:t>
            </w:r>
          </w:p>
        </w:tc>
        <w:tc>
          <w:tcPr>
            <w:tcW w:w="1247" w:type="dxa"/>
            <w:vMerge w:val="restart"/>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Период, за который учитывается информация</w:t>
            </w:r>
          </w:p>
        </w:tc>
        <w:tc>
          <w:tcPr>
            <w:tcW w:w="1701" w:type="dxa"/>
            <w:vMerge w:val="restart"/>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Источники предоставления информации</w:t>
            </w:r>
          </w:p>
        </w:tc>
      </w:tr>
      <w:tr w:rsidR="00A3220D" w:rsidRPr="00622F94" w:rsidTr="00622F94">
        <w:tc>
          <w:tcPr>
            <w:tcW w:w="567" w:type="dxa"/>
            <w:vMerge/>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both"/>
              <w:rPr>
                <w:rFonts w:ascii="Times New Roman" w:hAnsi="Times New Roman" w:cs="Times New Roman"/>
                <w:sz w:val="28"/>
                <w:szCs w:val="28"/>
              </w:rPr>
            </w:pPr>
          </w:p>
        </w:tc>
        <w:tc>
          <w:tcPr>
            <w:tcW w:w="2330" w:type="dxa"/>
            <w:vMerge/>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both"/>
              <w:rPr>
                <w:rFonts w:ascii="Times New Roman" w:hAnsi="Times New Roman" w:cs="Times New Roman"/>
                <w:sz w:val="28"/>
                <w:szCs w:val="28"/>
              </w:rPr>
            </w:pP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высокий</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кол-во баллов</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средний</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кол-во баллов</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низкий</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кол-во баллов</w:t>
            </w:r>
          </w:p>
        </w:tc>
        <w:tc>
          <w:tcPr>
            <w:tcW w:w="1247" w:type="dxa"/>
            <w:vMerge/>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4</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7</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8</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9</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10</w:t>
            </w:r>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1.</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Доля воспитанников, принявших участие в мероприятиях городского и выше уровней по направлениям, определенным Департаментом, от общего количества воспитанников</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всем направлениям (при условии участия в 50% соответствующих мероприятий)</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всем направлениям (при условии участия в 30% соответствующих мероприятий)</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всем направления (при условии участия в 15% соответствующих мероприятий)</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предыдущего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информация отдела дошкольного образования, информация МКОУ ДПО Ресурсного центра, МАОУ ДПО Центра информационных технологий</w:t>
            </w:r>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Результативность участия в мероприятиях городского и выше уровней по направлениям, определенным Департаментом</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наличие призовых мест по итогам участия в 3 и более направлениях</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наличие призовых мест по итогам участия в 2 и более направлениях</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наличие призовых мест по итогам участия в 1 направлении</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предыдущего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информация отдела дошкольного образования, информация МКОУ ДПО Ресурсного центра, МАОУ ДПО Центра информационных технологий</w:t>
            </w:r>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3.</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rsidP="000B75FE">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Коэффициент посещаемости МБУ</w:t>
            </w:r>
            <w:r w:rsidR="005D202F" w:rsidRPr="00622F94">
              <w:rPr>
                <w:rFonts w:ascii="Times New Roman" w:hAnsi="Times New Roman" w:cs="Times New Roman"/>
                <w:sz w:val="28"/>
                <w:szCs w:val="28"/>
              </w:rPr>
              <w:t xml:space="preserve"> </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0,71 и выше</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8</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0,66 - 0,70</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0,60 - 0,65</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предыдущего финансового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 xml:space="preserve">статистический отчет по </w:t>
            </w:r>
            <w:hyperlink r:id="rId4" w:history="1">
              <w:r w:rsidRPr="00622F94">
                <w:rPr>
                  <w:rFonts w:ascii="Times New Roman" w:hAnsi="Times New Roman" w:cs="Times New Roman"/>
                  <w:color w:val="0000FF"/>
                  <w:sz w:val="28"/>
                  <w:szCs w:val="28"/>
                </w:rPr>
                <w:t>форме N 85-К</w:t>
              </w:r>
            </w:hyperlink>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4.</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Доля педагогических работников, имеющих среднее профессиональное или высшее образование и отвечающих квалификационным требованиям, указанным в квалификационных справочниках</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100%</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90 - 99%</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80 - 89%</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состоянию на 1 октября текущего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 xml:space="preserve">статистический отчет по </w:t>
            </w:r>
            <w:hyperlink r:id="rId5" w:history="1">
              <w:r w:rsidRPr="00622F94">
                <w:rPr>
                  <w:rFonts w:ascii="Times New Roman" w:hAnsi="Times New Roman" w:cs="Times New Roman"/>
                  <w:color w:val="0000FF"/>
                  <w:sz w:val="28"/>
                  <w:szCs w:val="28"/>
                </w:rPr>
                <w:t>форме N 83-РИК</w:t>
              </w:r>
            </w:hyperlink>
          </w:p>
        </w:tc>
      </w:tr>
      <w:tr w:rsidR="00A3220D" w:rsidRPr="00622F94" w:rsidTr="00622F94">
        <w:tc>
          <w:tcPr>
            <w:tcW w:w="56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2330"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 xml:space="preserve">Повышение квалификации педагогических работников в объеме не менее 72 часов (без учета лиц, работающих по совместительству, лиц, работающих </w:t>
            </w:r>
            <w:r w:rsidRPr="00622F94">
              <w:rPr>
                <w:rFonts w:ascii="Times New Roman" w:hAnsi="Times New Roman" w:cs="Times New Roman"/>
                <w:sz w:val="28"/>
                <w:szCs w:val="28"/>
              </w:rPr>
              <w:lastRenderedPageBreak/>
              <w:t>в МБУ менее 1 года, а также лиц, которые в течение 3 лет, предшествующих текущему, окончили обучение по основным профессиональным образовательным программам соответствующего профиля)</w:t>
            </w:r>
          </w:p>
        </w:tc>
        <w:tc>
          <w:tcPr>
            <w:tcW w:w="1355"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100%</w:t>
            </w:r>
          </w:p>
        </w:tc>
        <w:tc>
          <w:tcPr>
            <w:tcW w:w="114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175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90 - 99%</w:t>
            </w:r>
          </w:p>
        </w:tc>
        <w:tc>
          <w:tcPr>
            <w:tcW w:w="90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80 - 89%</w:t>
            </w:r>
          </w:p>
        </w:tc>
        <w:tc>
          <w:tcPr>
            <w:tcW w:w="964"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состоянию на 1 октября текущего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отчеты МБУ</w:t>
            </w:r>
          </w:p>
        </w:tc>
      </w:tr>
      <w:tr w:rsidR="00A3220D" w:rsidRPr="00622F94" w:rsidTr="00622F94">
        <w:tc>
          <w:tcPr>
            <w:tcW w:w="567" w:type="dxa"/>
            <w:tcBorders>
              <w:top w:val="single" w:sz="4" w:space="0" w:color="auto"/>
              <w:left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6.</w:t>
            </w:r>
          </w:p>
        </w:tc>
        <w:tc>
          <w:tcPr>
            <w:tcW w:w="2330" w:type="dxa"/>
            <w:tcBorders>
              <w:top w:val="single" w:sz="4" w:space="0" w:color="auto"/>
              <w:left w:val="single" w:sz="4" w:space="0" w:color="auto"/>
              <w:right w:val="single" w:sz="4" w:space="0" w:color="auto"/>
            </w:tcBorders>
          </w:tcPr>
          <w:p w:rsidR="00700BB6"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Результативность работы </w:t>
            </w:r>
            <w:r w:rsidR="00700BB6" w:rsidRPr="00622F94">
              <w:rPr>
                <w:rFonts w:ascii="Times New Roman" w:hAnsi="Times New Roman" w:cs="Times New Roman"/>
                <w:color w:val="FF0000"/>
                <w:sz w:val="28"/>
                <w:szCs w:val="28"/>
              </w:rPr>
              <w:t>в инновационном режиме</w:t>
            </w:r>
          </w:p>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p>
        </w:tc>
        <w:tc>
          <w:tcPr>
            <w:tcW w:w="1355"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Деятельность МБУ по реализации проектов развития МБУ, включенных в управленческие портфели департамента образования</w:t>
            </w:r>
          </w:p>
        </w:tc>
        <w:tc>
          <w:tcPr>
            <w:tcW w:w="1141"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5</w:t>
            </w:r>
          </w:p>
        </w:tc>
        <w:tc>
          <w:tcPr>
            <w:tcW w:w="1757"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Проведение мероприятий городского уровня (и выше) в рамках  реализации проектов развития МБУ</w:t>
            </w:r>
          </w:p>
        </w:tc>
        <w:tc>
          <w:tcPr>
            <w:tcW w:w="907"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2 балла за каждое, но не более 4 баллов</w:t>
            </w:r>
          </w:p>
        </w:tc>
        <w:tc>
          <w:tcPr>
            <w:tcW w:w="1701"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Участие в мероприятиях в рамках реализации проектов согласно планам</w:t>
            </w:r>
          </w:p>
        </w:tc>
        <w:tc>
          <w:tcPr>
            <w:tcW w:w="964" w:type="dxa"/>
            <w:tcBorders>
              <w:top w:val="single" w:sz="4" w:space="0" w:color="auto"/>
              <w:left w:val="single" w:sz="4" w:space="0" w:color="auto"/>
              <w:right w:val="single" w:sz="4" w:space="0" w:color="auto"/>
            </w:tcBorders>
          </w:tcPr>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0</w:t>
            </w:r>
            <w:r w:rsidR="00700BB6" w:rsidRPr="00622F94">
              <w:rPr>
                <w:rFonts w:ascii="Times New Roman" w:hAnsi="Times New Roman" w:cs="Times New Roman"/>
                <w:color w:val="FF0000"/>
                <w:sz w:val="28"/>
                <w:szCs w:val="28"/>
              </w:rPr>
              <w:t>,1 за каждое, но не более 1 балла</w:t>
            </w:r>
          </w:p>
        </w:tc>
        <w:tc>
          <w:tcPr>
            <w:tcW w:w="1247" w:type="dxa"/>
            <w:tcBorders>
              <w:top w:val="single" w:sz="4" w:space="0" w:color="auto"/>
              <w:left w:val="single" w:sz="4" w:space="0" w:color="auto"/>
              <w:right w:val="single" w:sz="4" w:space="0" w:color="auto"/>
            </w:tcBorders>
          </w:tcPr>
          <w:p w:rsidR="00A3220D" w:rsidRPr="00622F94" w:rsidRDefault="00A3220D"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по итогам предыдущего </w:t>
            </w:r>
            <w:r w:rsidR="00347029" w:rsidRPr="00622F94">
              <w:rPr>
                <w:rFonts w:ascii="Times New Roman" w:hAnsi="Times New Roman" w:cs="Times New Roman"/>
                <w:color w:val="FF0000"/>
                <w:sz w:val="28"/>
                <w:szCs w:val="28"/>
              </w:rPr>
              <w:t>календарного</w:t>
            </w:r>
            <w:r w:rsidRPr="00622F94">
              <w:rPr>
                <w:rFonts w:ascii="Times New Roman" w:hAnsi="Times New Roman" w:cs="Times New Roman"/>
                <w:color w:val="FF0000"/>
                <w:sz w:val="28"/>
                <w:szCs w:val="28"/>
              </w:rPr>
              <w:t xml:space="preserve"> года</w:t>
            </w:r>
          </w:p>
        </w:tc>
        <w:tc>
          <w:tcPr>
            <w:tcW w:w="1701" w:type="dxa"/>
            <w:tcBorders>
              <w:top w:val="single" w:sz="4" w:space="0" w:color="auto"/>
              <w:left w:val="single" w:sz="4" w:space="0" w:color="auto"/>
              <w:right w:val="single" w:sz="4" w:space="0" w:color="auto"/>
            </w:tcBorders>
          </w:tcPr>
          <w:p w:rsidR="00A3220D" w:rsidRPr="00622F94" w:rsidRDefault="00700BB6">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Отчеты МБУ, </w:t>
            </w:r>
            <w:r w:rsidR="00A3220D" w:rsidRPr="00622F94">
              <w:rPr>
                <w:rFonts w:ascii="Times New Roman" w:hAnsi="Times New Roman" w:cs="Times New Roman"/>
                <w:color w:val="FF0000"/>
                <w:sz w:val="28"/>
                <w:szCs w:val="28"/>
              </w:rPr>
              <w:t>информация отдела дошкольного образования,</w:t>
            </w:r>
          </w:p>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МКУ ДРО РЦ,</w:t>
            </w:r>
          </w:p>
          <w:p w:rsidR="00A3220D" w:rsidRPr="00622F94" w:rsidRDefault="00A3220D">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МАОУ ДПО ЦИТ</w:t>
            </w:r>
          </w:p>
        </w:tc>
      </w:tr>
      <w:tr w:rsidR="00347029" w:rsidRPr="00622F94" w:rsidTr="00622F94">
        <w:tc>
          <w:tcPr>
            <w:tcW w:w="567"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7</w:t>
            </w:r>
          </w:p>
        </w:tc>
        <w:tc>
          <w:tcPr>
            <w:tcW w:w="2330"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Результативность работы  по разработке методических продуктов</w:t>
            </w:r>
          </w:p>
        </w:tc>
        <w:tc>
          <w:tcPr>
            <w:tcW w:w="1355" w:type="dxa"/>
            <w:tcBorders>
              <w:top w:val="single" w:sz="4" w:space="0" w:color="auto"/>
              <w:left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Деятельность в статусе окружных или региональных или федеральных площадок, школ-лабораторий, творческой группы  по разработке методического сопровлождения реализации ФГОС ДО</w:t>
            </w:r>
          </w:p>
        </w:tc>
        <w:tc>
          <w:tcPr>
            <w:tcW w:w="1141"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5</w:t>
            </w:r>
          </w:p>
        </w:tc>
        <w:tc>
          <w:tcPr>
            <w:tcW w:w="1757" w:type="dxa"/>
            <w:tcBorders>
              <w:top w:val="single" w:sz="4" w:space="0" w:color="auto"/>
              <w:left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Проведение мероприятий окружного, регионального и федерального уровней с предоставлением опыта работы по реализации ФГОС ДО</w:t>
            </w:r>
          </w:p>
        </w:tc>
        <w:tc>
          <w:tcPr>
            <w:tcW w:w="907"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1 балл за каждое, но не более 2 баллов</w:t>
            </w:r>
          </w:p>
        </w:tc>
        <w:tc>
          <w:tcPr>
            <w:tcW w:w="1701" w:type="dxa"/>
            <w:tcBorders>
              <w:top w:val="single" w:sz="4" w:space="0" w:color="auto"/>
              <w:left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Участие в мероприятиях в рамках работы окружных или региональных или федеральных площадок, школ-лабораторий, творческой группы  по разработке методического сопровлождения реализации ФГОС ДО</w:t>
            </w:r>
          </w:p>
        </w:tc>
        <w:tc>
          <w:tcPr>
            <w:tcW w:w="964" w:type="dxa"/>
            <w:tcBorders>
              <w:top w:val="single" w:sz="4" w:space="0" w:color="auto"/>
              <w:left w:val="single" w:sz="4" w:space="0" w:color="auto"/>
              <w:right w:val="single" w:sz="4" w:space="0" w:color="auto"/>
            </w:tcBorders>
          </w:tcPr>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0,1 за каждое, но не более 1 балла</w:t>
            </w:r>
          </w:p>
        </w:tc>
        <w:tc>
          <w:tcPr>
            <w:tcW w:w="1247" w:type="dxa"/>
            <w:tcBorders>
              <w:top w:val="single" w:sz="4" w:space="0" w:color="auto"/>
              <w:left w:val="single" w:sz="4" w:space="0" w:color="auto"/>
              <w:right w:val="single" w:sz="4" w:space="0" w:color="auto"/>
            </w:tcBorders>
          </w:tcPr>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по итогам предыдущего календарного года</w:t>
            </w:r>
          </w:p>
        </w:tc>
        <w:tc>
          <w:tcPr>
            <w:tcW w:w="1701" w:type="dxa"/>
            <w:tcBorders>
              <w:top w:val="single" w:sz="4" w:space="0" w:color="auto"/>
              <w:left w:val="single" w:sz="4" w:space="0" w:color="auto"/>
              <w:right w:val="single" w:sz="4" w:space="0" w:color="auto"/>
            </w:tcBorders>
          </w:tcPr>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Отчеты МБУ, информация отдела дошкольного образования,</w:t>
            </w:r>
          </w:p>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МКУ ДРО РЦ,</w:t>
            </w:r>
          </w:p>
          <w:p w:rsidR="00347029" w:rsidRPr="00622F94" w:rsidRDefault="00347029"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МАОУ ДПО ЦИТ</w:t>
            </w:r>
          </w:p>
        </w:tc>
      </w:tr>
      <w:tr w:rsidR="00347029" w:rsidRPr="00622F94" w:rsidTr="00622F94">
        <w:tc>
          <w:tcPr>
            <w:tcW w:w="56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8.</w:t>
            </w:r>
          </w:p>
        </w:tc>
        <w:tc>
          <w:tcPr>
            <w:tcW w:w="2330" w:type="dxa"/>
            <w:tcBorders>
              <w:top w:val="single" w:sz="4" w:space="0" w:color="auto"/>
              <w:left w:val="single" w:sz="4" w:space="0" w:color="auto"/>
              <w:bottom w:val="single" w:sz="4" w:space="0" w:color="auto"/>
              <w:right w:val="single" w:sz="4" w:space="0" w:color="auto"/>
            </w:tcBorders>
          </w:tcPr>
          <w:p w:rsidR="00347029" w:rsidRPr="00622F94" w:rsidRDefault="00347029" w:rsidP="000B75FE">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Приемка МБУ</w:t>
            </w:r>
            <w:r w:rsidR="005D202F" w:rsidRPr="00622F94">
              <w:rPr>
                <w:rFonts w:ascii="Times New Roman" w:hAnsi="Times New Roman" w:cs="Times New Roman"/>
                <w:color w:val="FF0000"/>
                <w:sz w:val="28"/>
                <w:szCs w:val="28"/>
              </w:rPr>
              <w:t xml:space="preserve"> </w:t>
            </w:r>
            <w:r w:rsidRPr="00622F94">
              <w:rPr>
                <w:rFonts w:ascii="Times New Roman" w:hAnsi="Times New Roman" w:cs="Times New Roman"/>
                <w:color w:val="FF0000"/>
                <w:sz w:val="28"/>
                <w:szCs w:val="28"/>
              </w:rPr>
              <w:t>к началу учебного года надзорными органами</w:t>
            </w:r>
          </w:p>
        </w:tc>
        <w:tc>
          <w:tcPr>
            <w:tcW w:w="1355" w:type="dxa"/>
            <w:tcBorders>
              <w:top w:val="single" w:sz="4" w:space="0" w:color="auto"/>
              <w:left w:val="single" w:sz="4" w:space="0" w:color="auto"/>
              <w:bottom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принято без замечаний текущего </w:t>
            </w:r>
            <w:hyperlink w:anchor="Par154" w:history="1">
              <w:r w:rsidRPr="00622F94">
                <w:rPr>
                  <w:rFonts w:ascii="Times New Roman" w:hAnsi="Times New Roman" w:cs="Times New Roman"/>
                  <w:color w:val="FF0000"/>
                  <w:sz w:val="28"/>
                  <w:szCs w:val="28"/>
                </w:rPr>
                <w:t>&lt;1&gt;</w:t>
              </w:r>
            </w:hyperlink>
            <w:r w:rsidRPr="00622F94">
              <w:rPr>
                <w:rFonts w:ascii="Times New Roman" w:hAnsi="Times New Roman" w:cs="Times New Roman"/>
                <w:color w:val="FF0000"/>
                <w:sz w:val="28"/>
                <w:szCs w:val="28"/>
              </w:rPr>
              <w:t xml:space="preserve"> и режимного </w:t>
            </w:r>
            <w:hyperlink w:anchor="Par155" w:history="1">
              <w:r w:rsidRPr="00622F94">
                <w:rPr>
                  <w:rFonts w:ascii="Times New Roman" w:hAnsi="Times New Roman" w:cs="Times New Roman"/>
                  <w:color w:val="FF0000"/>
                  <w:sz w:val="28"/>
                  <w:szCs w:val="28"/>
                </w:rPr>
                <w:t>&lt;2&gt;</w:t>
              </w:r>
            </w:hyperlink>
            <w:r w:rsidRPr="00622F94">
              <w:rPr>
                <w:rFonts w:ascii="Times New Roman" w:hAnsi="Times New Roman" w:cs="Times New Roman"/>
                <w:color w:val="FF0000"/>
                <w:sz w:val="28"/>
                <w:szCs w:val="28"/>
              </w:rPr>
              <w:t xml:space="preserve"> характера</w:t>
            </w:r>
          </w:p>
        </w:tc>
        <w:tc>
          <w:tcPr>
            <w:tcW w:w="114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3</w:t>
            </w:r>
          </w:p>
        </w:tc>
        <w:tc>
          <w:tcPr>
            <w:tcW w:w="1757" w:type="dxa"/>
            <w:tcBorders>
              <w:top w:val="single" w:sz="4" w:space="0" w:color="auto"/>
              <w:left w:val="single" w:sz="4" w:space="0" w:color="auto"/>
              <w:bottom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принято с  замечаниями текущего характера</w:t>
            </w:r>
          </w:p>
        </w:tc>
        <w:tc>
          <w:tcPr>
            <w:tcW w:w="90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принято с «особым мнением», с замечаниями текущего </w:t>
            </w:r>
            <w:r w:rsidRPr="00622F94">
              <w:rPr>
                <w:rFonts w:ascii="Times New Roman" w:hAnsi="Times New Roman" w:cs="Times New Roman"/>
                <w:color w:val="FF0000"/>
                <w:sz w:val="28"/>
                <w:szCs w:val="28"/>
              </w:rPr>
              <w:lastRenderedPageBreak/>
              <w:t>или режимного характера</w:t>
            </w:r>
          </w:p>
        </w:tc>
        <w:tc>
          <w:tcPr>
            <w:tcW w:w="964"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0</w:t>
            </w:r>
          </w:p>
        </w:tc>
        <w:tc>
          <w:tcPr>
            <w:tcW w:w="124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по состоянию на 1 сентября текущего </w:t>
            </w:r>
            <w:r w:rsidRPr="00622F94">
              <w:rPr>
                <w:rFonts w:ascii="Times New Roman" w:hAnsi="Times New Roman" w:cs="Times New Roman"/>
                <w:color w:val="FF0000"/>
                <w:sz w:val="28"/>
                <w:szCs w:val="28"/>
              </w:rPr>
              <w:lastRenderedPageBreak/>
              <w:t>учебного года</w:t>
            </w:r>
          </w:p>
        </w:tc>
        <w:tc>
          <w:tcPr>
            <w:tcW w:w="170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 xml:space="preserve">информация отдела технического обеспечения, </w:t>
            </w:r>
            <w:r w:rsidRPr="00622F94">
              <w:rPr>
                <w:rFonts w:ascii="Times New Roman" w:hAnsi="Times New Roman" w:cs="Times New Roman"/>
                <w:color w:val="FF0000"/>
                <w:sz w:val="28"/>
                <w:szCs w:val="28"/>
              </w:rPr>
              <w:lastRenderedPageBreak/>
              <w:t>содержания и благоустройства</w:t>
            </w:r>
          </w:p>
        </w:tc>
      </w:tr>
      <w:tr w:rsidR="00347029" w:rsidRPr="00622F94" w:rsidTr="00622F94">
        <w:tc>
          <w:tcPr>
            <w:tcW w:w="567" w:type="dxa"/>
            <w:tcBorders>
              <w:top w:val="single" w:sz="4" w:space="0" w:color="auto"/>
              <w:left w:val="single" w:sz="4" w:space="0" w:color="auto"/>
              <w:bottom w:val="single" w:sz="4" w:space="0" w:color="auto"/>
              <w:right w:val="single" w:sz="4" w:space="0" w:color="auto"/>
            </w:tcBorders>
          </w:tcPr>
          <w:p w:rsidR="00347029" w:rsidRPr="00622F94" w:rsidRDefault="00347029" w:rsidP="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9.</w:t>
            </w:r>
          </w:p>
        </w:tc>
        <w:tc>
          <w:tcPr>
            <w:tcW w:w="2330"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Подготовка МБУ к работе в ОЗП</w:t>
            </w:r>
          </w:p>
        </w:tc>
        <w:tc>
          <w:tcPr>
            <w:tcW w:w="1355" w:type="dxa"/>
            <w:tcBorders>
              <w:top w:val="single" w:sz="4" w:space="0" w:color="auto"/>
              <w:left w:val="single" w:sz="4" w:space="0" w:color="auto"/>
              <w:bottom w:val="single" w:sz="4" w:space="0" w:color="auto"/>
              <w:right w:val="single" w:sz="4" w:space="0" w:color="auto"/>
            </w:tcBorders>
          </w:tcPr>
          <w:p w:rsidR="00EA4803" w:rsidRPr="00622F94" w:rsidRDefault="00347029" w:rsidP="006C4444">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 xml:space="preserve">проведены опрессовка и промывка отопительной системы, подписаны комиссией </w:t>
            </w:r>
            <w:hyperlink w:anchor="Par156" w:history="1">
              <w:r w:rsidRPr="00622F94">
                <w:rPr>
                  <w:rFonts w:ascii="Times New Roman" w:hAnsi="Times New Roman" w:cs="Times New Roman"/>
                  <w:color w:val="0000FF"/>
                  <w:sz w:val="28"/>
                  <w:szCs w:val="28"/>
                </w:rPr>
                <w:t>&lt;3&gt;</w:t>
              </w:r>
            </w:hyperlink>
            <w:r w:rsidRPr="00622F94">
              <w:rPr>
                <w:rFonts w:ascii="Times New Roman" w:hAnsi="Times New Roman" w:cs="Times New Roman"/>
                <w:sz w:val="28"/>
                <w:szCs w:val="28"/>
              </w:rPr>
              <w:t xml:space="preserve"> акты и паспорта готовности к ОЗП в установленные сроки</w:t>
            </w:r>
          </w:p>
          <w:p w:rsidR="006C4444" w:rsidRPr="00622F94" w:rsidRDefault="006C4444" w:rsidP="006C4444">
            <w:pPr>
              <w:autoSpaceDE w:val="0"/>
              <w:autoSpaceDN w:val="0"/>
              <w:adjustRightInd w:val="0"/>
              <w:spacing w:after="0" w:line="240" w:lineRule="auto"/>
              <w:jc w:val="center"/>
              <w:rPr>
                <w:rFonts w:ascii="Times New Roman" w:hAnsi="Times New Roman" w:cs="Times New Roman"/>
                <w:sz w:val="28"/>
                <w:szCs w:val="28"/>
              </w:rPr>
            </w:pPr>
          </w:p>
        </w:tc>
        <w:tc>
          <w:tcPr>
            <w:tcW w:w="114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3</w:t>
            </w:r>
          </w:p>
        </w:tc>
        <w:tc>
          <w:tcPr>
            <w:tcW w:w="175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проведены опрессовка и промывка отопительной системы в установленные сроки, при отсутствии акта и паспорта готовности к ОЗП</w:t>
            </w:r>
          </w:p>
        </w:tc>
        <w:tc>
          <w:tcPr>
            <w:tcW w:w="90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не проведены опрессовка и промывка отопительной системы в установленные сроки, не подписаны комиссией акты и паспорта готовности к ОЗП</w:t>
            </w:r>
          </w:p>
        </w:tc>
        <w:tc>
          <w:tcPr>
            <w:tcW w:w="964"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w:t>
            </w:r>
          </w:p>
        </w:tc>
        <w:tc>
          <w:tcPr>
            <w:tcW w:w="1247"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подготовки к ОЗП (до 10 сентября текущего учебного года)</w:t>
            </w:r>
          </w:p>
        </w:tc>
        <w:tc>
          <w:tcPr>
            <w:tcW w:w="1701" w:type="dxa"/>
            <w:tcBorders>
              <w:top w:val="single" w:sz="4" w:space="0" w:color="auto"/>
              <w:left w:val="single" w:sz="4" w:space="0" w:color="auto"/>
              <w:bottom w:val="single" w:sz="4" w:space="0" w:color="auto"/>
              <w:right w:val="single" w:sz="4" w:space="0" w:color="auto"/>
            </w:tcBorders>
          </w:tcPr>
          <w:p w:rsidR="00347029" w:rsidRPr="00622F94" w:rsidRDefault="00347029">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информация отдела технического обеспечения, содержания и благоустройства</w:t>
            </w:r>
          </w:p>
        </w:tc>
      </w:tr>
      <w:tr w:rsidR="00A90748" w:rsidRPr="00622F94" w:rsidTr="00622F94">
        <w:tc>
          <w:tcPr>
            <w:tcW w:w="567" w:type="dxa"/>
            <w:tcBorders>
              <w:top w:val="single" w:sz="4" w:space="0" w:color="auto"/>
              <w:left w:val="single" w:sz="4" w:space="0" w:color="auto"/>
              <w:bottom w:val="single" w:sz="4" w:space="0" w:color="auto"/>
              <w:right w:val="single" w:sz="4" w:space="0" w:color="auto"/>
            </w:tcBorders>
          </w:tcPr>
          <w:p w:rsidR="00A90748" w:rsidRPr="00622F94" w:rsidRDefault="00A90748" w:rsidP="004117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10.</w:t>
            </w:r>
          </w:p>
        </w:tc>
        <w:tc>
          <w:tcPr>
            <w:tcW w:w="2330" w:type="dxa"/>
            <w:tcBorders>
              <w:top w:val="single" w:sz="4" w:space="0" w:color="auto"/>
              <w:left w:val="single" w:sz="4" w:space="0" w:color="auto"/>
              <w:bottom w:val="single" w:sz="4" w:space="0" w:color="auto"/>
              <w:right w:val="single" w:sz="4" w:space="0" w:color="auto"/>
            </w:tcBorders>
          </w:tcPr>
          <w:p w:rsidR="00A90748" w:rsidRPr="00622F94" w:rsidRDefault="00A90748" w:rsidP="00B85BE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 xml:space="preserve">Соответствие контентного наполнения официального сайта МБУ </w:t>
            </w:r>
            <w:r w:rsidRPr="00622F94">
              <w:rPr>
                <w:rFonts w:ascii="Times New Roman" w:hAnsi="Times New Roman" w:cs="Times New Roman"/>
                <w:color w:val="FF0000"/>
                <w:sz w:val="28"/>
                <w:szCs w:val="28"/>
              </w:rPr>
              <w:lastRenderedPageBreak/>
              <w:t>требованиям и рекомендациям</w:t>
            </w:r>
            <w:r w:rsidR="00B85BE8" w:rsidRPr="00622F94">
              <w:rPr>
                <w:rFonts w:ascii="Times New Roman" w:hAnsi="Times New Roman" w:cs="Times New Roman"/>
                <w:color w:val="FF0000"/>
                <w:sz w:val="28"/>
                <w:szCs w:val="28"/>
              </w:rPr>
              <w:t xml:space="preserve"> законодательств</w:t>
            </w:r>
            <w:r w:rsidR="00B85BE8">
              <w:rPr>
                <w:rFonts w:ascii="Times New Roman" w:hAnsi="Times New Roman" w:cs="Times New Roman"/>
                <w:color w:val="FF0000"/>
                <w:sz w:val="28"/>
                <w:szCs w:val="28"/>
              </w:rPr>
              <w:t>а</w:t>
            </w:r>
            <w:r w:rsidR="00B85BE8" w:rsidRPr="00622F94">
              <w:rPr>
                <w:rFonts w:ascii="Times New Roman" w:hAnsi="Times New Roman" w:cs="Times New Roman"/>
                <w:color w:val="FF0000"/>
                <w:sz w:val="28"/>
                <w:szCs w:val="28"/>
              </w:rPr>
              <w:t xml:space="preserve">  РФ, требованиям и рекомендациям Рособрнадзора и Учредителя</w:t>
            </w:r>
          </w:p>
        </w:tc>
        <w:tc>
          <w:tcPr>
            <w:tcW w:w="1355"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 xml:space="preserve">официальный сайт МБУ соответствует </w:t>
            </w:r>
            <w:r w:rsidRPr="00622F94">
              <w:rPr>
                <w:rFonts w:ascii="Times New Roman" w:hAnsi="Times New Roman" w:cs="Times New Roman"/>
                <w:color w:val="FF0000"/>
                <w:sz w:val="28"/>
                <w:szCs w:val="28"/>
              </w:rPr>
              <w:lastRenderedPageBreak/>
              <w:t xml:space="preserve">действующему законодательству  РФ, требованиям и рекомендациям Рособрнадзора и Учредителя </w:t>
            </w:r>
          </w:p>
        </w:tc>
        <w:tc>
          <w:tcPr>
            <w:tcW w:w="1141"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 xml:space="preserve"> 3 </w:t>
            </w:r>
          </w:p>
        </w:tc>
        <w:tc>
          <w:tcPr>
            <w:tcW w:w="1757" w:type="dxa"/>
            <w:tcBorders>
              <w:top w:val="single" w:sz="4" w:space="0" w:color="auto"/>
              <w:left w:val="single" w:sz="4" w:space="0" w:color="auto"/>
              <w:bottom w:val="single" w:sz="4" w:space="0" w:color="auto"/>
              <w:right w:val="single" w:sz="4" w:space="0" w:color="auto"/>
            </w:tcBorders>
          </w:tcPr>
          <w:p w:rsidR="00A90748" w:rsidRPr="00622F94" w:rsidRDefault="00A90748" w:rsidP="00D656D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официальный сайт МБУ соответствует действующе</w:t>
            </w:r>
            <w:r w:rsidRPr="00622F94">
              <w:rPr>
                <w:rFonts w:ascii="Times New Roman" w:hAnsi="Times New Roman" w:cs="Times New Roman"/>
                <w:color w:val="FF0000"/>
                <w:sz w:val="28"/>
                <w:szCs w:val="28"/>
              </w:rPr>
              <w:lastRenderedPageBreak/>
              <w:t>му законодательству  РФ, требованиям и рекомендациям Рособрнадзора и Учредителя не менее, чем на 90%</w:t>
            </w:r>
          </w:p>
        </w:tc>
        <w:tc>
          <w:tcPr>
            <w:tcW w:w="907" w:type="dxa"/>
            <w:tcBorders>
              <w:top w:val="single" w:sz="4" w:space="0" w:color="auto"/>
              <w:left w:val="single" w:sz="4" w:space="0" w:color="auto"/>
              <w:bottom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2</w:t>
            </w:r>
          </w:p>
        </w:tc>
        <w:tc>
          <w:tcPr>
            <w:tcW w:w="1701"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официальный сайт МБУ соответствует действующе</w:t>
            </w:r>
            <w:r w:rsidRPr="00622F94">
              <w:rPr>
                <w:rFonts w:ascii="Times New Roman" w:hAnsi="Times New Roman" w:cs="Times New Roman"/>
                <w:color w:val="FF0000"/>
                <w:sz w:val="28"/>
                <w:szCs w:val="28"/>
              </w:rPr>
              <w:lastRenderedPageBreak/>
              <w:t>му законодательству  РФ не менее, чем на 90%</w:t>
            </w:r>
          </w:p>
        </w:tc>
        <w:tc>
          <w:tcPr>
            <w:tcW w:w="964" w:type="dxa"/>
            <w:tcBorders>
              <w:top w:val="single" w:sz="4" w:space="0" w:color="auto"/>
              <w:left w:val="single" w:sz="4" w:space="0" w:color="auto"/>
              <w:bottom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1</w:t>
            </w:r>
          </w:p>
        </w:tc>
        <w:tc>
          <w:tcPr>
            <w:tcW w:w="1247"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t>по итогам мониторинга, предшес</w:t>
            </w:r>
            <w:r w:rsidRPr="00622F94">
              <w:rPr>
                <w:rFonts w:ascii="Times New Roman" w:hAnsi="Times New Roman" w:cs="Times New Roman"/>
                <w:color w:val="FF0000"/>
                <w:sz w:val="28"/>
                <w:szCs w:val="28"/>
              </w:rPr>
              <w:lastRenderedPageBreak/>
              <w:t>твующего дате проведения оценки критерия</w:t>
            </w:r>
          </w:p>
        </w:tc>
        <w:tc>
          <w:tcPr>
            <w:tcW w:w="1701" w:type="dxa"/>
            <w:tcBorders>
              <w:top w:val="single" w:sz="4" w:space="0" w:color="auto"/>
              <w:left w:val="single" w:sz="4" w:space="0" w:color="auto"/>
              <w:bottom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color w:val="FF0000"/>
                <w:sz w:val="28"/>
                <w:szCs w:val="28"/>
              </w:rPr>
            </w:pPr>
            <w:r w:rsidRPr="00622F94">
              <w:rPr>
                <w:rFonts w:ascii="Times New Roman" w:hAnsi="Times New Roman" w:cs="Times New Roman"/>
                <w:color w:val="FF0000"/>
                <w:sz w:val="28"/>
                <w:szCs w:val="28"/>
              </w:rPr>
              <w:lastRenderedPageBreak/>
              <w:t>информация МАОУ ДПО ЦИТ</w:t>
            </w:r>
          </w:p>
        </w:tc>
      </w:tr>
      <w:tr w:rsidR="00A90748" w:rsidRPr="00622F94" w:rsidTr="00622F94">
        <w:tc>
          <w:tcPr>
            <w:tcW w:w="567" w:type="dxa"/>
            <w:tcBorders>
              <w:top w:val="single" w:sz="4" w:space="0" w:color="auto"/>
              <w:left w:val="single" w:sz="4" w:space="0" w:color="auto"/>
              <w:right w:val="single" w:sz="4" w:space="0" w:color="auto"/>
            </w:tcBorders>
          </w:tcPr>
          <w:p w:rsidR="00A90748" w:rsidRPr="00622F94" w:rsidRDefault="00A90748" w:rsidP="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lastRenderedPageBreak/>
              <w:t>11.</w:t>
            </w:r>
          </w:p>
        </w:tc>
        <w:tc>
          <w:tcPr>
            <w:tcW w:w="2330"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Отсутствие вакантных мест по состоянию на 1 сентября</w:t>
            </w:r>
          </w:p>
        </w:tc>
        <w:tc>
          <w:tcPr>
            <w:tcW w:w="1355"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отсутствие вакантных мест</w:t>
            </w:r>
          </w:p>
        </w:tc>
        <w:tc>
          <w:tcPr>
            <w:tcW w:w="114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175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наличие вакантных мест</w:t>
            </w:r>
          </w:p>
        </w:tc>
        <w:tc>
          <w:tcPr>
            <w:tcW w:w="964"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w:t>
            </w:r>
          </w:p>
        </w:tc>
        <w:tc>
          <w:tcPr>
            <w:tcW w:w="124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состоянию на 1 сентября текущего года</w:t>
            </w:r>
          </w:p>
        </w:tc>
        <w:tc>
          <w:tcPr>
            <w:tcW w:w="170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информации отдела дошкольного образования</w:t>
            </w:r>
          </w:p>
        </w:tc>
      </w:tr>
      <w:tr w:rsidR="00A90748" w:rsidRPr="00622F94" w:rsidTr="00622F94">
        <w:tc>
          <w:tcPr>
            <w:tcW w:w="567" w:type="dxa"/>
            <w:tcBorders>
              <w:top w:val="single" w:sz="4" w:space="0" w:color="auto"/>
              <w:left w:val="single" w:sz="4" w:space="0" w:color="auto"/>
              <w:right w:val="single" w:sz="4" w:space="0" w:color="auto"/>
            </w:tcBorders>
          </w:tcPr>
          <w:p w:rsidR="00A90748" w:rsidRPr="00622F94" w:rsidRDefault="00A90748" w:rsidP="00B85BE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1</w:t>
            </w:r>
            <w:r w:rsidR="00B85BE8">
              <w:rPr>
                <w:rFonts w:ascii="Times New Roman" w:hAnsi="Times New Roman" w:cs="Times New Roman"/>
                <w:sz w:val="28"/>
                <w:szCs w:val="28"/>
              </w:rPr>
              <w:t>2</w:t>
            </w:r>
            <w:r w:rsidRPr="00622F94">
              <w:rPr>
                <w:rFonts w:ascii="Times New Roman" w:hAnsi="Times New Roman" w:cs="Times New Roman"/>
                <w:sz w:val="28"/>
                <w:szCs w:val="28"/>
              </w:rPr>
              <w:t>.</w:t>
            </w:r>
          </w:p>
        </w:tc>
        <w:tc>
          <w:tcPr>
            <w:tcW w:w="2330"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Выполнение квоты по приему на работу инвалидов (при наличии квотированных мест)</w:t>
            </w:r>
          </w:p>
        </w:tc>
        <w:tc>
          <w:tcPr>
            <w:tcW w:w="1355"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выполнение квоты</w:t>
            </w:r>
          </w:p>
        </w:tc>
        <w:tc>
          <w:tcPr>
            <w:tcW w:w="114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5</w:t>
            </w:r>
          </w:p>
        </w:tc>
        <w:tc>
          <w:tcPr>
            <w:tcW w:w="175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rPr>
                <w:rFonts w:ascii="Times New Roman" w:hAnsi="Times New Roman" w:cs="Times New Roman"/>
                <w:sz w:val="28"/>
                <w:szCs w:val="28"/>
              </w:rPr>
            </w:pPr>
          </w:p>
        </w:tc>
        <w:tc>
          <w:tcPr>
            <w:tcW w:w="1701"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невыполнение квоты</w:t>
            </w:r>
          </w:p>
        </w:tc>
        <w:tc>
          <w:tcPr>
            <w:tcW w:w="964"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0</w:t>
            </w:r>
          </w:p>
        </w:tc>
        <w:tc>
          <w:tcPr>
            <w:tcW w:w="1247" w:type="dxa"/>
            <w:tcBorders>
              <w:top w:val="single" w:sz="4" w:space="0" w:color="auto"/>
              <w:left w:val="single" w:sz="4" w:space="0" w:color="auto"/>
              <w:right w:val="single" w:sz="4" w:space="0" w:color="auto"/>
            </w:tcBorders>
          </w:tcPr>
          <w:p w:rsidR="00A90748" w:rsidRPr="00622F94" w:rsidRDefault="00A90748">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по итогам предыдущего учебного года</w:t>
            </w:r>
          </w:p>
        </w:tc>
        <w:tc>
          <w:tcPr>
            <w:tcW w:w="1701" w:type="dxa"/>
            <w:tcBorders>
              <w:top w:val="single" w:sz="4" w:space="0" w:color="auto"/>
              <w:left w:val="single" w:sz="4" w:space="0" w:color="auto"/>
              <w:right w:val="single" w:sz="4" w:space="0" w:color="auto"/>
            </w:tcBorders>
          </w:tcPr>
          <w:p w:rsidR="00A90748" w:rsidRPr="00622F94" w:rsidRDefault="00A90748" w:rsidP="000B75FE">
            <w:pPr>
              <w:autoSpaceDE w:val="0"/>
              <w:autoSpaceDN w:val="0"/>
              <w:adjustRightInd w:val="0"/>
              <w:spacing w:after="0" w:line="240" w:lineRule="auto"/>
              <w:jc w:val="center"/>
              <w:rPr>
                <w:rFonts w:ascii="Times New Roman" w:hAnsi="Times New Roman" w:cs="Times New Roman"/>
                <w:sz w:val="28"/>
                <w:szCs w:val="28"/>
              </w:rPr>
            </w:pPr>
            <w:r w:rsidRPr="00622F94">
              <w:rPr>
                <w:rFonts w:ascii="Times New Roman" w:hAnsi="Times New Roman" w:cs="Times New Roman"/>
                <w:sz w:val="28"/>
                <w:szCs w:val="28"/>
              </w:rPr>
              <w:t>информация МБУ</w:t>
            </w:r>
            <w:r w:rsidR="005D202F" w:rsidRPr="00622F94">
              <w:rPr>
                <w:rFonts w:ascii="Times New Roman" w:hAnsi="Times New Roman" w:cs="Times New Roman"/>
                <w:sz w:val="28"/>
                <w:szCs w:val="28"/>
              </w:rPr>
              <w:t xml:space="preserve"> </w:t>
            </w:r>
          </w:p>
        </w:tc>
      </w:tr>
    </w:tbl>
    <w:p w:rsidR="00A3220D" w:rsidRPr="00622F94" w:rsidRDefault="003B0101" w:rsidP="00A3220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8240" behindDoc="0" locked="0" layoutInCell="1" allowOverlap="1">
                <wp:simplePos x="0" y="0"/>
                <wp:positionH relativeFrom="column">
                  <wp:posOffset>-34290</wp:posOffset>
                </wp:positionH>
                <wp:positionV relativeFrom="paragraph">
                  <wp:posOffset>12700</wp:posOffset>
                </wp:positionV>
                <wp:extent cx="8686800" cy="26035"/>
                <wp:effectExtent l="13335" t="6985" r="5715" b="50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0" cy="26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77570F" id="_x0000_t32" coordsize="21600,21600" o:spt="32" o:oned="t" path="m,l21600,21600e" filled="f">
                <v:path arrowok="t" fillok="f" o:connecttype="none"/>
                <o:lock v:ext="edit" shapetype="t"/>
              </v:shapetype>
              <v:shape id="AutoShape 2" o:spid="_x0000_s1026" type="#_x0000_t32" style="position:absolute;margin-left:-2.7pt;margin-top:1pt;width:684pt;height: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"/>
            </w:pict>
          </mc:Fallback>
        </mc:AlternateContent>
      </w:r>
    </w:p>
    <w:p w:rsidR="00A3220D" w:rsidRPr="00622F94" w:rsidRDefault="00A3220D" w:rsidP="00A3220D">
      <w:pPr>
        <w:autoSpaceDE w:val="0"/>
        <w:autoSpaceDN w:val="0"/>
        <w:adjustRightInd w:val="0"/>
        <w:spacing w:after="0" w:line="240" w:lineRule="auto"/>
        <w:ind w:firstLine="540"/>
        <w:jc w:val="both"/>
        <w:rPr>
          <w:rFonts w:ascii="Times New Roman" w:hAnsi="Times New Roman" w:cs="Times New Roman"/>
          <w:sz w:val="28"/>
          <w:szCs w:val="28"/>
        </w:rPr>
      </w:pPr>
      <w:r w:rsidRPr="00622F94">
        <w:rPr>
          <w:rFonts w:ascii="Times New Roman" w:hAnsi="Times New Roman" w:cs="Times New Roman"/>
          <w:sz w:val="28"/>
          <w:szCs w:val="28"/>
        </w:rPr>
        <w:t>--------------------------------</w:t>
      </w:r>
    </w:p>
    <w:p w:rsidR="00A3220D" w:rsidRPr="00622F94" w:rsidRDefault="00A3220D" w:rsidP="00A3220D">
      <w:pPr>
        <w:autoSpaceDE w:val="0"/>
        <w:autoSpaceDN w:val="0"/>
        <w:adjustRightInd w:val="0"/>
        <w:spacing w:before="200" w:after="0" w:line="240" w:lineRule="auto"/>
        <w:ind w:firstLine="540"/>
        <w:jc w:val="both"/>
        <w:rPr>
          <w:rFonts w:ascii="Times New Roman" w:hAnsi="Times New Roman" w:cs="Times New Roman"/>
          <w:sz w:val="28"/>
          <w:szCs w:val="28"/>
        </w:rPr>
      </w:pPr>
      <w:bookmarkStart w:id="1" w:name="Par154"/>
      <w:bookmarkEnd w:id="1"/>
      <w:r w:rsidRPr="00622F94">
        <w:rPr>
          <w:rFonts w:ascii="Times New Roman" w:hAnsi="Times New Roman" w:cs="Times New Roman"/>
          <w:sz w:val="28"/>
          <w:szCs w:val="28"/>
        </w:rPr>
        <w:lastRenderedPageBreak/>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rsidR="00A3220D" w:rsidRPr="00622F94" w:rsidRDefault="00A3220D" w:rsidP="00A3220D">
      <w:pPr>
        <w:autoSpaceDE w:val="0"/>
        <w:autoSpaceDN w:val="0"/>
        <w:adjustRightInd w:val="0"/>
        <w:spacing w:before="200" w:after="0" w:line="240" w:lineRule="auto"/>
        <w:ind w:firstLine="540"/>
        <w:jc w:val="both"/>
        <w:rPr>
          <w:rFonts w:ascii="Times New Roman" w:hAnsi="Times New Roman" w:cs="Times New Roman"/>
          <w:sz w:val="28"/>
          <w:szCs w:val="28"/>
        </w:rPr>
      </w:pPr>
      <w:bookmarkStart w:id="2" w:name="Par155"/>
      <w:bookmarkEnd w:id="2"/>
      <w:r w:rsidRPr="00622F94">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rsidR="00A3220D" w:rsidRPr="00622F94" w:rsidRDefault="00A3220D" w:rsidP="00A3220D">
      <w:pPr>
        <w:autoSpaceDE w:val="0"/>
        <w:autoSpaceDN w:val="0"/>
        <w:adjustRightInd w:val="0"/>
        <w:spacing w:before="200" w:after="0" w:line="240" w:lineRule="auto"/>
        <w:ind w:firstLine="540"/>
        <w:jc w:val="both"/>
        <w:rPr>
          <w:rFonts w:ascii="Times New Roman" w:hAnsi="Times New Roman" w:cs="Times New Roman"/>
          <w:sz w:val="28"/>
          <w:szCs w:val="28"/>
        </w:rPr>
      </w:pPr>
      <w:bookmarkStart w:id="3" w:name="Par156"/>
      <w:bookmarkEnd w:id="3"/>
      <w:r w:rsidRPr="00622F94">
        <w:rPr>
          <w:rFonts w:ascii="Times New Roman" w:hAnsi="Times New Roman" w:cs="Times New Roman"/>
          <w:sz w:val="28"/>
          <w:szCs w:val="28"/>
        </w:rPr>
        <w:t>&lt;3&gt; В целях определения значения показателя используются сведения о деятельности комиссии по проверке готовности МБУ</w:t>
      </w:r>
      <w:r w:rsidR="005D202F" w:rsidRPr="00622F94">
        <w:rPr>
          <w:rFonts w:ascii="Times New Roman" w:hAnsi="Times New Roman" w:cs="Times New Roman"/>
          <w:sz w:val="28"/>
          <w:szCs w:val="28"/>
        </w:rPr>
        <w:t xml:space="preserve"> </w:t>
      </w:r>
      <w:r w:rsidRPr="00622F94">
        <w:rPr>
          <w:rFonts w:ascii="Times New Roman" w:hAnsi="Times New Roman" w:cs="Times New Roman"/>
          <w:sz w:val="28"/>
          <w:szCs w:val="28"/>
        </w:rPr>
        <w:t>к учебному году, в которую входят представители энергоснабжающей организации, администрации района (территориального органа администрации городского округа Тольятти), департамента образования администрации городского округа Тольятти.</w:t>
      </w:r>
    </w:p>
    <w:sectPr w:rsidR="00A3220D" w:rsidRPr="00622F94" w:rsidSect="00D656D8">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20D"/>
    <w:rsid w:val="000B75FE"/>
    <w:rsid w:val="002903CB"/>
    <w:rsid w:val="00347029"/>
    <w:rsid w:val="003B0101"/>
    <w:rsid w:val="003E36B1"/>
    <w:rsid w:val="00535605"/>
    <w:rsid w:val="005D202F"/>
    <w:rsid w:val="00622F94"/>
    <w:rsid w:val="006C4444"/>
    <w:rsid w:val="00700BB6"/>
    <w:rsid w:val="008D4D55"/>
    <w:rsid w:val="00A3220D"/>
    <w:rsid w:val="00A90748"/>
    <w:rsid w:val="00B85BE8"/>
    <w:rsid w:val="00BA6B9F"/>
    <w:rsid w:val="00D03C56"/>
    <w:rsid w:val="00E34259"/>
    <w:rsid w:val="00E544A5"/>
    <w:rsid w:val="00E750A7"/>
    <w:rsid w:val="00EA4803"/>
    <w:rsid w:val="00EE6780"/>
    <w:rsid w:val="00F82DB1"/>
    <w:rsid w:val="00FC6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378A7F-7BA1-430F-BECE-F29343FFB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0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E05DA896D2972D54D71C261630EB65959690A7AD551878D30DAAFA8D15C144CD30BF239BD049AA24C87296DF93B9754DA7E37E7621A4D949K8C3F" TargetMode="External"/><Relationship Id="rId4" Type="http://schemas.openxmlformats.org/officeDocument/2006/relationships/hyperlink" Target="consultantplus://offline/ref=E05DA896D2972D54D71C261630EB65959698A6AF531C78D30DAAFA8D15C144CD30BF239BD04EA12CCA7296DF93B9754DA7E37E7621A4D949K8C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1059</Words>
  <Characters>6037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tarasova.ea</dc:creator>
  <cp:keywords/>
  <dc:description/>
  <cp:lastModifiedBy>Тришина Ольга Викторовна</cp:lastModifiedBy>
  <cp:revision>2</cp:revision>
  <cp:lastPrinted>2019-12-27T04:06:00Z</cp:lastPrinted>
  <dcterms:created xsi:type="dcterms:W3CDTF">2020-02-06T05:50:00Z</dcterms:created>
  <dcterms:modified xsi:type="dcterms:W3CDTF">2020-02-06T05:50:00Z</dcterms:modified>
</cp:coreProperties>
</file>