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015E" w:rsidRPr="003D2E84" w:rsidRDefault="00A57CCB" w:rsidP="003D2E84">
      <w:pPr>
        <w:spacing w:after="0"/>
        <w:jc w:val="center"/>
        <w:rPr>
          <w:b/>
        </w:rPr>
      </w:pPr>
      <w:bookmarkStart w:id="0" w:name="_GoBack"/>
      <w:bookmarkEnd w:id="0"/>
      <w:r w:rsidRPr="003D2E84">
        <w:rPr>
          <w:b/>
        </w:rPr>
        <w:t>МУНИЦИПАЛЬНЫЙ</w:t>
      </w:r>
      <w:r w:rsidR="0025015E" w:rsidRPr="003D2E84">
        <w:rPr>
          <w:b/>
        </w:rPr>
        <w:t xml:space="preserve"> КОНТРАКТ </w:t>
      </w:r>
      <w:r w:rsidRPr="003D2E84">
        <w:rPr>
          <w:b/>
        </w:rPr>
        <w:t>№0842300004019000351_259977</w:t>
      </w:r>
    </w:p>
    <w:p w:rsidR="0025015E" w:rsidRPr="003D2E84" w:rsidRDefault="0025015E" w:rsidP="003D2E84">
      <w:pPr>
        <w:spacing w:after="0"/>
        <w:jc w:val="center"/>
        <w:rPr>
          <w:b/>
        </w:rPr>
      </w:pPr>
      <w:r w:rsidRPr="003D2E84">
        <w:rPr>
          <w:b/>
        </w:rPr>
        <w:t>на оказание услуг  для нужд городского округа Тольятти</w:t>
      </w:r>
    </w:p>
    <w:p w:rsidR="0025015E" w:rsidRPr="003D2E84" w:rsidRDefault="0025015E" w:rsidP="003D2E84">
      <w:pPr>
        <w:spacing w:after="0"/>
        <w:ind w:left="720" w:firstLine="720"/>
      </w:pPr>
    </w:p>
    <w:p w:rsidR="0025015E" w:rsidRPr="003D2E84" w:rsidRDefault="0025015E" w:rsidP="003D2E84">
      <w:pPr>
        <w:spacing w:after="0"/>
      </w:pPr>
      <w:r w:rsidRPr="003D2E84">
        <w:t xml:space="preserve">            г. Тольятти</w:t>
      </w:r>
      <w:r w:rsidRPr="003D2E84">
        <w:tab/>
      </w:r>
      <w:r w:rsidRPr="003D2E84">
        <w:tab/>
      </w:r>
      <w:r w:rsidRPr="003D2E84">
        <w:tab/>
      </w:r>
      <w:r w:rsidRPr="003D2E84">
        <w:tab/>
        <w:t xml:space="preserve"> </w:t>
      </w:r>
      <w:r w:rsidRPr="003D2E84">
        <w:tab/>
      </w:r>
      <w:r w:rsidRPr="003D2E84">
        <w:tab/>
      </w:r>
      <w:r w:rsidRPr="003D2E84">
        <w:tab/>
      </w:r>
      <w:r w:rsidR="00BA152C">
        <w:t xml:space="preserve">  </w:t>
      </w:r>
      <w:proofErr w:type="gramStart"/>
      <w:r w:rsidR="00BA152C">
        <w:t xml:space="preserve">   </w:t>
      </w:r>
      <w:r w:rsidRPr="003D2E84">
        <w:t>«</w:t>
      </w:r>
      <w:proofErr w:type="gramEnd"/>
      <w:r w:rsidR="00BA152C">
        <w:t xml:space="preserve"> </w:t>
      </w:r>
      <w:r w:rsidR="00BA152C" w:rsidRPr="00BA152C">
        <w:rPr>
          <w:b/>
          <w:i/>
        </w:rPr>
        <w:t>23</w:t>
      </w:r>
      <w:r w:rsidR="00BA152C">
        <w:t xml:space="preserve"> </w:t>
      </w:r>
      <w:r w:rsidRPr="003D2E84">
        <w:t>»</w:t>
      </w:r>
      <w:r w:rsidR="00BA152C">
        <w:rPr>
          <w:u w:val="single"/>
        </w:rPr>
        <w:t xml:space="preserve">  </w:t>
      </w:r>
      <w:r w:rsidR="00BA152C" w:rsidRPr="00BA152C">
        <w:rPr>
          <w:b/>
          <w:i/>
          <w:u w:val="single"/>
        </w:rPr>
        <w:t>сентября</w:t>
      </w:r>
      <w:r w:rsidR="00BA152C">
        <w:rPr>
          <w:u w:val="single"/>
        </w:rPr>
        <w:t xml:space="preserve">  </w:t>
      </w:r>
      <w:r w:rsidRPr="003D2E84">
        <w:t>20</w:t>
      </w:r>
      <w:r w:rsidR="00A57CCB" w:rsidRPr="00BA152C">
        <w:rPr>
          <w:b/>
          <w:i/>
        </w:rPr>
        <w:t>19</w:t>
      </w:r>
      <w:r w:rsidRPr="00BA152C">
        <w:rPr>
          <w:b/>
          <w:i/>
        </w:rPr>
        <w:t xml:space="preserve"> </w:t>
      </w:r>
      <w:r w:rsidRPr="003D2E84">
        <w:t>г.</w:t>
      </w:r>
    </w:p>
    <w:p w:rsidR="0025015E" w:rsidRPr="003D2E84" w:rsidRDefault="0025015E" w:rsidP="003D2E84">
      <w:pPr>
        <w:spacing w:after="0"/>
      </w:pPr>
    </w:p>
    <w:p w:rsidR="0025015E" w:rsidRPr="003D2E84" w:rsidRDefault="0025015E" w:rsidP="003D2E84">
      <w:pPr>
        <w:spacing w:after="0"/>
        <w:ind w:firstLine="567"/>
      </w:pPr>
      <w:r w:rsidRPr="003D2E84">
        <w:rPr>
          <w:b/>
        </w:rPr>
        <w:t>Администрация городского округа Тольятти</w:t>
      </w:r>
      <w:r w:rsidRPr="003D2E84">
        <w:t>, действующая от имени муниципального образования – городского округа Тольятти, именуемая в дальнейшем</w:t>
      </w:r>
      <w:r w:rsidRPr="003D2E84">
        <w:rPr>
          <w:b/>
        </w:rPr>
        <w:t xml:space="preserve"> «Заказчик»</w:t>
      </w:r>
      <w:r w:rsidRPr="003D2E84">
        <w:t>,</w:t>
      </w:r>
      <w:r w:rsidRPr="003D2E84">
        <w:rPr>
          <w:b/>
        </w:rPr>
        <w:t xml:space="preserve"> </w:t>
      </w:r>
      <w:r w:rsidRPr="003D2E84">
        <w:t>в лице руководителя департамента городского хозяйства администрации</w:t>
      </w:r>
      <w:r w:rsidR="00A57CCB" w:rsidRPr="003D2E84">
        <w:t xml:space="preserve"> городского округа Тольятти Ерина Вадима Александровича</w:t>
      </w:r>
      <w:r w:rsidRPr="003D2E84">
        <w:t xml:space="preserve">, действующего на основании доверенности от 06.12.2018г. № </w:t>
      </w:r>
      <w:r w:rsidR="00A57CCB" w:rsidRPr="003D2E84">
        <w:t>9766</w:t>
      </w:r>
      <w:r w:rsidRPr="003D2E84">
        <w:t xml:space="preserve">/1 с одной стороны, и </w:t>
      </w:r>
      <w:r w:rsidR="00A57CCB" w:rsidRPr="003D2E84">
        <w:rPr>
          <w:b/>
        </w:rPr>
        <w:t>Общество с ограниченной ответственностью «БИОТЕХСОЮЗ»</w:t>
      </w:r>
      <w:r w:rsidR="00A57CCB" w:rsidRPr="003D2E84">
        <w:t xml:space="preserve">, </w:t>
      </w:r>
      <w:r w:rsidRPr="003D2E84">
        <w:t>именуемое</w:t>
      </w:r>
      <w:r w:rsidR="00A57CCB" w:rsidRPr="003D2E84">
        <w:t xml:space="preserve"> </w:t>
      </w:r>
      <w:r w:rsidRPr="003D2E84">
        <w:t xml:space="preserve">в дальнейшем </w:t>
      </w:r>
      <w:r w:rsidRPr="003D2E84">
        <w:rPr>
          <w:b/>
        </w:rPr>
        <w:t>«Исполнитель»</w:t>
      </w:r>
      <w:r w:rsidR="003D2E84">
        <w:t xml:space="preserve">, </w:t>
      </w:r>
      <w:r w:rsidRPr="003D2E84">
        <w:t xml:space="preserve">в лице </w:t>
      </w:r>
      <w:r w:rsidR="002B2EE1" w:rsidRPr="003D2E84">
        <w:t xml:space="preserve">директора </w:t>
      </w:r>
      <w:proofErr w:type="spellStart"/>
      <w:r w:rsidR="002B2EE1" w:rsidRPr="003D2E84">
        <w:t>Костычева</w:t>
      </w:r>
      <w:proofErr w:type="spellEnd"/>
      <w:r w:rsidR="002B2EE1" w:rsidRPr="003D2E84">
        <w:t xml:space="preserve"> Дмитрия Борисовича, </w:t>
      </w:r>
      <w:r w:rsidRPr="003D2E84">
        <w:t>действующего</w:t>
      </w:r>
      <w:r w:rsidR="002B2EE1" w:rsidRPr="003D2E84">
        <w:t xml:space="preserve"> </w:t>
      </w:r>
      <w:r w:rsidRPr="003D2E84">
        <w:t>на основании</w:t>
      </w:r>
      <w:r w:rsidR="002B2EE1" w:rsidRPr="003D2E84">
        <w:t xml:space="preserve"> Устава</w:t>
      </w:r>
      <w:r w:rsidRPr="003D2E84">
        <w:t xml:space="preserve">, с другой стороны, на основании протокола </w:t>
      </w:r>
      <w:r w:rsidR="00A57CCB" w:rsidRPr="003D2E84">
        <w:rPr>
          <w:bCs/>
        </w:rPr>
        <w:t>подведения итогов электронного аукциона №</w:t>
      </w:r>
      <w:r w:rsidR="003D2E84">
        <w:rPr>
          <w:bCs/>
        </w:rPr>
        <w:t xml:space="preserve"> </w:t>
      </w:r>
      <w:r w:rsidR="00A57CCB" w:rsidRPr="003D2E84">
        <w:rPr>
          <w:bCs/>
        </w:rPr>
        <w:t>0842300004019000351</w:t>
      </w:r>
      <w:r w:rsidR="00A57CCB" w:rsidRPr="003D2E84">
        <w:t xml:space="preserve"> от 12.09.2019</w:t>
      </w:r>
      <w:r w:rsidR="003D2E84">
        <w:t xml:space="preserve"> </w:t>
      </w:r>
      <w:r w:rsidR="00A57CCB" w:rsidRPr="003D2E84">
        <w:t>г.</w:t>
      </w:r>
      <w:r w:rsidRPr="003D2E84">
        <w:t xml:space="preserve"> (Приложение №</w:t>
      </w:r>
      <w:r w:rsidR="003D2E84">
        <w:t xml:space="preserve"> </w:t>
      </w:r>
      <w:r w:rsidRPr="003D2E84">
        <w:t>1), заключили настоящий контракт о нижеследующем:</w:t>
      </w:r>
    </w:p>
    <w:p w:rsidR="0025015E" w:rsidRPr="003D2E84" w:rsidRDefault="0025015E" w:rsidP="003D2E84">
      <w:pPr>
        <w:spacing w:after="0"/>
      </w:pPr>
    </w:p>
    <w:p w:rsidR="0025015E" w:rsidRPr="003D2E84" w:rsidRDefault="0025015E" w:rsidP="003D2E84">
      <w:pPr>
        <w:numPr>
          <w:ilvl w:val="0"/>
          <w:numId w:val="4"/>
        </w:numPr>
        <w:spacing w:after="0"/>
        <w:jc w:val="center"/>
      </w:pPr>
      <w:r w:rsidRPr="003D2E84">
        <w:rPr>
          <w:b/>
        </w:rPr>
        <w:t>ПРЕДМЕТ КОНТРАКТА</w:t>
      </w:r>
    </w:p>
    <w:p w:rsidR="0025015E" w:rsidRPr="003D2E84" w:rsidRDefault="0025015E" w:rsidP="003D2E84">
      <w:pPr>
        <w:numPr>
          <w:ilvl w:val="0"/>
          <w:numId w:val="5"/>
        </w:numPr>
        <w:spacing w:after="0"/>
        <w:ind w:left="0" w:firstLine="0"/>
      </w:pPr>
      <w:r w:rsidRPr="003D2E84">
        <w:rPr>
          <w:b/>
        </w:rPr>
        <w:t>«Заказчик»</w:t>
      </w:r>
      <w:r w:rsidRPr="003D2E84">
        <w:t xml:space="preserve"> поручает, а </w:t>
      </w:r>
      <w:r w:rsidRPr="003D2E84">
        <w:rPr>
          <w:b/>
        </w:rPr>
        <w:t>«Исполнитель»</w:t>
      </w:r>
      <w:r w:rsidRPr="003D2E84">
        <w:t xml:space="preserve"> принимает на себя обязательство по оказанию услуг для нужд городского округа </w:t>
      </w:r>
      <w:r w:rsidRPr="003D2E84">
        <w:rPr>
          <w:i/>
        </w:rPr>
        <w:t>по проведению акарицидной обработки территорий общего пользования городского округа Тольятти</w:t>
      </w:r>
      <w:r w:rsidRPr="003D2E84">
        <w:rPr>
          <w:bCs/>
          <w:iCs/>
        </w:rPr>
        <w:t>,</w:t>
      </w:r>
      <w:r w:rsidRPr="003D2E84">
        <w:rPr>
          <w:b/>
          <w:bCs/>
          <w:i/>
          <w:iCs/>
        </w:rPr>
        <w:t xml:space="preserve"> </w:t>
      </w:r>
      <w:r w:rsidRPr="003D2E84">
        <w:t>согласно Техническому заданию (Приложение № 2)</w:t>
      </w:r>
      <w:r w:rsidRPr="003D2E84">
        <w:rPr>
          <w:iCs/>
          <w:color w:val="365F91"/>
        </w:rPr>
        <w:t xml:space="preserve"> </w:t>
      </w:r>
      <w:r w:rsidRPr="003D2E84">
        <w:t>в порядке и на условиях, предусмотренных настоящим контрактом.</w:t>
      </w:r>
    </w:p>
    <w:p w:rsidR="0025015E" w:rsidRPr="003D2E84" w:rsidRDefault="0025015E" w:rsidP="003D2E84">
      <w:pPr>
        <w:numPr>
          <w:ilvl w:val="0"/>
          <w:numId w:val="5"/>
        </w:numPr>
        <w:spacing w:after="0"/>
        <w:ind w:left="0" w:firstLine="0"/>
      </w:pPr>
      <w:r w:rsidRPr="003D2E84">
        <w:t>Услуги оказываются в рамках муниципальной программы: «Тольятти - чистый город» на 2015-2019 годы.</w:t>
      </w:r>
    </w:p>
    <w:p w:rsidR="0025015E" w:rsidRPr="003D2E84" w:rsidRDefault="0025015E" w:rsidP="003D2E84">
      <w:pPr>
        <w:numPr>
          <w:ilvl w:val="0"/>
          <w:numId w:val="5"/>
        </w:numPr>
        <w:spacing w:after="0"/>
        <w:ind w:left="0" w:firstLine="0"/>
        <w:rPr>
          <w:b/>
        </w:rPr>
      </w:pPr>
      <w:r w:rsidRPr="003D2E84">
        <w:rPr>
          <w:b/>
        </w:rPr>
        <w:t>«Исполнитель»</w:t>
      </w:r>
      <w:r w:rsidRPr="003D2E84">
        <w:t xml:space="preserve"> обязуется оказывать услуги, с учетом требований, указанных в Техническом задании (Приложение № 2), </w:t>
      </w:r>
      <w:r w:rsidRPr="003D2E84">
        <w:rPr>
          <w:color w:val="000000"/>
        </w:rPr>
        <w:t xml:space="preserve">с соблюдением иных действующих СанПиН, СНиП, ГОСТ, ТУ </w:t>
      </w:r>
      <w:r w:rsidRPr="003D2E84">
        <w:t xml:space="preserve">и предоставить </w:t>
      </w:r>
      <w:r w:rsidRPr="003D2E84">
        <w:rPr>
          <w:b/>
        </w:rPr>
        <w:t xml:space="preserve">«Заказчику» </w:t>
      </w:r>
      <w:r w:rsidRPr="003D2E84">
        <w:t>их результаты в объеме, с качеством и в сроки, указанные в настоящем контракте.</w:t>
      </w:r>
    </w:p>
    <w:p w:rsidR="0025015E" w:rsidRPr="003D2E84" w:rsidRDefault="0025015E" w:rsidP="003D2E84">
      <w:pPr>
        <w:numPr>
          <w:ilvl w:val="0"/>
          <w:numId w:val="5"/>
        </w:numPr>
        <w:spacing w:after="0"/>
      </w:pPr>
      <w:r w:rsidRPr="003D2E84">
        <w:t>Идентификационный код закупки 193632000174163240100101090028129244</w:t>
      </w:r>
      <w:r w:rsidRPr="003D2E84">
        <w:tab/>
        <w:t>.</w:t>
      </w:r>
    </w:p>
    <w:p w:rsidR="0025015E" w:rsidRPr="003D2E84" w:rsidRDefault="0025015E" w:rsidP="003D2E84">
      <w:pPr>
        <w:spacing w:after="0"/>
        <w:rPr>
          <w:b/>
        </w:rPr>
      </w:pPr>
    </w:p>
    <w:p w:rsidR="0025015E" w:rsidRPr="003D2E84" w:rsidRDefault="0025015E" w:rsidP="00BC20E1">
      <w:pPr>
        <w:numPr>
          <w:ilvl w:val="0"/>
          <w:numId w:val="6"/>
        </w:numPr>
        <w:tabs>
          <w:tab w:val="left" w:pos="426"/>
          <w:tab w:val="left" w:pos="709"/>
        </w:tabs>
        <w:spacing w:after="0"/>
        <w:ind w:left="0" w:firstLine="0"/>
        <w:jc w:val="center"/>
      </w:pPr>
      <w:r w:rsidRPr="003D2E84">
        <w:rPr>
          <w:b/>
        </w:rPr>
        <w:t>ЦЕНА КОНТРАКТА И ПОРЯДОК РАСЧЕТОВ</w:t>
      </w:r>
    </w:p>
    <w:p w:rsidR="0025015E" w:rsidRPr="003D2E84" w:rsidRDefault="0025015E" w:rsidP="003D2E84">
      <w:pPr>
        <w:numPr>
          <w:ilvl w:val="1"/>
          <w:numId w:val="3"/>
        </w:numPr>
        <w:tabs>
          <w:tab w:val="left" w:pos="567"/>
        </w:tabs>
        <w:spacing w:after="0"/>
        <w:ind w:left="0" w:firstLine="0"/>
      </w:pPr>
      <w:r w:rsidRPr="003D2E84">
        <w:t xml:space="preserve">Цена настоящего муниципального контракта составляет </w:t>
      </w:r>
      <w:r w:rsidR="00BB5FDA" w:rsidRPr="003D2E84">
        <w:t xml:space="preserve">298 389 (Двести девяносто </w:t>
      </w:r>
      <w:r w:rsidR="003D2E84" w:rsidRPr="002F46ED">
        <w:t>восемь</w:t>
      </w:r>
      <w:r w:rsidR="003D2E84">
        <w:t xml:space="preserve"> </w:t>
      </w:r>
      <w:r w:rsidR="00BB5FDA" w:rsidRPr="003D2E84">
        <w:t>тысяч триста восемьдесят девять</w:t>
      </w:r>
      <w:r w:rsidRPr="003D2E84">
        <w:t>) рублей</w:t>
      </w:r>
      <w:r w:rsidR="00BB5FDA" w:rsidRPr="003D2E84">
        <w:t xml:space="preserve"> 00 копеек</w:t>
      </w:r>
      <w:r w:rsidRPr="003D2E84">
        <w:t xml:space="preserve">, НДС не предусмотрен в соответствии со статьей 346.11 Налогового Кодекса РФ, в соответствии с протоколом </w:t>
      </w:r>
      <w:r w:rsidR="00FB2F90" w:rsidRPr="003D2E84">
        <w:rPr>
          <w:bCs/>
        </w:rPr>
        <w:t>подведения итогов электронного аукциона №0842300004019000351</w:t>
      </w:r>
      <w:r w:rsidR="00FB2F90" w:rsidRPr="003D2E84">
        <w:t xml:space="preserve"> от 12.09.2019</w:t>
      </w:r>
      <w:r w:rsidR="003D2E84">
        <w:t xml:space="preserve"> </w:t>
      </w:r>
      <w:r w:rsidR="00FB2F90" w:rsidRPr="003D2E84">
        <w:t xml:space="preserve">г. </w:t>
      </w:r>
      <w:r w:rsidRPr="003D2E84">
        <w:t xml:space="preserve">(Приложение № 1), расчетом цены контракта (Приложение № 3). В цену настоящего муниципального контракта включены все расходы </w:t>
      </w:r>
      <w:r w:rsidRPr="003D2E84">
        <w:rPr>
          <w:b/>
          <w:bCs/>
        </w:rPr>
        <w:t>«Исполнителя»</w:t>
      </w:r>
      <w:r w:rsidRPr="003D2E84">
        <w:t xml:space="preserve">, связанные с исполнением обязательств по настоящему контракту. </w:t>
      </w:r>
    </w:p>
    <w:p w:rsidR="0025015E" w:rsidRPr="003D2E84" w:rsidRDefault="0025015E" w:rsidP="003D2E84">
      <w:pPr>
        <w:numPr>
          <w:ilvl w:val="1"/>
          <w:numId w:val="3"/>
        </w:numPr>
        <w:tabs>
          <w:tab w:val="left" w:pos="567"/>
        </w:tabs>
        <w:spacing w:after="0"/>
        <w:ind w:left="0" w:firstLine="0"/>
      </w:pPr>
      <w:r w:rsidRPr="003D2E84">
        <w:t>Цена контракта является твердой и определяется на весь срок его исполнения, за исключением случая, предусмотренного п.9.3 настоящего контракта.</w:t>
      </w:r>
    </w:p>
    <w:p w:rsidR="0025015E" w:rsidRPr="003D2E84" w:rsidRDefault="0025015E" w:rsidP="003D2E84">
      <w:pPr>
        <w:numPr>
          <w:ilvl w:val="1"/>
          <w:numId w:val="3"/>
        </w:numPr>
        <w:tabs>
          <w:tab w:val="left" w:pos="567"/>
        </w:tabs>
        <w:spacing w:after="0"/>
        <w:ind w:left="0" w:firstLine="0"/>
      </w:pPr>
      <w:r w:rsidRPr="003D2E84">
        <w:t>Расчет цены контракта (Приложение №</w:t>
      </w:r>
      <w:r w:rsidR="003D2E84">
        <w:t xml:space="preserve"> </w:t>
      </w:r>
      <w:r w:rsidRPr="003D2E84">
        <w:t>3) составлен с применением коэффициента снижения начальной (максимальной) цены контракта. Коэффициент снижения начальной (максимальной) цены контракта рассчитывается как отношение цены контракта, предложенной участником электронного аукциона (Приложение №</w:t>
      </w:r>
      <w:r w:rsidR="00BC20E1">
        <w:t xml:space="preserve"> </w:t>
      </w:r>
      <w:r w:rsidRPr="003D2E84">
        <w:t xml:space="preserve">1), к начальной (максимальной) цене контракта, установленной в аукционной документации. </w:t>
      </w:r>
    </w:p>
    <w:p w:rsidR="0025015E" w:rsidRPr="003D2E84" w:rsidRDefault="0025015E" w:rsidP="003D2E84">
      <w:pPr>
        <w:numPr>
          <w:ilvl w:val="1"/>
          <w:numId w:val="3"/>
        </w:numPr>
        <w:tabs>
          <w:tab w:val="left" w:pos="567"/>
        </w:tabs>
        <w:spacing w:after="0"/>
        <w:ind w:left="0" w:firstLine="0"/>
      </w:pPr>
      <w:r w:rsidRPr="003D2E84">
        <w:t xml:space="preserve">Оплата производится </w:t>
      </w:r>
      <w:r w:rsidRPr="003D2E84">
        <w:rPr>
          <w:b/>
        </w:rPr>
        <w:t>«Заказчиком»</w:t>
      </w:r>
      <w:r w:rsidRPr="003D2E84">
        <w:t xml:space="preserve"> за фактически оказанные </w:t>
      </w:r>
      <w:r w:rsidRPr="003D2E84">
        <w:rPr>
          <w:b/>
        </w:rPr>
        <w:t>«</w:t>
      </w:r>
      <w:proofErr w:type="gramStart"/>
      <w:r w:rsidRPr="003D2E84">
        <w:rPr>
          <w:b/>
        </w:rPr>
        <w:t xml:space="preserve">Исполнителем» </w:t>
      </w:r>
      <w:r w:rsidRPr="003D2E84">
        <w:t xml:space="preserve"> услуги</w:t>
      </w:r>
      <w:proofErr w:type="gramEnd"/>
      <w:r w:rsidRPr="003D2E84">
        <w:t xml:space="preserve"> путем перечисления денежных средств на расчетный счет </w:t>
      </w:r>
      <w:r w:rsidRPr="003D2E84">
        <w:rPr>
          <w:b/>
        </w:rPr>
        <w:t>«Исполнителя»</w:t>
      </w:r>
      <w:r w:rsidRPr="003D2E84">
        <w:t>,</w:t>
      </w:r>
      <w:r w:rsidRPr="003D2E84">
        <w:rPr>
          <w:b/>
        </w:rPr>
        <w:t xml:space="preserve"> </w:t>
      </w:r>
      <w:r w:rsidRPr="003D2E84">
        <w:t xml:space="preserve">указанный в настоящем контракте, в течение </w:t>
      </w:r>
      <w:r w:rsidRPr="003D2E84">
        <w:rPr>
          <w:u w:val="single"/>
        </w:rPr>
        <w:t xml:space="preserve"> 15 </w:t>
      </w:r>
      <w:r w:rsidRPr="003D2E84">
        <w:t xml:space="preserve">(рабочих) дней с даты подписания </w:t>
      </w:r>
      <w:r w:rsidRPr="003D2E84">
        <w:rPr>
          <w:b/>
        </w:rPr>
        <w:t>«Заказчиком»</w:t>
      </w:r>
      <w:r w:rsidRPr="003D2E84">
        <w:t xml:space="preserve"> акта приемки оказанных услуг на основании представленного счета-фактуры  (или счета). </w:t>
      </w:r>
    </w:p>
    <w:p w:rsidR="0025015E" w:rsidRPr="003D2E84" w:rsidRDefault="0025015E" w:rsidP="00BC20E1">
      <w:pPr>
        <w:keepNext/>
        <w:keepLines/>
        <w:spacing w:after="0"/>
        <w:ind w:firstLine="567"/>
        <w:rPr>
          <w:color w:val="000000"/>
        </w:rPr>
      </w:pPr>
      <w:r w:rsidRPr="003D2E84">
        <w:rPr>
          <w:color w:val="000000"/>
        </w:rPr>
        <w:t xml:space="preserve">Сумма, подлежащая уплате </w:t>
      </w:r>
      <w:r w:rsidRPr="003D2E84">
        <w:rPr>
          <w:b/>
          <w:color w:val="000000"/>
        </w:rPr>
        <w:t>«Заказчиком» «Исполнителю»</w:t>
      </w:r>
      <w:r w:rsidR="00BC20E1">
        <w:rPr>
          <w:b/>
          <w:color w:val="000000"/>
        </w:rPr>
        <w:t xml:space="preserve"> </w:t>
      </w:r>
      <w:r w:rsidRPr="003D2E84">
        <w:rPr>
          <w:color w:val="000000"/>
        </w:rPr>
        <w:t xml:space="preserve">–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РФ о налогах и сборах такие налоги, сборы и обязательные платежи подлежат уплате в бюджеты бюджетной системы Российской Федерации </w:t>
      </w:r>
      <w:r w:rsidRPr="003D2E84">
        <w:rPr>
          <w:b/>
          <w:color w:val="000000"/>
        </w:rPr>
        <w:t>«Заказчиком».</w:t>
      </w:r>
    </w:p>
    <w:p w:rsidR="0025015E" w:rsidRPr="003D2E84" w:rsidRDefault="0025015E" w:rsidP="00BC20E1">
      <w:pPr>
        <w:numPr>
          <w:ilvl w:val="1"/>
          <w:numId w:val="3"/>
        </w:numPr>
        <w:tabs>
          <w:tab w:val="left" w:pos="284"/>
          <w:tab w:val="left" w:pos="426"/>
          <w:tab w:val="left" w:pos="709"/>
          <w:tab w:val="left" w:pos="851"/>
          <w:tab w:val="left" w:pos="993"/>
        </w:tabs>
        <w:spacing w:after="0"/>
        <w:ind w:left="0" w:firstLine="0"/>
        <w:rPr>
          <w:b/>
        </w:rPr>
      </w:pPr>
      <w:r w:rsidRPr="003D2E84">
        <w:t xml:space="preserve">Днем исполнения </w:t>
      </w:r>
      <w:r w:rsidRPr="003D2E84">
        <w:rPr>
          <w:b/>
        </w:rPr>
        <w:t>«Заказчиком»</w:t>
      </w:r>
      <w:r w:rsidRPr="003D2E84">
        <w:t xml:space="preserve"> обязательства по оплате услуг, указанных в п.1.1. Контракта, считается день списания денежных средств с лицевого счета </w:t>
      </w:r>
      <w:r w:rsidRPr="003D2E84">
        <w:rPr>
          <w:b/>
        </w:rPr>
        <w:t>«Заказчика».</w:t>
      </w:r>
    </w:p>
    <w:p w:rsidR="0025015E" w:rsidRPr="003D2E84" w:rsidRDefault="0025015E" w:rsidP="00BC20E1">
      <w:pPr>
        <w:numPr>
          <w:ilvl w:val="1"/>
          <w:numId w:val="3"/>
        </w:numPr>
        <w:tabs>
          <w:tab w:val="left" w:pos="284"/>
          <w:tab w:val="left" w:pos="426"/>
          <w:tab w:val="left" w:pos="709"/>
          <w:tab w:val="left" w:pos="851"/>
          <w:tab w:val="left" w:pos="993"/>
        </w:tabs>
        <w:spacing w:after="0"/>
        <w:ind w:left="0" w:firstLine="0"/>
        <w:rPr>
          <w:b/>
        </w:rPr>
      </w:pPr>
      <w:r w:rsidRPr="003D2E84">
        <w:t xml:space="preserve">Сбор всех необходимых для оплаты документов осуществляется </w:t>
      </w:r>
      <w:r w:rsidRPr="003D2E84">
        <w:rPr>
          <w:b/>
        </w:rPr>
        <w:t>«Исполнителем».</w:t>
      </w:r>
    </w:p>
    <w:p w:rsidR="0025015E" w:rsidRPr="003D2E84" w:rsidRDefault="0025015E" w:rsidP="00BC20E1">
      <w:pPr>
        <w:numPr>
          <w:ilvl w:val="1"/>
          <w:numId w:val="3"/>
        </w:numPr>
        <w:tabs>
          <w:tab w:val="left" w:pos="284"/>
          <w:tab w:val="left" w:pos="426"/>
          <w:tab w:val="left" w:pos="709"/>
          <w:tab w:val="left" w:pos="851"/>
          <w:tab w:val="left" w:pos="993"/>
        </w:tabs>
        <w:spacing w:after="0"/>
        <w:ind w:left="0" w:firstLine="0"/>
      </w:pPr>
      <w:r w:rsidRPr="003D2E84">
        <w:lastRenderedPageBreak/>
        <w:t>Источниками оплаты услуг по настоящему контракту являются средства бюджета городского округа Тольятти</w:t>
      </w:r>
    </w:p>
    <w:p w:rsidR="0025015E" w:rsidRPr="003D2E84" w:rsidRDefault="0025015E" w:rsidP="00BC20E1">
      <w:pPr>
        <w:numPr>
          <w:ilvl w:val="1"/>
          <w:numId w:val="3"/>
        </w:numPr>
        <w:tabs>
          <w:tab w:val="left" w:pos="284"/>
          <w:tab w:val="left" w:pos="426"/>
          <w:tab w:val="left" w:pos="709"/>
          <w:tab w:val="left" w:pos="851"/>
          <w:tab w:val="left" w:pos="993"/>
        </w:tabs>
        <w:spacing w:after="0"/>
        <w:ind w:left="0" w:firstLine="0"/>
      </w:pPr>
      <w:r w:rsidRPr="003D2E84">
        <w:t xml:space="preserve">Сверка расчетов по настоящему муниципальному контракту производится между </w:t>
      </w:r>
      <w:r w:rsidRPr="003D2E84">
        <w:rPr>
          <w:b/>
        </w:rPr>
        <w:t>«Исполнителем»</w:t>
      </w:r>
      <w:r w:rsidRPr="003D2E84">
        <w:t xml:space="preserve"> и </w:t>
      </w:r>
      <w:r w:rsidRPr="003D2E84">
        <w:rPr>
          <w:b/>
        </w:rPr>
        <w:t xml:space="preserve">«Заказчиком» </w:t>
      </w:r>
      <w:r w:rsidRPr="003D2E84">
        <w:t xml:space="preserve">не реже 1 раза либо по инициативе одной из сторон путем составления и подписания соответствующего акта. Сторона, инициирующая проведение сверки расчетов по муниципальному контракту, уведомляет другую сторону о дате ее проведения не менее чем за 5 рабочих дней до даты ее проведения. В случае неявки одной стороны к указанному сроку для проведения сверки расчетов сторона, инициирующая проведение сверки расчетов по муниципальному контракту, составляет и направляет в адрес другой стороны акт о сверке расчетов в 2 экземплярах любым доступным способом (почтовое отправление, телеграмма, </w:t>
      </w:r>
      <w:proofErr w:type="spellStart"/>
      <w:r w:rsidRPr="003D2E84">
        <w:t>факсограмма</w:t>
      </w:r>
      <w:proofErr w:type="spellEnd"/>
      <w:r w:rsidRPr="003D2E84">
        <w:t>, телефонограмма, информационно-телекоммуникационная сеть «Интернет»), позволяющим подтвердить получение такого отправления адресатом. В таком случае акт о сверке расчетов подписывается в течение 3 рабочих дней со дня его получения и направляется стороне, инициирующей проведение сверки расчетов. В случае неполучения ответа в течение 10 рабочих дней после направления другой стороне акта о сверке расчетов этот акт считается признанным (согласованным) обеими сторонами.</w:t>
      </w:r>
    </w:p>
    <w:p w:rsidR="0025015E" w:rsidRPr="003D2E84" w:rsidRDefault="0025015E" w:rsidP="00BC20E1">
      <w:pPr>
        <w:numPr>
          <w:ilvl w:val="1"/>
          <w:numId w:val="3"/>
        </w:numPr>
        <w:tabs>
          <w:tab w:val="left" w:pos="284"/>
          <w:tab w:val="left" w:pos="426"/>
          <w:tab w:val="left" w:pos="709"/>
          <w:tab w:val="left" w:pos="851"/>
          <w:tab w:val="left" w:pos="993"/>
        </w:tabs>
        <w:spacing w:after="0"/>
        <w:ind w:left="0" w:firstLine="0"/>
      </w:pPr>
      <w:r w:rsidRPr="003D2E84">
        <w:t xml:space="preserve">В случае неисполнения или ненадлежащего исполнения </w:t>
      </w:r>
      <w:r w:rsidRPr="003D2E84">
        <w:rPr>
          <w:b/>
        </w:rPr>
        <w:t>«Исполнителем»</w:t>
      </w:r>
      <w:r w:rsidRPr="003D2E84">
        <w:t xml:space="preserve"> обязательства, предусмотренного контрактом, </w:t>
      </w:r>
      <w:r w:rsidRPr="003D2E84">
        <w:rPr>
          <w:b/>
        </w:rPr>
        <w:t>«Заказчик»</w:t>
      </w:r>
      <w:r w:rsidRPr="003D2E84">
        <w:t xml:space="preserve"> вправе произвести оплату по настоящему контракту за вычетом начисленного размера неустойки (пени, штрафа). При этом неоплаченная сумма начисленной неустойки (пени, штрафа) перечисляется </w:t>
      </w:r>
      <w:r w:rsidRPr="003D2E84">
        <w:rPr>
          <w:b/>
        </w:rPr>
        <w:t>«Заказчиком»</w:t>
      </w:r>
      <w:r w:rsidRPr="003D2E84">
        <w:t xml:space="preserve"> в соответствующий бюджет.</w:t>
      </w:r>
    </w:p>
    <w:p w:rsidR="0025015E" w:rsidRPr="003D2E84" w:rsidRDefault="0025015E" w:rsidP="00BC20E1">
      <w:pPr>
        <w:tabs>
          <w:tab w:val="left" w:pos="284"/>
          <w:tab w:val="left" w:pos="426"/>
          <w:tab w:val="left" w:pos="709"/>
          <w:tab w:val="left" w:pos="851"/>
          <w:tab w:val="left" w:pos="993"/>
        </w:tabs>
        <w:spacing w:after="0"/>
      </w:pPr>
    </w:p>
    <w:p w:rsidR="0025015E" w:rsidRPr="003D2E84" w:rsidRDefault="0025015E" w:rsidP="00BC20E1">
      <w:pPr>
        <w:numPr>
          <w:ilvl w:val="0"/>
          <w:numId w:val="7"/>
        </w:numPr>
        <w:tabs>
          <w:tab w:val="left" w:pos="284"/>
          <w:tab w:val="left" w:pos="426"/>
          <w:tab w:val="left" w:pos="709"/>
          <w:tab w:val="left" w:pos="851"/>
          <w:tab w:val="left" w:pos="993"/>
        </w:tabs>
        <w:spacing w:after="0"/>
        <w:ind w:left="0" w:firstLine="0"/>
        <w:jc w:val="center"/>
      </w:pPr>
      <w:r w:rsidRPr="003D2E84">
        <w:rPr>
          <w:b/>
        </w:rPr>
        <w:t>ПОРЯДОК ПРИЕМА И СДАЧИ УСЛУГ</w:t>
      </w:r>
    </w:p>
    <w:p w:rsidR="0025015E" w:rsidRPr="003D2E84" w:rsidRDefault="0025015E" w:rsidP="00BC20E1">
      <w:pPr>
        <w:widowControl w:val="0"/>
        <w:numPr>
          <w:ilvl w:val="1"/>
          <w:numId w:val="8"/>
        </w:numPr>
        <w:shd w:val="clear" w:color="auto" w:fill="FFFFFF"/>
        <w:tabs>
          <w:tab w:val="clear" w:pos="360"/>
          <w:tab w:val="left" w:pos="0"/>
          <w:tab w:val="left" w:pos="284"/>
          <w:tab w:val="left" w:pos="426"/>
          <w:tab w:val="left" w:pos="709"/>
          <w:tab w:val="left" w:pos="851"/>
          <w:tab w:val="left" w:pos="993"/>
        </w:tabs>
        <w:autoSpaceDE w:val="0"/>
        <w:spacing w:after="0"/>
        <w:ind w:left="0" w:firstLine="0"/>
      </w:pPr>
      <w:r w:rsidRPr="003D2E84">
        <w:rPr>
          <w:spacing w:val="-1"/>
        </w:rPr>
        <w:t xml:space="preserve"> Приемка оказанных услуг, их качественное и количественное соответствие условиям контракта и отсутствие претензий к результатам оказанных услуг </w:t>
      </w:r>
      <w:r w:rsidRPr="003D2E84">
        <w:t>подтверждается подписанием  акта  приемки оказанных услуг представителями Сторон.</w:t>
      </w:r>
    </w:p>
    <w:p w:rsidR="0025015E" w:rsidRPr="003D2E84" w:rsidRDefault="0025015E" w:rsidP="00BC20E1">
      <w:pPr>
        <w:widowControl w:val="0"/>
        <w:numPr>
          <w:ilvl w:val="1"/>
          <w:numId w:val="8"/>
        </w:numPr>
        <w:shd w:val="clear" w:color="auto" w:fill="FFFFFF"/>
        <w:tabs>
          <w:tab w:val="clear" w:pos="360"/>
          <w:tab w:val="num" w:pos="0"/>
          <w:tab w:val="left" w:pos="284"/>
          <w:tab w:val="left" w:pos="426"/>
          <w:tab w:val="left" w:pos="567"/>
          <w:tab w:val="left" w:pos="709"/>
          <w:tab w:val="left" w:pos="851"/>
          <w:tab w:val="left" w:pos="993"/>
        </w:tabs>
        <w:autoSpaceDE w:val="0"/>
        <w:spacing w:after="0"/>
        <w:ind w:left="0" w:firstLine="0"/>
      </w:pPr>
      <w:r w:rsidRPr="003D2E84">
        <w:rPr>
          <w:b/>
        </w:rPr>
        <w:t>«Исполнитель»</w:t>
      </w:r>
      <w:r w:rsidRPr="003D2E84">
        <w:t xml:space="preserve"> обязан подготовить, подписать, скрепить печатью и </w:t>
      </w:r>
      <w:proofErr w:type="gramStart"/>
      <w:r w:rsidRPr="003D2E84">
        <w:t>вручить  представителю</w:t>
      </w:r>
      <w:proofErr w:type="gramEnd"/>
      <w:r w:rsidRPr="003D2E84">
        <w:t xml:space="preserve"> «</w:t>
      </w:r>
      <w:r w:rsidRPr="003D2E84">
        <w:rPr>
          <w:b/>
        </w:rPr>
        <w:t>Заказчика»</w:t>
      </w:r>
      <w:r w:rsidRPr="003D2E84">
        <w:t xml:space="preserve"> акт приемки оказанных услуг в двух экземплярах и оформленную в установленном порядке счет-фактуру (или счет).</w:t>
      </w:r>
    </w:p>
    <w:p w:rsidR="0025015E" w:rsidRPr="003D2E84" w:rsidRDefault="0025015E" w:rsidP="00BC20E1">
      <w:pPr>
        <w:widowControl w:val="0"/>
        <w:numPr>
          <w:ilvl w:val="1"/>
          <w:numId w:val="8"/>
        </w:numPr>
        <w:shd w:val="clear" w:color="auto" w:fill="FFFFFF"/>
        <w:tabs>
          <w:tab w:val="clear" w:pos="360"/>
          <w:tab w:val="left" w:pos="0"/>
          <w:tab w:val="left" w:pos="284"/>
          <w:tab w:val="left" w:pos="426"/>
          <w:tab w:val="left" w:pos="567"/>
          <w:tab w:val="left" w:pos="709"/>
          <w:tab w:val="left" w:pos="851"/>
          <w:tab w:val="left" w:pos="993"/>
          <w:tab w:val="left" w:pos="1134"/>
        </w:tabs>
        <w:autoSpaceDE w:val="0"/>
        <w:spacing w:after="0"/>
        <w:ind w:left="0" w:firstLine="0"/>
      </w:pPr>
      <w:r w:rsidRPr="003D2E84">
        <w:t>Акт приемки оказанных услуг составляются в соответствии с расчетом цены контракта (Приложение №</w:t>
      </w:r>
      <w:r w:rsidR="00BC20E1">
        <w:t xml:space="preserve"> 3).</w:t>
      </w:r>
    </w:p>
    <w:p w:rsidR="0025015E" w:rsidRPr="003D2E84" w:rsidRDefault="0025015E" w:rsidP="00BC20E1">
      <w:pPr>
        <w:widowControl w:val="0"/>
        <w:numPr>
          <w:ilvl w:val="1"/>
          <w:numId w:val="8"/>
        </w:numPr>
        <w:shd w:val="clear" w:color="auto" w:fill="FFFFFF"/>
        <w:tabs>
          <w:tab w:val="clear" w:pos="360"/>
          <w:tab w:val="left" w:pos="0"/>
          <w:tab w:val="left" w:pos="284"/>
          <w:tab w:val="left" w:pos="426"/>
          <w:tab w:val="left" w:pos="567"/>
          <w:tab w:val="left" w:pos="709"/>
          <w:tab w:val="left" w:pos="851"/>
          <w:tab w:val="left" w:pos="993"/>
          <w:tab w:val="left" w:pos="1134"/>
        </w:tabs>
        <w:autoSpaceDE w:val="0"/>
        <w:spacing w:after="0"/>
        <w:ind w:left="0" w:firstLine="0"/>
      </w:pPr>
      <w:r w:rsidRPr="003D2E84">
        <w:rPr>
          <w:b/>
        </w:rPr>
        <w:t>«Заказчик»</w:t>
      </w:r>
      <w:r w:rsidRPr="003D2E84">
        <w:t xml:space="preserve"> в течение 7 (семи) рабочих дней с даты получения документов, указанных в п.3.2, осуществляет приемку оказанных </w:t>
      </w:r>
      <w:r w:rsidRPr="003D2E84">
        <w:rPr>
          <w:b/>
        </w:rPr>
        <w:t>«Исполнителем»</w:t>
      </w:r>
      <w:r w:rsidRPr="003D2E84">
        <w:t xml:space="preserve"> услуг </w:t>
      </w:r>
      <w:r w:rsidR="00BC20E1">
        <w:t>по контракту.</w:t>
      </w:r>
    </w:p>
    <w:p w:rsidR="0025015E" w:rsidRPr="003D2E84" w:rsidRDefault="0025015E" w:rsidP="00BC20E1">
      <w:pPr>
        <w:widowControl w:val="0"/>
        <w:numPr>
          <w:ilvl w:val="1"/>
          <w:numId w:val="8"/>
        </w:numPr>
        <w:shd w:val="clear" w:color="auto" w:fill="FFFFFF"/>
        <w:tabs>
          <w:tab w:val="clear" w:pos="360"/>
          <w:tab w:val="left" w:pos="0"/>
          <w:tab w:val="left" w:pos="284"/>
          <w:tab w:val="left" w:pos="426"/>
          <w:tab w:val="left" w:pos="567"/>
          <w:tab w:val="left" w:pos="709"/>
          <w:tab w:val="left" w:pos="851"/>
          <w:tab w:val="left" w:pos="993"/>
          <w:tab w:val="left" w:pos="1134"/>
        </w:tabs>
        <w:autoSpaceDE w:val="0"/>
        <w:spacing w:after="0"/>
        <w:ind w:left="0" w:firstLine="0"/>
      </w:pPr>
      <w:r w:rsidRPr="003D2E84">
        <w:t>Для проверки оказанных услуг в части соответствия условиям контракта</w:t>
      </w:r>
      <w:r w:rsidRPr="003D2E84">
        <w:rPr>
          <w:b/>
        </w:rPr>
        <w:t xml:space="preserve"> «Заказчик»</w:t>
      </w:r>
      <w:r w:rsidRPr="003D2E84">
        <w:t xml:space="preserve"> проводит экспертизу. Экспертиза проводится</w:t>
      </w:r>
      <w:r w:rsidRPr="003D2E84">
        <w:rPr>
          <w:b/>
        </w:rPr>
        <w:t xml:space="preserve"> «Заказчиком»</w:t>
      </w:r>
      <w:r w:rsidRPr="003D2E84">
        <w:t xml:space="preserve"> своими силами или с привлечением экспертов, экспертных организаций.</w:t>
      </w:r>
      <w:r w:rsidRPr="003D2E84">
        <w:rPr>
          <w:rStyle w:val="a6"/>
        </w:rPr>
        <w:t xml:space="preserve"> </w:t>
      </w:r>
    </w:p>
    <w:p w:rsidR="0025015E" w:rsidRPr="003D2E84" w:rsidRDefault="0025015E" w:rsidP="00BC20E1">
      <w:pPr>
        <w:widowControl w:val="0"/>
        <w:numPr>
          <w:ilvl w:val="1"/>
          <w:numId w:val="8"/>
        </w:numPr>
        <w:shd w:val="clear" w:color="auto" w:fill="FFFFFF"/>
        <w:tabs>
          <w:tab w:val="clear" w:pos="360"/>
          <w:tab w:val="left" w:pos="0"/>
          <w:tab w:val="left" w:pos="284"/>
          <w:tab w:val="left" w:pos="426"/>
          <w:tab w:val="left" w:pos="567"/>
          <w:tab w:val="left" w:pos="709"/>
          <w:tab w:val="left" w:pos="851"/>
          <w:tab w:val="left" w:pos="993"/>
          <w:tab w:val="left" w:pos="1134"/>
        </w:tabs>
        <w:autoSpaceDE w:val="0"/>
        <w:spacing w:after="0"/>
        <w:ind w:left="0" w:firstLine="0"/>
      </w:pPr>
      <w:r w:rsidRPr="003D2E84">
        <w:t>Для проведения экспертизы оказанных услуг</w:t>
      </w:r>
      <w:r w:rsidRPr="003D2E84">
        <w:rPr>
          <w:i/>
        </w:rPr>
        <w:t xml:space="preserve"> </w:t>
      </w:r>
      <w:r w:rsidRPr="003D2E84">
        <w:t xml:space="preserve">эксперты, экспертные организации имеют право запрашивать у </w:t>
      </w:r>
      <w:r w:rsidRPr="003D2E84">
        <w:rPr>
          <w:b/>
        </w:rPr>
        <w:t>«Исполнителя»</w:t>
      </w:r>
      <w:r w:rsidRPr="003D2E84">
        <w:t xml:space="preserve"> дополнительные материалы, относящиеся к условиям исполнения контракта.</w:t>
      </w:r>
      <w:r w:rsidRPr="003D2E84">
        <w:rPr>
          <w:i/>
          <w:color w:val="0000FF"/>
        </w:rPr>
        <w:t xml:space="preserve"> </w:t>
      </w:r>
      <w:r w:rsidRPr="003D2E84">
        <w:rPr>
          <w:iCs/>
        </w:rPr>
        <w:t xml:space="preserve">Срок представления </w:t>
      </w:r>
      <w:r w:rsidRPr="003D2E84">
        <w:rPr>
          <w:b/>
          <w:iCs/>
        </w:rPr>
        <w:t>«</w:t>
      </w:r>
      <w:r w:rsidRPr="003D2E84">
        <w:rPr>
          <w:b/>
        </w:rPr>
        <w:t>Исполнителем»</w:t>
      </w:r>
      <w:r w:rsidRPr="003D2E84">
        <w:t xml:space="preserve"> дополнительных материалов составляет 2 (два) рабочих дня с момента направления запроса. При нарушении «Исполнителем» срока представления дополнительных материалов срок приемки оказанных услуг, предусмотренный п.3.4. контракта, увеличивается на количество дней просрочки.</w:t>
      </w:r>
      <w:r w:rsidRPr="003D2E84">
        <w:rPr>
          <w:rStyle w:val="a6"/>
        </w:rPr>
        <w:t xml:space="preserve"> </w:t>
      </w:r>
    </w:p>
    <w:p w:rsidR="0025015E" w:rsidRPr="003D2E84" w:rsidRDefault="0025015E" w:rsidP="00BC20E1">
      <w:pPr>
        <w:numPr>
          <w:ilvl w:val="1"/>
          <w:numId w:val="8"/>
        </w:numPr>
        <w:tabs>
          <w:tab w:val="clear" w:pos="360"/>
          <w:tab w:val="num" w:pos="0"/>
          <w:tab w:val="left" w:pos="284"/>
          <w:tab w:val="left" w:pos="426"/>
          <w:tab w:val="left" w:pos="709"/>
          <w:tab w:val="left" w:pos="851"/>
          <w:tab w:val="left" w:pos="993"/>
        </w:tabs>
        <w:spacing w:after="0"/>
        <w:ind w:left="0" w:firstLine="0"/>
      </w:pPr>
      <w:r w:rsidRPr="003D2E84">
        <w:t xml:space="preserve">По результатам экспертизы оказанных </w:t>
      </w:r>
      <w:r w:rsidRPr="003D2E84">
        <w:rPr>
          <w:b/>
        </w:rPr>
        <w:t>«Исполнителем»</w:t>
      </w:r>
      <w:r w:rsidRPr="003D2E84">
        <w:t xml:space="preserve"> услуг по контракту </w:t>
      </w:r>
      <w:r w:rsidRPr="003D2E84">
        <w:rPr>
          <w:b/>
        </w:rPr>
        <w:t>«Заказчиком»</w:t>
      </w:r>
      <w:r w:rsidRPr="003D2E84">
        <w:t xml:space="preserve"> подписывается и скрепляется печатью акт приемки оказанных услуг. Один экземпляр подписанного акта приемки оказанных услуг</w:t>
      </w:r>
      <w:r w:rsidRPr="003D2E84">
        <w:rPr>
          <w:b/>
        </w:rPr>
        <w:t xml:space="preserve"> «Заказчик»</w:t>
      </w:r>
      <w:r w:rsidRPr="003D2E84">
        <w:t xml:space="preserve"> возвращает</w:t>
      </w:r>
      <w:r w:rsidRPr="003D2E84">
        <w:rPr>
          <w:b/>
        </w:rPr>
        <w:t xml:space="preserve"> «Исполнителю»</w:t>
      </w:r>
      <w:r w:rsidRPr="003D2E84">
        <w:t>. При наличии замечаний</w:t>
      </w:r>
      <w:r w:rsidRPr="003D2E84">
        <w:rPr>
          <w:b/>
        </w:rPr>
        <w:t xml:space="preserve"> «Заказчик» </w:t>
      </w:r>
      <w:r w:rsidRPr="003D2E84">
        <w:t>направляет в тот же срок мотивированный отказ от подписания акта приемки оказанных услуг</w:t>
      </w:r>
      <w:r w:rsidRPr="003D2E84">
        <w:rPr>
          <w:b/>
        </w:rPr>
        <w:t xml:space="preserve"> «Исполнителю»</w:t>
      </w:r>
      <w:r w:rsidRPr="003D2E84">
        <w:t xml:space="preserve"> с указан</w:t>
      </w:r>
      <w:r w:rsidR="00BC20E1">
        <w:t>ием срока устранения замечаний.</w:t>
      </w:r>
    </w:p>
    <w:p w:rsidR="0025015E" w:rsidRPr="003D2E84" w:rsidRDefault="0025015E" w:rsidP="00BC20E1">
      <w:pPr>
        <w:numPr>
          <w:ilvl w:val="1"/>
          <w:numId w:val="8"/>
        </w:numPr>
        <w:tabs>
          <w:tab w:val="clear" w:pos="360"/>
          <w:tab w:val="num" w:pos="0"/>
          <w:tab w:val="left" w:pos="284"/>
          <w:tab w:val="left" w:pos="426"/>
          <w:tab w:val="left" w:pos="709"/>
          <w:tab w:val="left" w:pos="851"/>
          <w:tab w:val="left" w:pos="993"/>
        </w:tabs>
        <w:spacing w:after="0"/>
        <w:ind w:left="0" w:firstLine="0"/>
      </w:pPr>
      <w:r w:rsidRPr="003D2E84">
        <w:t xml:space="preserve"> В случае мотивированного отказа </w:t>
      </w:r>
      <w:r w:rsidRPr="003D2E84">
        <w:rPr>
          <w:b/>
        </w:rPr>
        <w:t>«Заказчика»</w:t>
      </w:r>
      <w:r w:rsidRPr="003D2E84">
        <w:t xml:space="preserve"> от подписания акта приемки оказанных услуг </w:t>
      </w:r>
      <w:r w:rsidRPr="003D2E84">
        <w:rPr>
          <w:b/>
        </w:rPr>
        <w:t>«Исполнитель»</w:t>
      </w:r>
      <w:r w:rsidRPr="003D2E84">
        <w:t xml:space="preserve"> обязан рассмотреть мотивированный отказ и устранить замечания в срок, указанный </w:t>
      </w:r>
      <w:r w:rsidRPr="003D2E84">
        <w:rPr>
          <w:b/>
        </w:rPr>
        <w:t>«Заказчиком»</w:t>
      </w:r>
      <w:r w:rsidRPr="003D2E84">
        <w:t xml:space="preserve"> в мотивированном отказе, с момента его получения, а если срок не указан, то в течение 5 рабочих дней.</w:t>
      </w:r>
    </w:p>
    <w:p w:rsidR="0025015E" w:rsidRPr="003D2E84" w:rsidRDefault="0025015E" w:rsidP="00BC20E1">
      <w:pPr>
        <w:widowControl w:val="0"/>
        <w:numPr>
          <w:ilvl w:val="1"/>
          <w:numId w:val="8"/>
        </w:numPr>
        <w:shd w:val="clear" w:color="auto" w:fill="FFFFFF"/>
        <w:tabs>
          <w:tab w:val="clear" w:pos="360"/>
          <w:tab w:val="num" w:pos="0"/>
          <w:tab w:val="left" w:pos="284"/>
          <w:tab w:val="left" w:pos="426"/>
          <w:tab w:val="left" w:pos="709"/>
          <w:tab w:val="left" w:pos="851"/>
          <w:tab w:val="left" w:pos="993"/>
          <w:tab w:val="left" w:pos="1134"/>
        </w:tabs>
        <w:autoSpaceDE w:val="0"/>
        <w:spacing w:after="0"/>
        <w:ind w:left="0" w:firstLine="0"/>
      </w:pPr>
      <w:r w:rsidRPr="003D2E84">
        <w:t xml:space="preserve">Датой приемки услуг, указанных в акте приемке оказанных услуг,  считается дата подписания </w:t>
      </w:r>
      <w:r w:rsidRPr="003D2E84">
        <w:rPr>
          <w:b/>
        </w:rPr>
        <w:t>«Заказчиком»</w:t>
      </w:r>
      <w:r w:rsidRPr="003D2E84">
        <w:t xml:space="preserve"> акта приемки оказанных услуг.</w:t>
      </w:r>
    </w:p>
    <w:p w:rsidR="0025015E" w:rsidRPr="003D2E84" w:rsidRDefault="0025015E" w:rsidP="00BC20E1">
      <w:pPr>
        <w:widowControl w:val="0"/>
        <w:numPr>
          <w:ilvl w:val="1"/>
          <w:numId w:val="8"/>
        </w:numPr>
        <w:shd w:val="clear" w:color="auto" w:fill="FFFFFF"/>
        <w:tabs>
          <w:tab w:val="clear" w:pos="360"/>
          <w:tab w:val="num" w:pos="0"/>
          <w:tab w:val="left" w:pos="284"/>
          <w:tab w:val="left" w:pos="426"/>
          <w:tab w:val="left" w:pos="709"/>
          <w:tab w:val="left" w:pos="851"/>
          <w:tab w:val="left" w:pos="993"/>
          <w:tab w:val="left" w:pos="1134"/>
        </w:tabs>
        <w:autoSpaceDE w:val="0"/>
        <w:spacing w:after="0"/>
        <w:ind w:left="0" w:firstLine="0"/>
      </w:pPr>
      <w:r w:rsidRPr="003D2E84">
        <w:t xml:space="preserve">Подписанный </w:t>
      </w:r>
      <w:r w:rsidRPr="003D2E84">
        <w:rPr>
          <w:b/>
        </w:rPr>
        <w:t>«Заказчиком»</w:t>
      </w:r>
      <w:r w:rsidRPr="003D2E84">
        <w:t xml:space="preserve"> и заверенный печатью экземпляр акта приемки оказанных услуг </w:t>
      </w:r>
      <w:r w:rsidRPr="003D2E84">
        <w:rPr>
          <w:b/>
        </w:rPr>
        <w:t>«Исполнитель»</w:t>
      </w:r>
      <w:r w:rsidRPr="003D2E84">
        <w:t xml:space="preserve"> получает у </w:t>
      </w:r>
      <w:r w:rsidRPr="003D2E84">
        <w:rPr>
          <w:b/>
        </w:rPr>
        <w:t>«Заказчика»</w:t>
      </w:r>
      <w:r w:rsidRPr="003D2E84">
        <w:t xml:space="preserve"> самостоятельно.</w:t>
      </w:r>
    </w:p>
    <w:p w:rsidR="0025015E" w:rsidRPr="003D2E84" w:rsidRDefault="0025015E" w:rsidP="00BC20E1">
      <w:pPr>
        <w:numPr>
          <w:ilvl w:val="1"/>
          <w:numId w:val="8"/>
        </w:numPr>
        <w:tabs>
          <w:tab w:val="clear" w:pos="360"/>
          <w:tab w:val="num" w:pos="0"/>
          <w:tab w:val="left" w:pos="284"/>
          <w:tab w:val="left" w:pos="426"/>
          <w:tab w:val="left" w:pos="709"/>
          <w:tab w:val="left" w:pos="851"/>
          <w:tab w:val="left" w:pos="993"/>
        </w:tabs>
        <w:spacing w:after="0"/>
        <w:ind w:left="0" w:firstLine="0"/>
      </w:pPr>
      <w:r w:rsidRPr="003D2E84">
        <w:lastRenderedPageBreak/>
        <w:t xml:space="preserve">Услуги, оказанные </w:t>
      </w:r>
      <w:r w:rsidRPr="003D2E84">
        <w:rPr>
          <w:b/>
        </w:rPr>
        <w:t>«</w:t>
      </w:r>
      <w:r w:rsidRPr="003D2E84">
        <w:rPr>
          <w:b/>
          <w:bCs/>
        </w:rPr>
        <w:t>Исполнителем</w:t>
      </w:r>
      <w:r w:rsidRPr="003D2E84">
        <w:rPr>
          <w:b/>
        </w:rPr>
        <w:t>»</w:t>
      </w:r>
      <w:r w:rsidRPr="003D2E84">
        <w:t xml:space="preserve"> не в полном объеме или некачественно, не принимаются </w:t>
      </w:r>
      <w:r w:rsidRPr="003D2E84">
        <w:rPr>
          <w:b/>
        </w:rPr>
        <w:t>«</w:t>
      </w:r>
      <w:r w:rsidRPr="003D2E84">
        <w:rPr>
          <w:b/>
          <w:bCs/>
        </w:rPr>
        <w:t>Заказчиком»</w:t>
      </w:r>
      <w:r w:rsidRPr="003D2E84">
        <w:rPr>
          <w:bCs/>
          <w:vertAlign w:val="superscript"/>
        </w:rPr>
        <w:t xml:space="preserve"> </w:t>
      </w:r>
      <w:r w:rsidRPr="003D2E84">
        <w:rPr>
          <w:bCs/>
        </w:rPr>
        <w:t xml:space="preserve">до полного устранения «Исполнителем» недостатков за свой счет в сроки, установленные «Заказчиком». </w:t>
      </w:r>
    </w:p>
    <w:p w:rsidR="0025015E" w:rsidRPr="003D2E84" w:rsidRDefault="0025015E" w:rsidP="00BC20E1">
      <w:pPr>
        <w:numPr>
          <w:ilvl w:val="1"/>
          <w:numId w:val="8"/>
        </w:numPr>
        <w:tabs>
          <w:tab w:val="clear" w:pos="360"/>
          <w:tab w:val="num" w:pos="0"/>
          <w:tab w:val="left" w:pos="284"/>
          <w:tab w:val="left" w:pos="426"/>
          <w:tab w:val="left" w:pos="709"/>
          <w:tab w:val="left" w:pos="851"/>
          <w:tab w:val="left" w:pos="993"/>
        </w:tabs>
        <w:spacing w:after="0"/>
        <w:ind w:left="0" w:firstLine="0"/>
      </w:pPr>
      <w:r w:rsidRPr="003D2E84">
        <w:t xml:space="preserve">Оказанные </w:t>
      </w:r>
      <w:r w:rsidRPr="003D2E84">
        <w:rPr>
          <w:b/>
        </w:rPr>
        <w:t>«Исполнителем»</w:t>
      </w:r>
      <w:r w:rsidRPr="003D2E84">
        <w:t xml:space="preserve"> услуги в полном объеме и с надлежащим качеством принимаются </w:t>
      </w:r>
      <w:r w:rsidRPr="003D2E84">
        <w:rPr>
          <w:b/>
        </w:rPr>
        <w:t>«</w:t>
      </w:r>
      <w:r w:rsidRPr="003D2E84">
        <w:rPr>
          <w:b/>
          <w:bCs/>
        </w:rPr>
        <w:t>Заказчиком</w:t>
      </w:r>
      <w:r w:rsidRPr="003D2E84">
        <w:rPr>
          <w:b/>
        </w:rPr>
        <w:t>»</w:t>
      </w:r>
      <w:r w:rsidRPr="003D2E84">
        <w:t xml:space="preserve"> и оплачиваются  согласно условиям настоящего контракта. </w:t>
      </w:r>
    </w:p>
    <w:p w:rsidR="0025015E" w:rsidRPr="003D2E84" w:rsidRDefault="0025015E" w:rsidP="00BC20E1">
      <w:pPr>
        <w:numPr>
          <w:ilvl w:val="1"/>
          <w:numId w:val="8"/>
        </w:numPr>
        <w:tabs>
          <w:tab w:val="clear" w:pos="360"/>
          <w:tab w:val="num" w:pos="0"/>
          <w:tab w:val="left" w:pos="284"/>
          <w:tab w:val="left" w:pos="426"/>
          <w:tab w:val="left" w:pos="709"/>
          <w:tab w:val="left" w:pos="851"/>
          <w:tab w:val="left" w:pos="993"/>
        </w:tabs>
        <w:spacing w:after="0"/>
        <w:ind w:left="0" w:firstLine="0"/>
      </w:pPr>
      <w:r w:rsidRPr="003D2E84">
        <w:rPr>
          <w:color w:val="000000"/>
        </w:rPr>
        <w:t xml:space="preserve">По согласованию </w:t>
      </w:r>
      <w:r w:rsidRPr="003D2E84">
        <w:rPr>
          <w:b/>
          <w:color w:val="000000"/>
        </w:rPr>
        <w:t>«Заказчика»</w:t>
      </w:r>
      <w:r w:rsidRPr="003D2E84">
        <w:rPr>
          <w:color w:val="000000"/>
        </w:rPr>
        <w:t xml:space="preserve"> с </w:t>
      </w:r>
      <w:r w:rsidRPr="003D2E84">
        <w:rPr>
          <w:b/>
          <w:color w:val="000000"/>
        </w:rPr>
        <w:t>«</w:t>
      </w:r>
      <w:r w:rsidRPr="003D2E84">
        <w:rPr>
          <w:b/>
          <w:color w:val="000000"/>
          <w:kern w:val="16"/>
        </w:rPr>
        <w:t>Исполнителем»</w:t>
      </w:r>
      <w:r w:rsidRPr="003D2E84">
        <w:rPr>
          <w:color w:val="000000"/>
          <w:kern w:val="16"/>
        </w:rPr>
        <w:t xml:space="preserve"> </w:t>
      </w:r>
      <w:r w:rsidRPr="003D2E84">
        <w:rPr>
          <w:color w:val="000000"/>
        </w:rPr>
        <w:t>допускается оказание услуг, качество, технические и/или функциональные характеристики (потребительские свойства) которых являются улучшенными по сравнению с качеством и соответствующими техническими и/или функциональными характеристиками, указанными в контракте.</w:t>
      </w:r>
    </w:p>
    <w:p w:rsidR="0025015E" w:rsidRPr="003D2E84" w:rsidRDefault="0025015E" w:rsidP="00BC20E1">
      <w:pPr>
        <w:tabs>
          <w:tab w:val="left" w:pos="284"/>
          <w:tab w:val="left" w:pos="426"/>
          <w:tab w:val="left" w:pos="709"/>
          <w:tab w:val="left" w:pos="851"/>
          <w:tab w:val="left" w:pos="993"/>
        </w:tabs>
        <w:spacing w:after="0"/>
      </w:pPr>
    </w:p>
    <w:p w:rsidR="0025015E" w:rsidRPr="003D2E84" w:rsidRDefault="0025015E" w:rsidP="00BC20E1">
      <w:pPr>
        <w:numPr>
          <w:ilvl w:val="0"/>
          <w:numId w:val="10"/>
        </w:numPr>
        <w:tabs>
          <w:tab w:val="left" w:pos="284"/>
          <w:tab w:val="left" w:pos="426"/>
          <w:tab w:val="left" w:pos="709"/>
          <w:tab w:val="left" w:pos="851"/>
          <w:tab w:val="left" w:pos="993"/>
        </w:tabs>
        <w:spacing w:after="0"/>
        <w:ind w:left="0" w:firstLine="0"/>
        <w:jc w:val="center"/>
        <w:rPr>
          <w:b/>
        </w:rPr>
      </w:pPr>
      <w:r w:rsidRPr="003D2E84">
        <w:rPr>
          <w:b/>
        </w:rPr>
        <w:t>ПРАВА И ОБЯЗАННОСТИ СТОРОН</w:t>
      </w:r>
    </w:p>
    <w:p w:rsidR="0025015E" w:rsidRPr="003D2E84" w:rsidRDefault="0025015E" w:rsidP="00BC20E1">
      <w:pPr>
        <w:pStyle w:val="a4"/>
        <w:tabs>
          <w:tab w:val="left" w:pos="284"/>
          <w:tab w:val="left" w:pos="426"/>
          <w:tab w:val="left" w:pos="709"/>
          <w:tab w:val="left" w:pos="851"/>
          <w:tab w:val="left" w:pos="993"/>
        </w:tabs>
        <w:spacing w:after="0"/>
      </w:pPr>
      <w:r w:rsidRPr="003D2E84">
        <w:t xml:space="preserve">4.1. </w:t>
      </w:r>
      <w:r w:rsidRPr="003D2E84">
        <w:rPr>
          <w:b/>
          <w:bCs/>
        </w:rPr>
        <w:t xml:space="preserve">«Заказчик» </w:t>
      </w:r>
      <w:r w:rsidRPr="003D2E84">
        <w:t>обязуется:</w:t>
      </w:r>
    </w:p>
    <w:p w:rsidR="0025015E" w:rsidRPr="003D2E84" w:rsidRDefault="0025015E" w:rsidP="00BC20E1">
      <w:pPr>
        <w:pStyle w:val="a4"/>
        <w:numPr>
          <w:ilvl w:val="2"/>
          <w:numId w:val="13"/>
        </w:numPr>
        <w:tabs>
          <w:tab w:val="clear" w:pos="720"/>
          <w:tab w:val="left" w:pos="284"/>
          <w:tab w:val="left" w:pos="426"/>
          <w:tab w:val="left" w:pos="709"/>
          <w:tab w:val="left" w:pos="851"/>
          <w:tab w:val="left" w:pos="993"/>
        </w:tabs>
        <w:spacing w:after="0"/>
        <w:ind w:left="0" w:firstLine="0"/>
      </w:pPr>
      <w:r w:rsidRPr="003D2E84">
        <w:t xml:space="preserve">Своевременно принять по акту приемки оказанных услуг и оплатить оказанные </w:t>
      </w:r>
      <w:r w:rsidRPr="003D2E84">
        <w:rPr>
          <w:b/>
        </w:rPr>
        <w:t xml:space="preserve">«Исполнителем» </w:t>
      </w:r>
      <w:r w:rsidRPr="003D2E84">
        <w:t xml:space="preserve">услуги </w:t>
      </w:r>
      <w:r w:rsidRPr="003D2E84">
        <w:rPr>
          <w:b/>
          <w:bCs/>
        </w:rPr>
        <w:t xml:space="preserve"> </w:t>
      </w:r>
      <w:r w:rsidRPr="003D2E84">
        <w:t xml:space="preserve">в соответствии с условиями настоящего контракта. </w:t>
      </w:r>
    </w:p>
    <w:p w:rsidR="0025015E" w:rsidRPr="003D2E84" w:rsidRDefault="0025015E" w:rsidP="00BC20E1">
      <w:pPr>
        <w:pStyle w:val="a4"/>
        <w:numPr>
          <w:ilvl w:val="2"/>
          <w:numId w:val="13"/>
        </w:numPr>
        <w:tabs>
          <w:tab w:val="clear" w:pos="720"/>
          <w:tab w:val="num" w:pos="0"/>
          <w:tab w:val="left" w:pos="284"/>
          <w:tab w:val="left" w:pos="426"/>
          <w:tab w:val="left" w:pos="709"/>
          <w:tab w:val="left" w:pos="851"/>
          <w:tab w:val="left" w:pos="993"/>
        </w:tabs>
        <w:spacing w:after="0"/>
        <w:ind w:left="0" w:firstLine="0"/>
      </w:pPr>
      <w:r w:rsidRPr="003D2E84">
        <w:t>В случае досрочного расторжения настоящего контракта:</w:t>
      </w:r>
    </w:p>
    <w:p w:rsidR="0025015E" w:rsidRPr="003D2E84" w:rsidRDefault="0025015E" w:rsidP="00BC20E1">
      <w:pPr>
        <w:pStyle w:val="a4"/>
        <w:tabs>
          <w:tab w:val="num" w:pos="0"/>
          <w:tab w:val="left" w:pos="284"/>
          <w:tab w:val="left" w:pos="426"/>
          <w:tab w:val="left" w:pos="709"/>
          <w:tab w:val="left" w:pos="851"/>
          <w:tab w:val="left" w:pos="900"/>
          <w:tab w:val="left" w:pos="993"/>
        </w:tabs>
        <w:spacing w:after="0"/>
      </w:pPr>
      <w:r w:rsidRPr="003D2E84">
        <w:t xml:space="preserve">- принять фактически оказанные </w:t>
      </w:r>
      <w:r w:rsidRPr="003D2E84">
        <w:rPr>
          <w:b/>
        </w:rPr>
        <w:t>«Исполнителем»</w:t>
      </w:r>
      <w:r w:rsidRPr="003D2E84">
        <w:t xml:space="preserve"> на момент расторжения настоящего контракта услуги надлежащего качества;</w:t>
      </w:r>
    </w:p>
    <w:p w:rsidR="0025015E" w:rsidRPr="003D2E84" w:rsidRDefault="0025015E" w:rsidP="00BC20E1">
      <w:pPr>
        <w:pStyle w:val="a4"/>
        <w:tabs>
          <w:tab w:val="num" w:pos="0"/>
          <w:tab w:val="left" w:pos="284"/>
          <w:tab w:val="left" w:pos="426"/>
          <w:tab w:val="left" w:pos="709"/>
          <w:tab w:val="left" w:pos="851"/>
          <w:tab w:val="left" w:pos="993"/>
        </w:tabs>
        <w:spacing w:after="0"/>
      </w:pPr>
      <w:r w:rsidRPr="003D2E84">
        <w:t xml:space="preserve">- оплатить </w:t>
      </w:r>
      <w:r w:rsidRPr="003D2E84">
        <w:rPr>
          <w:b/>
        </w:rPr>
        <w:t>«Исполнителю»</w:t>
      </w:r>
      <w:r w:rsidRPr="003D2E84">
        <w:t xml:space="preserve"> в течение 15 (пятнадцати) рабочих дней с момента подписания </w:t>
      </w:r>
      <w:r w:rsidRPr="003D2E84">
        <w:rPr>
          <w:b/>
        </w:rPr>
        <w:t>«Заказчиком»</w:t>
      </w:r>
      <w:r w:rsidRPr="003D2E84">
        <w:t xml:space="preserve"> акта приемки оказанных услуг фактически оказанные </w:t>
      </w:r>
      <w:r w:rsidRPr="003D2E84">
        <w:rPr>
          <w:b/>
        </w:rPr>
        <w:t>«Исполнителем»</w:t>
      </w:r>
      <w:r w:rsidRPr="003D2E84">
        <w:t xml:space="preserve"> услуги надлежащего качества.    </w:t>
      </w:r>
    </w:p>
    <w:p w:rsidR="0025015E" w:rsidRPr="003D2E84" w:rsidRDefault="0025015E" w:rsidP="00BC20E1">
      <w:pPr>
        <w:keepNext/>
        <w:keepLines/>
        <w:tabs>
          <w:tab w:val="left" w:pos="284"/>
          <w:tab w:val="left" w:pos="426"/>
          <w:tab w:val="left" w:pos="709"/>
          <w:tab w:val="left" w:pos="851"/>
          <w:tab w:val="left" w:pos="993"/>
        </w:tabs>
        <w:spacing w:after="0"/>
      </w:pPr>
      <w:r w:rsidRPr="003D2E84">
        <w:t xml:space="preserve">4.1.3. Для взыскания неустойки (штрафов, пеней) направлять </w:t>
      </w:r>
      <w:r w:rsidRPr="003D2E84">
        <w:rPr>
          <w:b/>
        </w:rPr>
        <w:t>«Исполнителю»</w:t>
      </w:r>
      <w:r w:rsidRPr="003D2E84">
        <w:t xml:space="preserve"> </w:t>
      </w:r>
      <w:r w:rsidRPr="003D2E84">
        <w:rPr>
          <w:color w:val="000000"/>
        </w:rPr>
        <w:t>претензию, содержащую требование</w:t>
      </w:r>
      <w:r w:rsidRPr="003D2E84">
        <w:t xml:space="preserve"> об уплате сумм неустойки (штрафов, пеней), предусмотренных контрактом за неисполнение (ненадлежащее исполнение) Исполнителем своих обязательств по контракту.</w:t>
      </w:r>
    </w:p>
    <w:p w:rsidR="0025015E" w:rsidRPr="003D2E84" w:rsidRDefault="0025015E" w:rsidP="00BC20E1">
      <w:pPr>
        <w:numPr>
          <w:ilvl w:val="1"/>
          <w:numId w:val="9"/>
        </w:numPr>
        <w:tabs>
          <w:tab w:val="clear" w:pos="360"/>
          <w:tab w:val="num" w:pos="0"/>
          <w:tab w:val="left" w:pos="284"/>
          <w:tab w:val="left" w:pos="426"/>
          <w:tab w:val="left" w:pos="709"/>
          <w:tab w:val="left" w:pos="851"/>
          <w:tab w:val="left" w:pos="993"/>
        </w:tabs>
        <w:spacing w:after="0"/>
        <w:ind w:left="0" w:firstLine="0"/>
      </w:pPr>
      <w:r w:rsidRPr="003D2E84">
        <w:rPr>
          <w:b/>
          <w:bCs/>
        </w:rPr>
        <w:t xml:space="preserve">«Заказчик» </w:t>
      </w:r>
      <w:r w:rsidRPr="003D2E84">
        <w:t>имеет право:</w:t>
      </w:r>
    </w:p>
    <w:p w:rsidR="0025015E" w:rsidRPr="003D2E84" w:rsidRDefault="0025015E" w:rsidP="00BC20E1">
      <w:pPr>
        <w:numPr>
          <w:ilvl w:val="2"/>
          <w:numId w:val="9"/>
        </w:numPr>
        <w:tabs>
          <w:tab w:val="clear" w:pos="720"/>
          <w:tab w:val="num" w:pos="0"/>
          <w:tab w:val="left" w:pos="284"/>
          <w:tab w:val="left" w:pos="426"/>
          <w:tab w:val="left" w:pos="709"/>
          <w:tab w:val="left" w:pos="851"/>
          <w:tab w:val="left" w:pos="993"/>
        </w:tabs>
        <w:spacing w:after="0"/>
        <w:ind w:left="0" w:firstLine="0"/>
      </w:pPr>
      <w:r w:rsidRPr="003D2E84">
        <w:t xml:space="preserve"> Контролировать ход, качество и периодичность предоставления услуг </w:t>
      </w:r>
      <w:r w:rsidRPr="003D2E84">
        <w:rPr>
          <w:b/>
        </w:rPr>
        <w:t>«Исполнителем»</w:t>
      </w:r>
      <w:r w:rsidRPr="003D2E84">
        <w:rPr>
          <w:bCs/>
        </w:rPr>
        <w:t>, в соответствии с Техническим заданием (Приложение № 2);</w:t>
      </w:r>
    </w:p>
    <w:p w:rsidR="0025015E" w:rsidRPr="003D2E84" w:rsidRDefault="0025015E" w:rsidP="00BC20E1">
      <w:pPr>
        <w:numPr>
          <w:ilvl w:val="2"/>
          <w:numId w:val="9"/>
        </w:numPr>
        <w:tabs>
          <w:tab w:val="clear" w:pos="720"/>
          <w:tab w:val="num" w:pos="0"/>
          <w:tab w:val="left" w:pos="284"/>
          <w:tab w:val="left" w:pos="426"/>
          <w:tab w:val="left" w:pos="709"/>
          <w:tab w:val="left" w:pos="851"/>
          <w:tab w:val="left" w:pos="993"/>
        </w:tabs>
        <w:spacing w:after="0"/>
        <w:ind w:left="0" w:firstLine="0"/>
      </w:pPr>
      <w:r w:rsidRPr="003D2E84">
        <w:t xml:space="preserve">Требовать от </w:t>
      </w:r>
      <w:r w:rsidRPr="003D2E84">
        <w:rPr>
          <w:b/>
        </w:rPr>
        <w:t>«Исполнителя»</w:t>
      </w:r>
      <w:r w:rsidRPr="003D2E84">
        <w:t xml:space="preserve"> представления надлежащим образом оформленных документов.</w:t>
      </w:r>
    </w:p>
    <w:p w:rsidR="0025015E" w:rsidRPr="003D2E84" w:rsidRDefault="0025015E" w:rsidP="00BC20E1">
      <w:pPr>
        <w:numPr>
          <w:ilvl w:val="2"/>
          <w:numId w:val="9"/>
        </w:numPr>
        <w:tabs>
          <w:tab w:val="clear" w:pos="720"/>
          <w:tab w:val="num" w:pos="0"/>
          <w:tab w:val="left" w:pos="284"/>
          <w:tab w:val="left" w:pos="426"/>
          <w:tab w:val="left" w:pos="709"/>
          <w:tab w:val="left" w:pos="851"/>
          <w:tab w:val="left" w:pos="993"/>
        </w:tabs>
        <w:spacing w:after="0"/>
        <w:ind w:left="0" w:firstLine="0"/>
      </w:pPr>
      <w:r w:rsidRPr="003D2E84">
        <w:t xml:space="preserve">Запрашивать у </w:t>
      </w:r>
      <w:r w:rsidRPr="003D2E84">
        <w:rPr>
          <w:b/>
        </w:rPr>
        <w:t>«Исполнителя»</w:t>
      </w:r>
      <w:r w:rsidRPr="003D2E84">
        <w:t xml:space="preserve"> информацию о ходе и состоянии исполнения обязательств </w:t>
      </w:r>
      <w:r w:rsidRPr="003D2E84">
        <w:rPr>
          <w:b/>
        </w:rPr>
        <w:t>«Исполнителя»</w:t>
      </w:r>
      <w:r w:rsidRPr="003D2E84">
        <w:t xml:space="preserve"> по контракту.</w:t>
      </w:r>
    </w:p>
    <w:p w:rsidR="0025015E" w:rsidRPr="003D2E84" w:rsidRDefault="0025015E" w:rsidP="00BC20E1">
      <w:pPr>
        <w:pStyle w:val="a4"/>
        <w:numPr>
          <w:ilvl w:val="1"/>
          <w:numId w:val="9"/>
        </w:numPr>
        <w:tabs>
          <w:tab w:val="clear" w:pos="360"/>
          <w:tab w:val="num" w:pos="0"/>
          <w:tab w:val="left" w:pos="284"/>
          <w:tab w:val="left" w:pos="426"/>
          <w:tab w:val="left" w:pos="709"/>
          <w:tab w:val="left" w:pos="851"/>
          <w:tab w:val="left" w:pos="993"/>
        </w:tabs>
        <w:spacing w:after="0"/>
        <w:ind w:left="0" w:firstLine="0"/>
      </w:pPr>
      <w:r w:rsidRPr="003D2E84">
        <w:rPr>
          <w:b/>
        </w:rPr>
        <w:t xml:space="preserve">«Исполнитель» </w:t>
      </w:r>
      <w:r w:rsidRPr="003D2E84">
        <w:t>обязуется:</w:t>
      </w:r>
    </w:p>
    <w:p w:rsidR="0025015E" w:rsidRPr="003D2E84" w:rsidRDefault="0025015E" w:rsidP="00BC20E1">
      <w:pPr>
        <w:numPr>
          <w:ilvl w:val="2"/>
          <w:numId w:val="9"/>
        </w:numPr>
        <w:tabs>
          <w:tab w:val="clear" w:pos="720"/>
          <w:tab w:val="num" w:pos="0"/>
          <w:tab w:val="left" w:pos="284"/>
          <w:tab w:val="left" w:pos="426"/>
          <w:tab w:val="left" w:pos="709"/>
          <w:tab w:val="left" w:pos="851"/>
          <w:tab w:val="left" w:pos="993"/>
        </w:tabs>
        <w:spacing w:after="0"/>
        <w:ind w:left="0" w:firstLine="0"/>
      </w:pPr>
      <w:r w:rsidRPr="003D2E84">
        <w:t>Оказывать услуги, предусмотренные п. 1.1 контракта, своими силами, материалами и средствами.</w:t>
      </w:r>
    </w:p>
    <w:p w:rsidR="0025015E" w:rsidRPr="003D2E84" w:rsidRDefault="0025015E" w:rsidP="00BC20E1">
      <w:pPr>
        <w:numPr>
          <w:ilvl w:val="2"/>
          <w:numId w:val="9"/>
        </w:numPr>
        <w:tabs>
          <w:tab w:val="clear" w:pos="720"/>
          <w:tab w:val="num" w:pos="0"/>
          <w:tab w:val="left" w:pos="284"/>
          <w:tab w:val="left" w:pos="426"/>
          <w:tab w:val="left" w:pos="709"/>
          <w:tab w:val="left" w:pos="851"/>
          <w:tab w:val="left" w:pos="993"/>
        </w:tabs>
        <w:spacing w:after="0"/>
        <w:ind w:left="0" w:firstLine="0"/>
      </w:pPr>
      <w:r w:rsidRPr="003D2E84">
        <w:t>Оказывать услуги в соответствии с требованиями Технического задания (Приложение № 2), иными нормативно-техническими требованиями, действующими технологиями; правилами техники безопасности.</w:t>
      </w:r>
    </w:p>
    <w:p w:rsidR="0025015E" w:rsidRPr="003D2E84" w:rsidRDefault="0025015E" w:rsidP="00BC20E1">
      <w:pPr>
        <w:numPr>
          <w:ilvl w:val="2"/>
          <w:numId w:val="9"/>
        </w:numPr>
        <w:tabs>
          <w:tab w:val="clear" w:pos="720"/>
          <w:tab w:val="left" w:pos="284"/>
          <w:tab w:val="left" w:pos="426"/>
          <w:tab w:val="left" w:pos="709"/>
          <w:tab w:val="left" w:pos="851"/>
          <w:tab w:val="left" w:pos="993"/>
        </w:tabs>
        <w:spacing w:after="0"/>
        <w:ind w:left="0" w:firstLine="0"/>
      </w:pPr>
      <w:r w:rsidRPr="003D2E84">
        <w:t xml:space="preserve">При обнаружении недостатков в оказанных услугах </w:t>
      </w:r>
      <w:r w:rsidRPr="003D2E84">
        <w:rPr>
          <w:b/>
          <w:bCs/>
        </w:rPr>
        <w:t>«Исполнитель»</w:t>
      </w:r>
      <w:r w:rsidRPr="003D2E84">
        <w:t xml:space="preserve"> по требованию </w:t>
      </w:r>
      <w:r w:rsidRPr="003D2E84">
        <w:rPr>
          <w:b/>
          <w:bCs/>
        </w:rPr>
        <w:t>«Заказчика»</w:t>
      </w:r>
      <w:r w:rsidRPr="003D2E84">
        <w:t xml:space="preserve"> обязан безвозмездно устранить выявленные недостатки в установленный </w:t>
      </w:r>
      <w:r w:rsidRPr="003D2E84">
        <w:rPr>
          <w:b/>
        </w:rPr>
        <w:t xml:space="preserve">«Заказчиком» </w:t>
      </w:r>
      <w:r w:rsidRPr="003D2E84">
        <w:t>срок.</w:t>
      </w:r>
    </w:p>
    <w:p w:rsidR="0025015E" w:rsidRPr="003D2E84" w:rsidRDefault="0025015E" w:rsidP="00BC20E1">
      <w:pPr>
        <w:numPr>
          <w:ilvl w:val="2"/>
          <w:numId w:val="9"/>
        </w:numPr>
        <w:tabs>
          <w:tab w:val="clear" w:pos="720"/>
          <w:tab w:val="num" w:pos="0"/>
          <w:tab w:val="left" w:pos="284"/>
          <w:tab w:val="left" w:pos="426"/>
          <w:tab w:val="left" w:pos="709"/>
          <w:tab w:val="left" w:pos="851"/>
          <w:tab w:val="left" w:pos="993"/>
        </w:tabs>
        <w:spacing w:after="0"/>
        <w:ind w:left="0" w:firstLine="0"/>
      </w:pPr>
      <w:r w:rsidRPr="003D2E84">
        <w:t xml:space="preserve">Организовать безопасное оказание услуг, а также охрану труда, технику безопасности; обеспечивать надзор за состоянием оборудования, механизмов, приспособлений, транспортных и грузоподъемных средств, инвентаря и ограждающих устройств опасных мест, складских, производственных и санитарно-бытовых помещений; нести ответственность за правильную и безопасную эксплуатацию оборудования и механизмов и за надлежащее хранение материалов. В случае нарушения требований по оказанию услуг, повлекшего причинение ущерба </w:t>
      </w:r>
      <w:r w:rsidRPr="003D2E84">
        <w:rPr>
          <w:b/>
        </w:rPr>
        <w:t>«Заказчику»</w:t>
      </w:r>
      <w:r w:rsidRPr="003D2E84">
        <w:t xml:space="preserve"> или третьим лицам, </w:t>
      </w:r>
      <w:r w:rsidRPr="003D2E84">
        <w:rPr>
          <w:b/>
        </w:rPr>
        <w:t>«Исполнитель»</w:t>
      </w:r>
      <w:r w:rsidRPr="003D2E84">
        <w:t xml:space="preserve">  обязан возместить понесенные убытки.</w:t>
      </w:r>
    </w:p>
    <w:p w:rsidR="0025015E" w:rsidRPr="003D2E84" w:rsidRDefault="0025015E" w:rsidP="00BC20E1">
      <w:pPr>
        <w:numPr>
          <w:ilvl w:val="2"/>
          <w:numId w:val="9"/>
        </w:numPr>
        <w:tabs>
          <w:tab w:val="clear" w:pos="720"/>
          <w:tab w:val="num" w:pos="0"/>
          <w:tab w:val="left" w:pos="284"/>
          <w:tab w:val="left" w:pos="426"/>
          <w:tab w:val="left" w:pos="709"/>
          <w:tab w:val="left" w:pos="851"/>
          <w:tab w:val="left" w:pos="993"/>
        </w:tabs>
        <w:spacing w:after="0"/>
        <w:ind w:left="0" w:firstLine="0"/>
      </w:pPr>
      <w:r w:rsidRPr="003D2E84">
        <w:t>Оказывать услуги по настоящему контракту в следующие сроки:</w:t>
      </w:r>
    </w:p>
    <w:p w:rsidR="0025015E" w:rsidRPr="003D2E84" w:rsidRDefault="0025015E" w:rsidP="00BC20E1">
      <w:pPr>
        <w:tabs>
          <w:tab w:val="num" w:pos="0"/>
          <w:tab w:val="left" w:pos="284"/>
          <w:tab w:val="left" w:pos="426"/>
          <w:tab w:val="left" w:pos="709"/>
          <w:tab w:val="left" w:pos="851"/>
          <w:tab w:val="left" w:pos="993"/>
        </w:tabs>
        <w:spacing w:after="0"/>
        <w:rPr>
          <w:i/>
        </w:rPr>
      </w:pPr>
      <w:r w:rsidRPr="003D2E84">
        <w:t xml:space="preserve">- начало оказания услуг: </w:t>
      </w:r>
      <w:r w:rsidRPr="003D2E84">
        <w:rPr>
          <w:i/>
        </w:rPr>
        <w:t>с момента заключения муниципального контракта;</w:t>
      </w:r>
    </w:p>
    <w:p w:rsidR="0025015E" w:rsidRPr="003D2E84" w:rsidRDefault="0025015E" w:rsidP="00BC20E1">
      <w:pPr>
        <w:tabs>
          <w:tab w:val="num" w:pos="0"/>
          <w:tab w:val="left" w:pos="284"/>
          <w:tab w:val="left" w:pos="426"/>
          <w:tab w:val="left" w:pos="709"/>
          <w:tab w:val="left" w:pos="851"/>
          <w:tab w:val="left" w:pos="993"/>
        </w:tabs>
        <w:spacing w:after="0"/>
      </w:pPr>
      <w:r w:rsidRPr="003D2E84">
        <w:t xml:space="preserve">- окончание оказания услуг: </w:t>
      </w:r>
      <w:r w:rsidRPr="003D2E84">
        <w:rPr>
          <w:i/>
        </w:rPr>
        <w:t>15.10.2019г.</w:t>
      </w:r>
    </w:p>
    <w:p w:rsidR="0025015E" w:rsidRPr="003D2E84" w:rsidRDefault="0025015E" w:rsidP="00BC20E1">
      <w:pPr>
        <w:numPr>
          <w:ilvl w:val="2"/>
          <w:numId w:val="9"/>
        </w:numPr>
        <w:tabs>
          <w:tab w:val="clear" w:pos="720"/>
          <w:tab w:val="num" w:pos="0"/>
          <w:tab w:val="left" w:pos="284"/>
          <w:tab w:val="left" w:pos="426"/>
          <w:tab w:val="left" w:pos="709"/>
          <w:tab w:val="left" w:pos="851"/>
          <w:tab w:val="left" w:pos="993"/>
        </w:tabs>
        <w:spacing w:after="0"/>
        <w:ind w:left="0" w:firstLine="0"/>
      </w:pPr>
      <w:r w:rsidRPr="003D2E84">
        <w:t>Не предоставлять другим лицам или не разглашать иным способом конфиденциальную информацию, полученную в результате исполнения обязательств по контракту.</w:t>
      </w:r>
    </w:p>
    <w:p w:rsidR="0025015E" w:rsidRPr="003D2E84" w:rsidRDefault="0025015E" w:rsidP="00BC20E1">
      <w:pPr>
        <w:numPr>
          <w:ilvl w:val="2"/>
          <w:numId w:val="9"/>
        </w:numPr>
        <w:tabs>
          <w:tab w:val="clear" w:pos="720"/>
          <w:tab w:val="num" w:pos="0"/>
          <w:tab w:val="left" w:pos="284"/>
          <w:tab w:val="left" w:pos="426"/>
          <w:tab w:val="left" w:pos="709"/>
          <w:tab w:val="left" w:pos="851"/>
          <w:tab w:val="left" w:pos="993"/>
        </w:tabs>
        <w:spacing w:after="0"/>
        <w:ind w:left="0" w:firstLine="0"/>
      </w:pPr>
      <w:r w:rsidRPr="003D2E84">
        <w:t>По запросу Заказчика предоставлять достоверную информацию о ходе исполнения своих обязательств, в том числе о сложностях, возникающих при исполнении контракта.</w:t>
      </w:r>
    </w:p>
    <w:p w:rsidR="0025015E" w:rsidRPr="003D2E84" w:rsidRDefault="0025015E" w:rsidP="00BC20E1">
      <w:pPr>
        <w:numPr>
          <w:ilvl w:val="2"/>
          <w:numId w:val="9"/>
        </w:numPr>
        <w:tabs>
          <w:tab w:val="clear" w:pos="720"/>
          <w:tab w:val="num" w:pos="0"/>
          <w:tab w:val="left" w:pos="284"/>
          <w:tab w:val="left" w:pos="426"/>
          <w:tab w:val="left" w:pos="709"/>
          <w:tab w:val="left" w:pos="851"/>
          <w:tab w:val="left" w:pos="993"/>
        </w:tabs>
        <w:spacing w:after="0"/>
        <w:ind w:left="0" w:firstLine="0"/>
      </w:pPr>
      <w:r w:rsidRPr="003D2E84">
        <w:t>Привлекать к оказанию услуг граждан РФ и (или) граждан, имеющих право на трудовую деятельность на территории РФ.</w:t>
      </w:r>
    </w:p>
    <w:p w:rsidR="0025015E" w:rsidRPr="003D2E84" w:rsidRDefault="0025015E" w:rsidP="00BC20E1">
      <w:pPr>
        <w:tabs>
          <w:tab w:val="left" w:pos="284"/>
          <w:tab w:val="left" w:pos="426"/>
          <w:tab w:val="left" w:pos="709"/>
          <w:tab w:val="left" w:pos="851"/>
          <w:tab w:val="left" w:pos="993"/>
        </w:tabs>
        <w:spacing w:after="0"/>
      </w:pPr>
      <w:r w:rsidRPr="003D2E84">
        <w:lastRenderedPageBreak/>
        <w:t>Осуществлять контроль за недопущением к трудовой деятельности на объекте иностранных граждан, не имеющих разрешения на работу на территории РФ (в случае привлечения к выполнению работ субподрядчиков, Исполнитель осуществляет проверку легальности привлечения иностранных граждан, не имеющих специального разрешения, если такое разрешение требуется в соответствии с законодательством РФ).</w:t>
      </w:r>
    </w:p>
    <w:p w:rsidR="0025015E" w:rsidRPr="003D2E84" w:rsidRDefault="0025015E" w:rsidP="00BC20E1">
      <w:pPr>
        <w:tabs>
          <w:tab w:val="left" w:pos="284"/>
          <w:tab w:val="left" w:pos="426"/>
          <w:tab w:val="left" w:pos="709"/>
          <w:tab w:val="left" w:pos="851"/>
          <w:tab w:val="left" w:pos="993"/>
        </w:tabs>
        <w:spacing w:after="0"/>
      </w:pPr>
      <w:r w:rsidRPr="003D2E84">
        <w:t>За несоблюдение миграционного законодательства в части неисполнения требований, указанных в настоящем подпункте контракта, подрядчик несет ответственность (в том числе за несоблюдение таких требований субподрядчиками, привлеченными к выполнению работ по настоящему контракту), предусмотренную п.5.8. контракта.</w:t>
      </w:r>
    </w:p>
    <w:p w:rsidR="0025015E" w:rsidRPr="003D2E84" w:rsidRDefault="0025015E" w:rsidP="00BC20E1">
      <w:pPr>
        <w:numPr>
          <w:ilvl w:val="1"/>
          <w:numId w:val="9"/>
        </w:numPr>
        <w:tabs>
          <w:tab w:val="left" w:pos="284"/>
          <w:tab w:val="left" w:pos="426"/>
          <w:tab w:val="left" w:pos="709"/>
          <w:tab w:val="left" w:pos="851"/>
          <w:tab w:val="left" w:pos="993"/>
        </w:tabs>
        <w:spacing w:after="0"/>
        <w:ind w:left="0" w:firstLine="0"/>
      </w:pPr>
      <w:r w:rsidRPr="003D2E84">
        <w:rPr>
          <w:b/>
        </w:rPr>
        <w:t xml:space="preserve"> Исполнитель»</w:t>
      </w:r>
      <w:r w:rsidRPr="003D2E84">
        <w:t xml:space="preserve"> имеет право:</w:t>
      </w:r>
    </w:p>
    <w:p w:rsidR="0025015E" w:rsidRPr="003D2E84" w:rsidRDefault="0025015E" w:rsidP="00BC20E1">
      <w:pPr>
        <w:numPr>
          <w:ilvl w:val="2"/>
          <w:numId w:val="9"/>
        </w:numPr>
        <w:tabs>
          <w:tab w:val="clear" w:pos="720"/>
          <w:tab w:val="num" w:pos="0"/>
          <w:tab w:val="left" w:pos="284"/>
          <w:tab w:val="left" w:pos="426"/>
          <w:tab w:val="left" w:pos="709"/>
          <w:tab w:val="left" w:pos="851"/>
          <w:tab w:val="left" w:pos="993"/>
        </w:tabs>
        <w:spacing w:after="0"/>
        <w:ind w:left="0" w:firstLine="0"/>
      </w:pPr>
      <w:r w:rsidRPr="003D2E84">
        <w:t>Требовать оплаты оказанных</w:t>
      </w:r>
      <w:r w:rsidRPr="003D2E84">
        <w:rPr>
          <w:i/>
        </w:rPr>
        <w:t xml:space="preserve"> </w:t>
      </w:r>
      <w:r w:rsidRPr="003D2E84">
        <w:t>надлежащим образом услуг.</w:t>
      </w:r>
    </w:p>
    <w:p w:rsidR="0025015E" w:rsidRPr="003D2E84" w:rsidRDefault="0025015E" w:rsidP="00BC20E1">
      <w:pPr>
        <w:numPr>
          <w:ilvl w:val="2"/>
          <w:numId w:val="9"/>
        </w:numPr>
        <w:tabs>
          <w:tab w:val="clear" w:pos="720"/>
          <w:tab w:val="num" w:pos="0"/>
          <w:tab w:val="left" w:pos="284"/>
          <w:tab w:val="left" w:pos="426"/>
          <w:tab w:val="left" w:pos="709"/>
          <w:tab w:val="left" w:pos="851"/>
          <w:tab w:val="left" w:pos="993"/>
        </w:tabs>
        <w:spacing w:after="0"/>
        <w:ind w:left="0" w:firstLine="0"/>
      </w:pPr>
      <w:r w:rsidRPr="003D2E84">
        <w:t xml:space="preserve">Запрашивать у </w:t>
      </w:r>
      <w:r w:rsidRPr="003D2E84">
        <w:rPr>
          <w:b/>
        </w:rPr>
        <w:t>«Заказчика»</w:t>
      </w:r>
      <w:r w:rsidRPr="003D2E84">
        <w:t xml:space="preserve"> предоставления разъяснений и уточнений по вопросам оказания услуг в рамках контракта.</w:t>
      </w:r>
    </w:p>
    <w:p w:rsidR="0025015E" w:rsidRPr="003D2E84" w:rsidRDefault="0025015E" w:rsidP="00BC20E1">
      <w:pPr>
        <w:numPr>
          <w:ilvl w:val="2"/>
          <w:numId w:val="9"/>
        </w:numPr>
        <w:tabs>
          <w:tab w:val="clear" w:pos="720"/>
          <w:tab w:val="num" w:pos="0"/>
          <w:tab w:val="left" w:pos="284"/>
          <w:tab w:val="left" w:pos="426"/>
          <w:tab w:val="left" w:pos="709"/>
          <w:tab w:val="left" w:pos="851"/>
          <w:tab w:val="left" w:pos="993"/>
        </w:tabs>
        <w:spacing w:after="0"/>
        <w:ind w:left="0" w:firstLine="0"/>
      </w:pPr>
      <w:r w:rsidRPr="003D2E84">
        <w:t>Сдать услуги, выполненные в полном объеме и качественно, досрочно по соглашению с «</w:t>
      </w:r>
      <w:r w:rsidRPr="003D2E84">
        <w:rPr>
          <w:b/>
        </w:rPr>
        <w:t>Заказчиком</w:t>
      </w:r>
      <w:proofErr w:type="gramStart"/>
      <w:r w:rsidRPr="003D2E84">
        <w:rPr>
          <w:b/>
        </w:rPr>
        <w:t>».</w:t>
      </w:r>
      <w:r w:rsidRPr="003D2E84">
        <w:rPr>
          <w:vertAlign w:val="superscript"/>
        </w:rPr>
        <w:t>.</w:t>
      </w:r>
      <w:proofErr w:type="gramEnd"/>
    </w:p>
    <w:p w:rsidR="0025015E" w:rsidRPr="003D2E84" w:rsidRDefault="0025015E" w:rsidP="00BC20E1">
      <w:pPr>
        <w:numPr>
          <w:ilvl w:val="2"/>
          <w:numId w:val="9"/>
        </w:numPr>
        <w:tabs>
          <w:tab w:val="clear" w:pos="720"/>
          <w:tab w:val="num" w:pos="0"/>
          <w:tab w:val="left" w:pos="284"/>
          <w:tab w:val="left" w:pos="426"/>
          <w:tab w:val="left" w:pos="709"/>
          <w:tab w:val="left" w:pos="851"/>
          <w:tab w:val="left" w:pos="993"/>
        </w:tabs>
        <w:spacing w:after="0"/>
        <w:ind w:left="0" w:firstLine="0"/>
      </w:pPr>
      <w:r w:rsidRPr="003D2E84">
        <w:t xml:space="preserve"> Привлечь к исполнению обязательств по настоящему контракту третьих лиц. При этом </w:t>
      </w:r>
      <w:r w:rsidRPr="003D2E84">
        <w:rPr>
          <w:b/>
        </w:rPr>
        <w:t>«</w:t>
      </w:r>
      <w:r w:rsidRPr="003D2E84">
        <w:rPr>
          <w:b/>
          <w:bCs/>
        </w:rPr>
        <w:t>Исполнитель</w:t>
      </w:r>
      <w:r w:rsidRPr="003D2E84">
        <w:rPr>
          <w:b/>
        </w:rPr>
        <w:t>»</w:t>
      </w:r>
      <w:r w:rsidRPr="003D2E84">
        <w:t xml:space="preserve"> несет перед </w:t>
      </w:r>
      <w:r w:rsidRPr="003D2E84">
        <w:rPr>
          <w:b/>
        </w:rPr>
        <w:t>«Заказчиком»</w:t>
      </w:r>
      <w:r w:rsidRPr="003D2E84">
        <w:t xml:space="preserve"> ответственность за неисполнение и (или) ненадлежащее исполнение третьими лицами переданных обязательств.</w:t>
      </w:r>
    </w:p>
    <w:p w:rsidR="0025015E" w:rsidRPr="003D2E84" w:rsidRDefault="0025015E" w:rsidP="00BC20E1">
      <w:pPr>
        <w:numPr>
          <w:ilvl w:val="2"/>
          <w:numId w:val="9"/>
        </w:numPr>
        <w:tabs>
          <w:tab w:val="clear" w:pos="720"/>
          <w:tab w:val="num" w:pos="0"/>
          <w:tab w:val="left" w:pos="284"/>
          <w:tab w:val="left" w:pos="426"/>
          <w:tab w:val="left" w:pos="709"/>
          <w:tab w:val="left" w:pos="851"/>
          <w:tab w:val="left" w:pos="993"/>
        </w:tabs>
        <w:spacing w:after="0"/>
        <w:ind w:left="0" w:firstLine="0"/>
      </w:pPr>
      <w:r w:rsidRPr="003D2E84">
        <w:rPr>
          <w:color w:val="000000"/>
        </w:rPr>
        <w:t xml:space="preserve">Для взыскания неустойки (штрафов, пеней) направлять </w:t>
      </w:r>
      <w:r w:rsidRPr="003D2E84">
        <w:rPr>
          <w:b/>
          <w:color w:val="000000"/>
        </w:rPr>
        <w:t>«Заказчику»</w:t>
      </w:r>
      <w:r w:rsidRPr="003D2E84">
        <w:rPr>
          <w:color w:val="000000"/>
        </w:rPr>
        <w:t xml:space="preserve"> претензию, содержащую требование об уплате сумм неустойки (штрафов, пеней), предусмотренных Контрактом за неисполнение (ненадлежащее исполнение) Заказчиком своих обязательств по Контракту.</w:t>
      </w:r>
    </w:p>
    <w:p w:rsidR="0025015E" w:rsidRPr="003D2E84" w:rsidRDefault="0025015E" w:rsidP="00BC20E1">
      <w:pPr>
        <w:tabs>
          <w:tab w:val="left" w:pos="0"/>
          <w:tab w:val="left" w:pos="284"/>
          <w:tab w:val="left" w:pos="426"/>
          <w:tab w:val="left" w:pos="709"/>
          <w:tab w:val="left" w:pos="851"/>
          <w:tab w:val="left" w:pos="993"/>
        </w:tabs>
        <w:spacing w:after="0"/>
      </w:pPr>
    </w:p>
    <w:p w:rsidR="0025015E" w:rsidRPr="003D2E84" w:rsidRDefault="0025015E" w:rsidP="00BC20E1">
      <w:pPr>
        <w:numPr>
          <w:ilvl w:val="0"/>
          <w:numId w:val="14"/>
        </w:numPr>
        <w:tabs>
          <w:tab w:val="left" w:pos="284"/>
          <w:tab w:val="left" w:pos="426"/>
          <w:tab w:val="left" w:pos="709"/>
          <w:tab w:val="left" w:pos="851"/>
          <w:tab w:val="left" w:pos="993"/>
        </w:tabs>
        <w:spacing w:after="0"/>
        <w:ind w:left="0" w:firstLine="0"/>
        <w:jc w:val="center"/>
        <w:rPr>
          <w:b/>
        </w:rPr>
      </w:pPr>
      <w:r w:rsidRPr="003D2E84">
        <w:rPr>
          <w:b/>
        </w:rPr>
        <w:t>ОТВЕТСТВЕННОСТЬ СТОРОН</w:t>
      </w:r>
    </w:p>
    <w:p w:rsidR="0025015E" w:rsidRPr="003D2E84" w:rsidRDefault="0025015E" w:rsidP="00BC20E1">
      <w:pPr>
        <w:numPr>
          <w:ilvl w:val="1"/>
          <w:numId w:val="15"/>
        </w:numPr>
        <w:tabs>
          <w:tab w:val="clear" w:pos="360"/>
          <w:tab w:val="num" w:pos="0"/>
          <w:tab w:val="left" w:pos="284"/>
          <w:tab w:val="left" w:pos="426"/>
          <w:tab w:val="left" w:pos="709"/>
          <w:tab w:val="left" w:pos="851"/>
          <w:tab w:val="left" w:pos="993"/>
        </w:tabs>
        <w:spacing w:after="0"/>
        <w:ind w:left="0" w:firstLine="0"/>
      </w:pPr>
      <w:r w:rsidRPr="003D2E84">
        <w:t>За неисполнение, несвоевременное исполнение или ненадлежащее исполнение обязательств по настоящему контракту Стороны несут ответственность в соответствии с действующим гражданским законодательством РФ и условиями контракта.</w:t>
      </w:r>
    </w:p>
    <w:p w:rsidR="0025015E" w:rsidRPr="003D2E84" w:rsidRDefault="0025015E" w:rsidP="00BC20E1">
      <w:pPr>
        <w:numPr>
          <w:ilvl w:val="1"/>
          <w:numId w:val="15"/>
        </w:numPr>
        <w:tabs>
          <w:tab w:val="clear" w:pos="360"/>
          <w:tab w:val="num" w:pos="-142"/>
          <w:tab w:val="left" w:pos="284"/>
          <w:tab w:val="left" w:pos="426"/>
          <w:tab w:val="left" w:pos="709"/>
          <w:tab w:val="left" w:pos="851"/>
          <w:tab w:val="left" w:pos="993"/>
        </w:tabs>
        <w:spacing w:after="0"/>
        <w:ind w:left="0" w:firstLine="0"/>
      </w:pPr>
      <w:r w:rsidRPr="003D2E84">
        <w:t xml:space="preserve">В случае просрочки исполнения </w:t>
      </w:r>
      <w:r w:rsidRPr="003D2E84">
        <w:rPr>
          <w:b/>
        </w:rPr>
        <w:t>«Заказчиком»</w:t>
      </w:r>
      <w:r w:rsidRPr="003D2E84">
        <w:t xml:space="preserve"> обязательств, предусмотренных контрактом, а также в иных случаях неисполнения или ненадлежащего исполнения </w:t>
      </w:r>
      <w:r w:rsidRPr="003D2E84">
        <w:rPr>
          <w:b/>
        </w:rPr>
        <w:t>«Заказчиком»</w:t>
      </w:r>
      <w:r w:rsidRPr="003D2E84">
        <w:t xml:space="preserve"> обязательств, предусмотренных контрактом, </w:t>
      </w:r>
      <w:r w:rsidRPr="003D2E84">
        <w:rPr>
          <w:b/>
        </w:rPr>
        <w:t>«Исполнитель»</w:t>
      </w:r>
      <w:r w:rsidRPr="003D2E84">
        <w:t xml:space="preserve"> вправе потребовать от </w:t>
      </w:r>
      <w:r w:rsidRPr="003D2E84">
        <w:rPr>
          <w:b/>
        </w:rPr>
        <w:t xml:space="preserve">«Заказчика» </w:t>
      </w:r>
      <w:r w:rsidRPr="003D2E84">
        <w:t>уплаты неустоек (штрафов, пеней).</w:t>
      </w:r>
    </w:p>
    <w:p w:rsidR="0025015E" w:rsidRPr="003D2E84" w:rsidRDefault="0025015E" w:rsidP="00BC20E1">
      <w:pPr>
        <w:numPr>
          <w:ilvl w:val="1"/>
          <w:numId w:val="15"/>
        </w:numPr>
        <w:tabs>
          <w:tab w:val="clear" w:pos="360"/>
          <w:tab w:val="num" w:pos="-142"/>
          <w:tab w:val="left" w:pos="284"/>
          <w:tab w:val="left" w:pos="426"/>
          <w:tab w:val="left" w:pos="709"/>
          <w:tab w:val="left" w:pos="851"/>
          <w:tab w:val="left" w:pos="993"/>
        </w:tabs>
        <w:spacing w:after="0"/>
        <w:ind w:left="0" w:firstLine="0"/>
      </w:pPr>
      <w:r w:rsidRPr="003D2E84">
        <w:t xml:space="preserve"> Пеня начисляется за каждый день просрочки исполнения </w:t>
      </w:r>
      <w:r w:rsidRPr="003D2E84">
        <w:rPr>
          <w:b/>
        </w:rPr>
        <w:t>«Заказчиком»</w:t>
      </w:r>
      <w:r w:rsidRPr="003D2E84">
        <w:t xml:space="preserve"> обязательства, предусмотренного контрактом, начиная со дня, следующего после дня истечения установленного настоящим контрактом срока исполнения обязательства. При этом размер пени устанавливается в размере одной трехсотой действующей на дату уплаты пеней ключевой ставки Центрального банка России от не уплаченной в срок суммы.</w:t>
      </w:r>
    </w:p>
    <w:p w:rsidR="0025015E" w:rsidRPr="003D2E84" w:rsidRDefault="0025015E" w:rsidP="00BC20E1">
      <w:pPr>
        <w:numPr>
          <w:ilvl w:val="1"/>
          <w:numId w:val="15"/>
        </w:numPr>
        <w:tabs>
          <w:tab w:val="clear" w:pos="360"/>
          <w:tab w:val="left" w:pos="284"/>
          <w:tab w:val="left" w:pos="426"/>
          <w:tab w:val="left" w:pos="709"/>
          <w:tab w:val="left" w:pos="851"/>
          <w:tab w:val="left" w:pos="993"/>
        </w:tabs>
        <w:spacing w:after="0"/>
        <w:ind w:left="0" w:firstLine="0"/>
      </w:pPr>
      <w:r w:rsidRPr="003D2E84">
        <w:t xml:space="preserve">В случае неисполнения или ненадлежащего исполнения </w:t>
      </w:r>
      <w:r w:rsidRPr="003D2E84">
        <w:rPr>
          <w:b/>
        </w:rPr>
        <w:t>«Заказчиком»</w:t>
      </w:r>
      <w:r w:rsidRPr="003D2E84">
        <w:t xml:space="preserve"> обязательств, предусмотренных контрактом, за исключением просрочки исполнения обязательств, </w:t>
      </w:r>
      <w:r w:rsidRPr="003D2E84">
        <w:rPr>
          <w:b/>
        </w:rPr>
        <w:t>«Исполнитель»</w:t>
      </w:r>
      <w:r w:rsidRPr="003D2E84">
        <w:t xml:space="preserve"> вправе взыскать с </w:t>
      </w:r>
      <w:r w:rsidRPr="003D2E84">
        <w:rPr>
          <w:b/>
        </w:rPr>
        <w:t>«Заказчика»</w:t>
      </w:r>
      <w:r w:rsidRPr="003D2E84">
        <w:t xml:space="preserve"> штраф.</w:t>
      </w:r>
    </w:p>
    <w:p w:rsidR="0025015E" w:rsidRPr="003D2E84" w:rsidRDefault="0025015E" w:rsidP="00BC20E1">
      <w:pPr>
        <w:tabs>
          <w:tab w:val="left" w:pos="284"/>
          <w:tab w:val="left" w:pos="426"/>
          <w:tab w:val="left" w:pos="709"/>
          <w:tab w:val="left" w:pos="851"/>
          <w:tab w:val="left" w:pos="993"/>
        </w:tabs>
        <w:spacing w:after="0"/>
        <w:rPr>
          <w:iCs/>
        </w:rPr>
      </w:pPr>
      <w:r w:rsidRPr="003D2E84">
        <w:rPr>
          <w:iCs/>
        </w:rPr>
        <w:t>Размер штрафа устанавливается в соответствии с постановлением Правительства РФ от 30.08.2017</w:t>
      </w:r>
      <w:r w:rsidR="00BC20E1">
        <w:rPr>
          <w:iCs/>
        </w:rPr>
        <w:t xml:space="preserve"> </w:t>
      </w:r>
      <w:r w:rsidRPr="003D2E84">
        <w:rPr>
          <w:iCs/>
        </w:rPr>
        <w:t>г. №</w:t>
      </w:r>
      <w:r w:rsidR="00BC20E1">
        <w:rPr>
          <w:iCs/>
        </w:rPr>
        <w:t xml:space="preserve"> </w:t>
      </w:r>
      <w:r w:rsidRPr="003D2E84">
        <w:rPr>
          <w:iCs/>
        </w:rPr>
        <w:t>1042.</w:t>
      </w:r>
    </w:p>
    <w:p w:rsidR="0025015E" w:rsidRPr="003D2E84" w:rsidRDefault="0025015E" w:rsidP="00BC20E1">
      <w:pPr>
        <w:tabs>
          <w:tab w:val="left" w:pos="284"/>
          <w:tab w:val="left" w:pos="426"/>
          <w:tab w:val="left" w:pos="709"/>
          <w:tab w:val="left" w:pos="851"/>
          <w:tab w:val="left" w:pos="993"/>
        </w:tabs>
        <w:spacing w:after="0"/>
        <w:contextualSpacing/>
      </w:pPr>
      <w:r w:rsidRPr="003D2E84">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устанавливается в следующем порядке:</w:t>
      </w:r>
    </w:p>
    <w:p w:rsidR="0025015E" w:rsidRPr="003D2E84" w:rsidRDefault="0025015E" w:rsidP="00BC20E1">
      <w:pPr>
        <w:tabs>
          <w:tab w:val="left" w:pos="284"/>
          <w:tab w:val="left" w:pos="426"/>
          <w:tab w:val="left" w:pos="709"/>
          <w:tab w:val="left" w:pos="851"/>
          <w:tab w:val="left" w:pos="993"/>
        </w:tabs>
        <w:spacing w:after="0"/>
        <w:contextualSpacing/>
      </w:pPr>
      <w:r w:rsidRPr="003D2E84">
        <w:t>а) 1 000,00 рублей, если цена контракта не превышает 3 млн. рублей (включительно).</w:t>
      </w:r>
    </w:p>
    <w:p w:rsidR="0025015E" w:rsidRPr="003D2E84" w:rsidRDefault="0025015E" w:rsidP="00BC20E1">
      <w:pPr>
        <w:numPr>
          <w:ilvl w:val="1"/>
          <w:numId w:val="15"/>
        </w:numPr>
        <w:tabs>
          <w:tab w:val="clear" w:pos="360"/>
          <w:tab w:val="left" w:pos="284"/>
          <w:tab w:val="left" w:pos="426"/>
          <w:tab w:val="left" w:pos="709"/>
          <w:tab w:val="left" w:pos="851"/>
          <w:tab w:val="left" w:pos="993"/>
        </w:tabs>
        <w:spacing w:after="0"/>
        <w:ind w:left="0" w:firstLine="0"/>
      </w:pPr>
      <w:r w:rsidRPr="003D2E84">
        <w:t xml:space="preserve">В случае </w:t>
      </w:r>
      <w:proofErr w:type="gramStart"/>
      <w:r w:rsidRPr="003D2E84">
        <w:t>просрочки  исполнения</w:t>
      </w:r>
      <w:proofErr w:type="gramEnd"/>
      <w:r w:rsidRPr="003D2E84">
        <w:t xml:space="preserve"> </w:t>
      </w:r>
      <w:r w:rsidRPr="003D2E84">
        <w:rPr>
          <w:b/>
        </w:rPr>
        <w:t xml:space="preserve">«Исполнителем» </w:t>
      </w:r>
      <w:r w:rsidRPr="003D2E84">
        <w:t xml:space="preserve">обязательств, предусмотренных контрактом, а также в иных случаях неисполнения или ненадлежащего исполнения </w:t>
      </w:r>
      <w:r w:rsidRPr="003D2E84">
        <w:rPr>
          <w:b/>
        </w:rPr>
        <w:t>«Исполнителем»</w:t>
      </w:r>
      <w:r w:rsidRPr="003D2E84">
        <w:t xml:space="preserve"> обязательств, предусмотренных контрактом, </w:t>
      </w:r>
      <w:r w:rsidRPr="003D2E84">
        <w:rPr>
          <w:b/>
        </w:rPr>
        <w:t>«Заказчик»</w:t>
      </w:r>
      <w:r w:rsidRPr="003D2E84">
        <w:t xml:space="preserve"> направляет требование </w:t>
      </w:r>
      <w:r w:rsidRPr="003D2E84">
        <w:rPr>
          <w:b/>
        </w:rPr>
        <w:t>«Исполнителю»</w:t>
      </w:r>
      <w:r w:rsidRPr="003D2E84">
        <w:t xml:space="preserve"> об уплате неустоек (штрафов, пеней).</w:t>
      </w:r>
    </w:p>
    <w:p w:rsidR="0025015E" w:rsidRPr="003D2E84" w:rsidRDefault="0025015E" w:rsidP="00BC20E1">
      <w:pPr>
        <w:numPr>
          <w:ilvl w:val="1"/>
          <w:numId w:val="15"/>
        </w:numPr>
        <w:tabs>
          <w:tab w:val="clear" w:pos="360"/>
          <w:tab w:val="num" w:pos="0"/>
          <w:tab w:val="left" w:pos="284"/>
          <w:tab w:val="left" w:pos="426"/>
          <w:tab w:val="left" w:pos="709"/>
          <w:tab w:val="left" w:pos="851"/>
          <w:tab w:val="left" w:pos="993"/>
        </w:tabs>
        <w:spacing w:after="0"/>
        <w:ind w:left="0" w:firstLine="0"/>
      </w:pPr>
      <w:r w:rsidRPr="003D2E84">
        <w:t xml:space="preserve">Просрочкой исполнения </w:t>
      </w:r>
      <w:r w:rsidRPr="003D2E84">
        <w:rPr>
          <w:b/>
        </w:rPr>
        <w:t>«Исполнителем»</w:t>
      </w:r>
      <w:r w:rsidRPr="003D2E84">
        <w:t xml:space="preserve"> обязательств по настоящему контракту считается нарушение сроков: </w:t>
      </w:r>
    </w:p>
    <w:p w:rsidR="0025015E" w:rsidRPr="003D2E84" w:rsidRDefault="0025015E" w:rsidP="00BC20E1">
      <w:pPr>
        <w:tabs>
          <w:tab w:val="left" w:pos="284"/>
          <w:tab w:val="left" w:pos="426"/>
          <w:tab w:val="left" w:pos="709"/>
          <w:tab w:val="left" w:pos="851"/>
          <w:tab w:val="left" w:pos="993"/>
        </w:tabs>
        <w:spacing w:after="0"/>
      </w:pPr>
      <w:r w:rsidRPr="003D2E84">
        <w:t>- начала и окончания оказания услуг, предусмотренных п.4.3.5. настоящего контракта;</w:t>
      </w:r>
    </w:p>
    <w:p w:rsidR="0025015E" w:rsidRPr="003D2E84" w:rsidRDefault="0025015E" w:rsidP="00BC20E1">
      <w:pPr>
        <w:tabs>
          <w:tab w:val="left" w:pos="284"/>
          <w:tab w:val="left" w:pos="426"/>
          <w:tab w:val="left" w:pos="709"/>
          <w:tab w:val="left" w:pos="851"/>
          <w:tab w:val="left" w:pos="993"/>
        </w:tabs>
        <w:spacing w:after="0"/>
      </w:pPr>
      <w:r w:rsidRPr="003D2E84">
        <w:t xml:space="preserve">- устранения недостатков оказанных услуг; </w:t>
      </w:r>
    </w:p>
    <w:p w:rsidR="0025015E" w:rsidRPr="003D2E84" w:rsidRDefault="0025015E" w:rsidP="00BC20E1">
      <w:pPr>
        <w:tabs>
          <w:tab w:val="left" w:pos="284"/>
          <w:tab w:val="left" w:pos="426"/>
          <w:tab w:val="left" w:pos="709"/>
          <w:tab w:val="left" w:pos="851"/>
          <w:tab w:val="left" w:pos="993"/>
        </w:tabs>
        <w:spacing w:after="0"/>
      </w:pPr>
      <w:r w:rsidRPr="003D2E84">
        <w:t xml:space="preserve">- иные нарушения, ставящие под угрозу достижения целей исполнения настоящего контракта. </w:t>
      </w:r>
    </w:p>
    <w:p w:rsidR="0025015E" w:rsidRPr="003D2E84" w:rsidRDefault="0025015E" w:rsidP="00BC20E1">
      <w:pPr>
        <w:numPr>
          <w:ilvl w:val="1"/>
          <w:numId w:val="15"/>
        </w:numPr>
        <w:tabs>
          <w:tab w:val="clear" w:pos="360"/>
          <w:tab w:val="left" w:pos="284"/>
          <w:tab w:val="left" w:pos="426"/>
          <w:tab w:val="left" w:pos="709"/>
          <w:tab w:val="left" w:pos="851"/>
          <w:tab w:val="left" w:pos="993"/>
        </w:tabs>
        <w:spacing w:after="0"/>
        <w:ind w:left="0" w:firstLine="0"/>
      </w:pPr>
      <w:r w:rsidRPr="003D2E84">
        <w:t xml:space="preserve">Пеня начисляется за каждый день просрочки исполнения </w:t>
      </w:r>
      <w:r w:rsidRPr="003D2E84">
        <w:rPr>
          <w:b/>
        </w:rPr>
        <w:t>«Исполнителем»</w:t>
      </w:r>
      <w:r w:rsidRPr="003D2E84">
        <w:t xml:space="preserve"> обязательства, предусмотренного контрактом, в размере 1/300 действующей на дату уплаты пени ключевой </w:t>
      </w:r>
      <w:r w:rsidRPr="003D2E84">
        <w:lastRenderedPageBreak/>
        <w:t xml:space="preserve">ставки Центрального банка России от цены контракта, уменьшенной на сумму, пропорциональную объему обязательств, предусмотренных контрактом и фактически исполненных </w:t>
      </w:r>
      <w:r w:rsidRPr="003D2E84">
        <w:rPr>
          <w:b/>
        </w:rPr>
        <w:t>«Исполнителем».</w:t>
      </w:r>
    </w:p>
    <w:p w:rsidR="0025015E" w:rsidRPr="003D2E84" w:rsidRDefault="0025015E" w:rsidP="00BC20E1">
      <w:pPr>
        <w:pStyle w:val="a7"/>
        <w:numPr>
          <w:ilvl w:val="1"/>
          <w:numId w:val="15"/>
        </w:numPr>
        <w:tabs>
          <w:tab w:val="clear" w:pos="360"/>
          <w:tab w:val="num" w:pos="0"/>
          <w:tab w:val="left" w:pos="284"/>
          <w:tab w:val="left" w:pos="426"/>
          <w:tab w:val="left" w:pos="709"/>
          <w:tab w:val="left" w:pos="851"/>
          <w:tab w:val="left" w:pos="993"/>
        </w:tabs>
        <w:spacing w:after="0" w:line="240" w:lineRule="auto"/>
        <w:ind w:left="0" w:firstLine="0"/>
        <w:jc w:val="both"/>
        <w:rPr>
          <w:rFonts w:ascii="Times New Roman" w:hAnsi="Times New Roman"/>
          <w:sz w:val="24"/>
          <w:szCs w:val="24"/>
        </w:rPr>
      </w:pPr>
      <w:r w:rsidRPr="003D2E84">
        <w:rPr>
          <w:rFonts w:ascii="Times New Roman" w:hAnsi="Times New Roman"/>
          <w:sz w:val="24"/>
          <w:szCs w:val="24"/>
        </w:rPr>
        <w:t xml:space="preserve">Штрафы начисляются за неисполнение или ненадлежащее исполнение </w:t>
      </w:r>
      <w:r w:rsidRPr="003D2E84">
        <w:rPr>
          <w:rFonts w:ascii="Times New Roman" w:hAnsi="Times New Roman"/>
          <w:b/>
          <w:sz w:val="24"/>
          <w:szCs w:val="24"/>
        </w:rPr>
        <w:t>«Исполнителем»</w:t>
      </w:r>
      <w:r w:rsidRPr="003D2E84">
        <w:rPr>
          <w:rFonts w:ascii="Times New Roman" w:hAnsi="Times New Roman"/>
          <w:sz w:val="24"/>
          <w:szCs w:val="24"/>
        </w:rPr>
        <w:t xml:space="preserve"> обязательств, предусмотренных контрактом, за исключением просрочки исполнения </w:t>
      </w:r>
      <w:r w:rsidRPr="003D2E84">
        <w:rPr>
          <w:rFonts w:ascii="Times New Roman" w:hAnsi="Times New Roman"/>
          <w:b/>
          <w:sz w:val="24"/>
          <w:szCs w:val="24"/>
        </w:rPr>
        <w:t>«Исполнителем»</w:t>
      </w:r>
      <w:r w:rsidRPr="003D2E84">
        <w:rPr>
          <w:rFonts w:ascii="Times New Roman" w:hAnsi="Times New Roman"/>
          <w:sz w:val="24"/>
          <w:szCs w:val="24"/>
        </w:rPr>
        <w:t xml:space="preserve"> обязательств (в том числе гарантийного обязательства), предусмотренных контрактом. Размер штрафа устанавливается в соответствии с постановлением Правительства РФ от 30.08.2017</w:t>
      </w:r>
      <w:r w:rsidR="00B138CB">
        <w:rPr>
          <w:rFonts w:ascii="Times New Roman" w:hAnsi="Times New Roman"/>
          <w:sz w:val="24"/>
          <w:szCs w:val="24"/>
        </w:rPr>
        <w:t xml:space="preserve"> </w:t>
      </w:r>
      <w:r w:rsidRPr="003D2E84">
        <w:rPr>
          <w:rFonts w:ascii="Times New Roman" w:hAnsi="Times New Roman"/>
          <w:sz w:val="24"/>
          <w:szCs w:val="24"/>
        </w:rPr>
        <w:t>г. №</w:t>
      </w:r>
      <w:r w:rsidR="00B138CB">
        <w:rPr>
          <w:rFonts w:ascii="Times New Roman" w:hAnsi="Times New Roman"/>
          <w:sz w:val="24"/>
          <w:szCs w:val="24"/>
        </w:rPr>
        <w:t xml:space="preserve"> </w:t>
      </w:r>
      <w:r w:rsidRPr="003D2E84">
        <w:rPr>
          <w:rFonts w:ascii="Times New Roman" w:hAnsi="Times New Roman"/>
          <w:sz w:val="24"/>
          <w:szCs w:val="24"/>
        </w:rPr>
        <w:t>1042.</w:t>
      </w:r>
    </w:p>
    <w:p w:rsidR="0025015E" w:rsidRPr="003D2E84" w:rsidRDefault="0025015E" w:rsidP="00BC20E1">
      <w:pPr>
        <w:pStyle w:val="a7"/>
        <w:widowControl w:val="0"/>
        <w:numPr>
          <w:ilvl w:val="2"/>
          <w:numId w:val="15"/>
        </w:numPr>
        <w:tabs>
          <w:tab w:val="clear" w:pos="720"/>
          <w:tab w:val="left" w:pos="284"/>
          <w:tab w:val="left" w:pos="426"/>
          <w:tab w:val="left" w:pos="709"/>
          <w:tab w:val="left" w:pos="851"/>
          <w:tab w:val="left" w:pos="993"/>
        </w:tabs>
        <w:autoSpaceDE w:val="0"/>
        <w:autoSpaceDN w:val="0"/>
        <w:adjustRightInd w:val="0"/>
        <w:spacing w:after="0" w:line="240" w:lineRule="auto"/>
        <w:ind w:left="0" w:firstLine="0"/>
        <w:contextualSpacing w:val="0"/>
        <w:jc w:val="both"/>
        <w:rPr>
          <w:rFonts w:ascii="Times New Roman" w:hAnsi="Times New Roman"/>
          <w:sz w:val="24"/>
          <w:szCs w:val="24"/>
        </w:rPr>
      </w:pPr>
      <w:r w:rsidRPr="003D2E84">
        <w:rPr>
          <w:rFonts w:ascii="Times New Roman" w:hAnsi="Times New Roman"/>
          <w:sz w:val="24"/>
          <w:szCs w:val="24"/>
        </w:rPr>
        <w:t xml:space="preserve">За каждый факт неисполнения или ненадлежащего исполнения </w:t>
      </w:r>
      <w:r w:rsidRPr="003D2E84">
        <w:rPr>
          <w:rFonts w:ascii="Times New Roman" w:hAnsi="Times New Roman"/>
          <w:b/>
          <w:sz w:val="24"/>
          <w:szCs w:val="24"/>
        </w:rPr>
        <w:t>«Исполнителем»</w:t>
      </w:r>
      <w:r w:rsidRPr="003D2E84">
        <w:rPr>
          <w:rFonts w:ascii="Times New Roman" w:hAnsi="Times New Roman"/>
          <w:sz w:val="24"/>
          <w:szCs w:val="24"/>
        </w:rPr>
        <w:t xml:space="preserve">  обязательства, предусмотренного контрактом, которое не имеет стоимостного выражения, устанавливается в следующем порядке:</w:t>
      </w:r>
    </w:p>
    <w:p w:rsidR="0025015E" w:rsidRPr="003D2E84" w:rsidRDefault="0025015E" w:rsidP="00BC20E1">
      <w:pPr>
        <w:pStyle w:val="a7"/>
        <w:tabs>
          <w:tab w:val="left" w:pos="284"/>
          <w:tab w:val="left" w:pos="426"/>
          <w:tab w:val="left" w:pos="709"/>
          <w:tab w:val="left" w:pos="851"/>
          <w:tab w:val="left" w:pos="993"/>
        </w:tabs>
        <w:spacing w:after="0" w:line="240" w:lineRule="auto"/>
        <w:ind w:left="0"/>
        <w:jc w:val="both"/>
        <w:rPr>
          <w:rFonts w:ascii="Times New Roman" w:hAnsi="Times New Roman"/>
          <w:sz w:val="24"/>
          <w:szCs w:val="24"/>
        </w:rPr>
      </w:pPr>
      <w:r w:rsidRPr="003D2E84">
        <w:rPr>
          <w:rFonts w:ascii="Times New Roman" w:hAnsi="Times New Roman"/>
          <w:sz w:val="24"/>
          <w:szCs w:val="24"/>
        </w:rPr>
        <w:t>а) 1 000,00 рублей, если цена контракта не превышает 3 млн. рублей.</w:t>
      </w:r>
    </w:p>
    <w:p w:rsidR="0025015E" w:rsidRPr="003D2E84" w:rsidRDefault="0025015E" w:rsidP="00BC20E1">
      <w:pPr>
        <w:numPr>
          <w:ilvl w:val="2"/>
          <w:numId w:val="15"/>
        </w:numPr>
        <w:tabs>
          <w:tab w:val="clear" w:pos="720"/>
          <w:tab w:val="num" w:pos="0"/>
          <w:tab w:val="left" w:pos="284"/>
          <w:tab w:val="left" w:pos="426"/>
          <w:tab w:val="left" w:pos="709"/>
          <w:tab w:val="left" w:pos="851"/>
          <w:tab w:val="left" w:pos="993"/>
        </w:tabs>
        <w:spacing w:after="0"/>
        <w:ind w:left="0" w:firstLine="0"/>
      </w:pPr>
      <w:r w:rsidRPr="003D2E84">
        <w:t xml:space="preserve">За каждый факт неисполнения или ненадлежащего исполнения </w:t>
      </w:r>
      <w:r w:rsidRPr="003D2E84">
        <w:rPr>
          <w:b/>
        </w:rPr>
        <w:t>«Исполнителем»</w:t>
      </w:r>
      <w:r w:rsidRPr="003D2E84">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устанавливается в следующем порядке:</w:t>
      </w:r>
    </w:p>
    <w:p w:rsidR="0025015E" w:rsidRPr="003D2E84" w:rsidRDefault="0025015E" w:rsidP="00BC20E1">
      <w:pPr>
        <w:tabs>
          <w:tab w:val="left" w:pos="284"/>
          <w:tab w:val="left" w:pos="426"/>
          <w:tab w:val="left" w:pos="709"/>
          <w:tab w:val="left" w:pos="851"/>
          <w:tab w:val="left" w:pos="993"/>
        </w:tabs>
        <w:spacing w:after="0"/>
      </w:pPr>
      <w:r w:rsidRPr="003D2E84">
        <w:t>1% цены контракта (этапа), но не более 5 тыс. рублей и не менее 1 тыс. рублей.</w:t>
      </w:r>
    </w:p>
    <w:p w:rsidR="0025015E" w:rsidRPr="003D2E84" w:rsidRDefault="0025015E" w:rsidP="00BC20E1">
      <w:pPr>
        <w:pStyle w:val="a7"/>
        <w:numPr>
          <w:ilvl w:val="1"/>
          <w:numId w:val="15"/>
        </w:numPr>
        <w:tabs>
          <w:tab w:val="left" w:pos="284"/>
          <w:tab w:val="left" w:pos="426"/>
          <w:tab w:val="left" w:pos="709"/>
          <w:tab w:val="left" w:pos="851"/>
          <w:tab w:val="left" w:pos="993"/>
        </w:tabs>
        <w:spacing w:after="0" w:line="240" w:lineRule="auto"/>
        <w:ind w:left="0" w:firstLine="0"/>
        <w:jc w:val="both"/>
        <w:rPr>
          <w:rFonts w:ascii="Times New Roman" w:hAnsi="Times New Roman"/>
          <w:sz w:val="24"/>
          <w:szCs w:val="24"/>
        </w:rPr>
      </w:pPr>
      <w:r w:rsidRPr="003D2E84">
        <w:rPr>
          <w:rFonts w:ascii="Times New Roman" w:hAnsi="Times New Roman"/>
          <w:sz w:val="24"/>
          <w:szCs w:val="24"/>
        </w:rPr>
        <w:t xml:space="preserve"> Ненадлежащим исполнением </w:t>
      </w:r>
      <w:r w:rsidRPr="003D2E84">
        <w:rPr>
          <w:rFonts w:ascii="Times New Roman" w:hAnsi="Times New Roman"/>
          <w:b/>
          <w:sz w:val="24"/>
          <w:szCs w:val="24"/>
        </w:rPr>
        <w:t>«Исполнителем»</w:t>
      </w:r>
      <w:r w:rsidRPr="003D2E84">
        <w:rPr>
          <w:rFonts w:ascii="Times New Roman" w:hAnsi="Times New Roman"/>
          <w:sz w:val="24"/>
          <w:szCs w:val="24"/>
        </w:rPr>
        <w:t xml:space="preserve"> обязательств по контракту считается:</w:t>
      </w:r>
    </w:p>
    <w:p w:rsidR="0025015E" w:rsidRPr="003D2E84" w:rsidRDefault="0025015E" w:rsidP="00BC20E1">
      <w:pPr>
        <w:pStyle w:val="a7"/>
        <w:tabs>
          <w:tab w:val="left" w:pos="284"/>
          <w:tab w:val="left" w:pos="426"/>
          <w:tab w:val="left" w:pos="709"/>
          <w:tab w:val="left" w:pos="851"/>
          <w:tab w:val="left" w:pos="993"/>
        </w:tabs>
        <w:spacing w:after="0" w:line="240" w:lineRule="auto"/>
        <w:ind w:left="0"/>
        <w:jc w:val="both"/>
        <w:rPr>
          <w:rFonts w:ascii="Times New Roman" w:hAnsi="Times New Roman"/>
          <w:sz w:val="24"/>
          <w:szCs w:val="24"/>
        </w:rPr>
      </w:pPr>
      <w:r w:rsidRPr="003D2E84">
        <w:rPr>
          <w:rFonts w:ascii="Times New Roman" w:hAnsi="Times New Roman"/>
          <w:sz w:val="24"/>
          <w:szCs w:val="24"/>
        </w:rPr>
        <w:t xml:space="preserve">- отступление (не соблюдение) от требований, предусмотренных техническим заданием, п.4.3 контракта; </w:t>
      </w:r>
    </w:p>
    <w:p w:rsidR="0025015E" w:rsidRPr="003D2E84" w:rsidRDefault="0025015E" w:rsidP="00BC20E1">
      <w:pPr>
        <w:tabs>
          <w:tab w:val="left" w:pos="284"/>
          <w:tab w:val="left" w:pos="426"/>
          <w:tab w:val="left" w:pos="709"/>
          <w:tab w:val="left" w:pos="851"/>
          <w:tab w:val="left" w:pos="993"/>
        </w:tabs>
        <w:spacing w:after="0"/>
      </w:pPr>
      <w:r w:rsidRPr="003D2E84">
        <w:t xml:space="preserve">- иные отступления (не соблюдения) </w:t>
      </w:r>
      <w:r w:rsidRPr="003D2E84">
        <w:rPr>
          <w:b/>
        </w:rPr>
        <w:t>«Исполнителем»</w:t>
      </w:r>
      <w:r w:rsidRPr="003D2E84">
        <w:t xml:space="preserve"> от условий контракта, нарушения, ставящие под угрозу достижения целей исполнения контракта</w:t>
      </w:r>
    </w:p>
    <w:p w:rsidR="0025015E" w:rsidRPr="003D2E84" w:rsidRDefault="0025015E" w:rsidP="00BC20E1">
      <w:pPr>
        <w:pStyle w:val="a7"/>
        <w:numPr>
          <w:ilvl w:val="1"/>
          <w:numId w:val="15"/>
        </w:numPr>
        <w:tabs>
          <w:tab w:val="clear" w:pos="360"/>
          <w:tab w:val="num" w:pos="0"/>
          <w:tab w:val="left" w:pos="284"/>
          <w:tab w:val="left" w:pos="426"/>
          <w:tab w:val="left" w:pos="709"/>
          <w:tab w:val="left" w:pos="851"/>
          <w:tab w:val="left" w:pos="993"/>
        </w:tabs>
        <w:spacing w:after="0" w:line="240" w:lineRule="auto"/>
        <w:ind w:left="0" w:firstLine="0"/>
        <w:jc w:val="both"/>
        <w:rPr>
          <w:rFonts w:ascii="Times New Roman" w:hAnsi="Times New Roman"/>
          <w:sz w:val="24"/>
          <w:szCs w:val="24"/>
        </w:rPr>
      </w:pPr>
      <w:r w:rsidRPr="003D2E84">
        <w:rPr>
          <w:rFonts w:ascii="Times New Roman" w:hAnsi="Times New Roman"/>
          <w:sz w:val="24"/>
          <w:szCs w:val="24"/>
        </w:rPr>
        <w:t xml:space="preserve">Общая сумма начисленной неустойки (штрафов, пени) за неисполнение или ненадлежащее исполнение </w:t>
      </w:r>
      <w:r w:rsidRPr="003D2E84">
        <w:rPr>
          <w:rFonts w:ascii="Times New Roman" w:hAnsi="Times New Roman"/>
          <w:b/>
          <w:sz w:val="24"/>
          <w:szCs w:val="24"/>
        </w:rPr>
        <w:t>«Исполнителем»</w:t>
      </w:r>
      <w:r w:rsidRPr="003D2E84">
        <w:rPr>
          <w:rFonts w:ascii="Times New Roman" w:hAnsi="Times New Roman"/>
          <w:sz w:val="24"/>
          <w:szCs w:val="24"/>
        </w:rPr>
        <w:t xml:space="preserve"> обязательств, предусмотренных контрактом, не может превышать цену контракта.</w:t>
      </w:r>
    </w:p>
    <w:p w:rsidR="0025015E" w:rsidRPr="003D2E84" w:rsidRDefault="0025015E" w:rsidP="00BC20E1">
      <w:pPr>
        <w:pStyle w:val="a7"/>
        <w:tabs>
          <w:tab w:val="left" w:pos="284"/>
          <w:tab w:val="left" w:pos="426"/>
          <w:tab w:val="left" w:pos="709"/>
          <w:tab w:val="left" w:pos="851"/>
          <w:tab w:val="left" w:pos="993"/>
        </w:tabs>
        <w:spacing w:after="0" w:line="240" w:lineRule="auto"/>
        <w:ind w:left="0"/>
        <w:jc w:val="both"/>
        <w:rPr>
          <w:rFonts w:ascii="Times New Roman" w:hAnsi="Times New Roman"/>
          <w:sz w:val="24"/>
          <w:szCs w:val="24"/>
        </w:rPr>
      </w:pPr>
      <w:r w:rsidRPr="003D2E84">
        <w:rPr>
          <w:rFonts w:ascii="Times New Roman" w:hAnsi="Times New Roman"/>
          <w:sz w:val="24"/>
          <w:szCs w:val="24"/>
        </w:rPr>
        <w:t xml:space="preserve">Общая сумма начисленной неустойки (штрафов, пени) за ненадлежащее исполнение </w:t>
      </w:r>
      <w:r w:rsidRPr="003D2E84">
        <w:rPr>
          <w:rFonts w:ascii="Times New Roman" w:hAnsi="Times New Roman"/>
          <w:b/>
          <w:sz w:val="24"/>
          <w:szCs w:val="24"/>
        </w:rPr>
        <w:t>«Заказчиком»</w:t>
      </w:r>
      <w:r w:rsidRPr="003D2E84">
        <w:rPr>
          <w:rFonts w:ascii="Times New Roman" w:hAnsi="Times New Roman"/>
          <w:sz w:val="24"/>
          <w:szCs w:val="24"/>
        </w:rPr>
        <w:t xml:space="preserve"> обязательств, предусмотренных контрактом, не может превышать цену контракта.</w:t>
      </w:r>
    </w:p>
    <w:p w:rsidR="0025015E" w:rsidRPr="003D2E84" w:rsidRDefault="0025015E" w:rsidP="00BC20E1">
      <w:pPr>
        <w:pStyle w:val="a7"/>
        <w:numPr>
          <w:ilvl w:val="1"/>
          <w:numId w:val="15"/>
        </w:numPr>
        <w:tabs>
          <w:tab w:val="clear" w:pos="360"/>
          <w:tab w:val="left" w:pos="284"/>
          <w:tab w:val="left" w:pos="426"/>
          <w:tab w:val="left" w:pos="709"/>
          <w:tab w:val="left" w:pos="851"/>
          <w:tab w:val="left" w:pos="993"/>
        </w:tabs>
        <w:spacing w:after="0" w:line="240" w:lineRule="auto"/>
        <w:ind w:left="0" w:firstLine="0"/>
        <w:jc w:val="both"/>
        <w:rPr>
          <w:rFonts w:ascii="Times New Roman" w:hAnsi="Times New Roman"/>
          <w:sz w:val="24"/>
          <w:szCs w:val="24"/>
        </w:rPr>
      </w:pPr>
      <w:r w:rsidRPr="003D2E84">
        <w:rPr>
          <w:rFonts w:ascii="Times New Roman" w:hAnsi="Times New Roman"/>
          <w:sz w:val="24"/>
          <w:szCs w:val="24"/>
        </w:rPr>
        <w:t>С</w:t>
      </w:r>
      <w:r w:rsidRPr="003D2E84">
        <w:rPr>
          <w:rFonts w:ascii="Times New Roman" w:hAnsi="Times New Roman"/>
          <w:color w:val="000000"/>
          <w:sz w:val="24"/>
          <w:szCs w:val="24"/>
        </w:rPr>
        <w:t>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5015E" w:rsidRPr="003D2E84" w:rsidRDefault="0025015E" w:rsidP="00BC20E1">
      <w:pPr>
        <w:pStyle w:val="a7"/>
        <w:numPr>
          <w:ilvl w:val="1"/>
          <w:numId w:val="15"/>
        </w:numPr>
        <w:tabs>
          <w:tab w:val="clear" w:pos="360"/>
          <w:tab w:val="left" w:pos="284"/>
          <w:tab w:val="left" w:pos="426"/>
          <w:tab w:val="left" w:pos="709"/>
          <w:tab w:val="left" w:pos="851"/>
          <w:tab w:val="left" w:pos="993"/>
        </w:tabs>
        <w:spacing w:after="0" w:line="240" w:lineRule="auto"/>
        <w:ind w:left="0" w:firstLine="0"/>
        <w:jc w:val="both"/>
        <w:rPr>
          <w:rFonts w:ascii="Times New Roman" w:hAnsi="Times New Roman"/>
          <w:sz w:val="24"/>
          <w:szCs w:val="24"/>
        </w:rPr>
      </w:pPr>
      <w:r w:rsidRPr="003D2E84">
        <w:rPr>
          <w:rFonts w:ascii="Times New Roman" w:hAnsi="Times New Roman"/>
          <w:color w:val="000000"/>
          <w:sz w:val="24"/>
          <w:szCs w:val="24"/>
        </w:rPr>
        <w:t>Уплата неустоек (штрафов, пеней) и возмещение убытков, причиненных ненадлежащим исполнением обязательств, не освобождает Стороны от исполнения обязательств по контракту в полном объеме.</w:t>
      </w:r>
    </w:p>
    <w:p w:rsidR="0025015E" w:rsidRPr="003D2E84" w:rsidRDefault="0025015E" w:rsidP="00BC20E1">
      <w:pPr>
        <w:numPr>
          <w:ilvl w:val="1"/>
          <w:numId w:val="15"/>
        </w:numPr>
        <w:tabs>
          <w:tab w:val="clear" w:pos="360"/>
          <w:tab w:val="num" w:pos="0"/>
          <w:tab w:val="left" w:pos="284"/>
          <w:tab w:val="left" w:pos="426"/>
          <w:tab w:val="left" w:pos="709"/>
          <w:tab w:val="left" w:pos="851"/>
          <w:tab w:val="left" w:pos="993"/>
        </w:tabs>
        <w:spacing w:after="0"/>
        <w:ind w:left="0" w:firstLine="0"/>
      </w:pPr>
      <w:r w:rsidRPr="003D2E84">
        <w:rPr>
          <w:color w:val="000000"/>
        </w:rPr>
        <w:t xml:space="preserve">Уплата неустоек (штрафов, пеней) осуществляется на основании </w:t>
      </w:r>
      <w:r w:rsidRPr="003D2E84">
        <w:t>письменной претензии одной из Сторон.</w:t>
      </w:r>
    </w:p>
    <w:p w:rsidR="0025015E" w:rsidRPr="003D2E84" w:rsidRDefault="0025015E" w:rsidP="00BC20E1">
      <w:pPr>
        <w:pStyle w:val="a7"/>
        <w:numPr>
          <w:ilvl w:val="1"/>
          <w:numId w:val="15"/>
        </w:numPr>
        <w:tabs>
          <w:tab w:val="clear" w:pos="360"/>
          <w:tab w:val="num" w:pos="0"/>
          <w:tab w:val="left" w:pos="284"/>
          <w:tab w:val="left" w:pos="426"/>
          <w:tab w:val="left" w:pos="709"/>
          <w:tab w:val="left" w:pos="851"/>
          <w:tab w:val="left" w:pos="993"/>
        </w:tabs>
        <w:spacing w:after="0" w:line="240" w:lineRule="auto"/>
        <w:ind w:left="0" w:firstLine="0"/>
        <w:jc w:val="both"/>
        <w:rPr>
          <w:rFonts w:ascii="Times New Roman" w:hAnsi="Times New Roman"/>
          <w:sz w:val="24"/>
          <w:szCs w:val="24"/>
        </w:rPr>
      </w:pPr>
      <w:r w:rsidRPr="003D2E84">
        <w:rPr>
          <w:rFonts w:ascii="Times New Roman" w:hAnsi="Times New Roman"/>
          <w:b/>
          <w:color w:val="000000"/>
          <w:sz w:val="24"/>
          <w:szCs w:val="24"/>
        </w:rPr>
        <w:t>«Заказчик»</w:t>
      </w:r>
      <w:r w:rsidRPr="003D2E84">
        <w:rPr>
          <w:rFonts w:ascii="Times New Roman" w:hAnsi="Times New Roman"/>
          <w:color w:val="000000"/>
          <w:sz w:val="24"/>
          <w:szCs w:val="24"/>
        </w:rPr>
        <w:t xml:space="preserve"> вправе удерживать при расчете </w:t>
      </w:r>
      <w:r w:rsidRPr="003D2E84">
        <w:rPr>
          <w:rFonts w:ascii="Times New Roman" w:hAnsi="Times New Roman"/>
          <w:sz w:val="24"/>
          <w:szCs w:val="24"/>
        </w:rPr>
        <w:t xml:space="preserve">с </w:t>
      </w:r>
      <w:r w:rsidRPr="003D2E84">
        <w:rPr>
          <w:rFonts w:ascii="Times New Roman" w:hAnsi="Times New Roman"/>
          <w:b/>
          <w:sz w:val="24"/>
          <w:szCs w:val="24"/>
        </w:rPr>
        <w:t>«Исполнителем»</w:t>
      </w:r>
      <w:r w:rsidRPr="003D2E84">
        <w:rPr>
          <w:rFonts w:ascii="Times New Roman" w:hAnsi="Times New Roman"/>
          <w:color w:val="000000"/>
          <w:sz w:val="24"/>
          <w:szCs w:val="24"/>
        </w:rPr>
        <w:t xml:space="preserve"> (вычитать из цены контракта) сумму в виде неустойки </w:t>
      </w:r>
      <w:r w:rsidRPr="003D2E84">
        <w:rPr>
          <w:rFonts w:ascii="Times New Roman" w:hAnsi="Times New Roman"/>
          <w:sz w:val="24"/>
          <w:szCs w:val="24"/>
        </w:rPr>
        <w:t>(штрафа, пени)</w:t>
      </w:r>
      <w:r w:rsidRPr="003D2E84">
        <w:rPr>
          <w:rFonts w:ascii="Times New Roman" w:hAnsi="Times New Roman"/>
          <w:color w:val="000000"/>
          <w:sz w:val="24"/>
          <w:szCs w:val="24"/>
        </w:rPr>
        <w:t xml:space="preserve">, подлежащую уплате </w:t>
      </w:r>
      <w:r w:rsidRPr="003D2E84">
        <w:rPr>
          <w:rFonts w:ascii="Times New Roman" w:hAnsi="Times New Roman"/>
          <w:b/>
          <w:color w:val="000000"/>
          <w:sz w:val="24"/>
          <w:szCs w:val="24"/>
        </w:rPr>
        <w:t>«</w:t>
      </w:r>
      <w:r w:rsidRPr="003D2E84">
        <w:rPr>
          <w:rFonts w:ascii="Times New Roman" w:hAnsi="Times New Roman"/>
          <w:b/>
          <w:sz w:val="24"/>
          <w:szCs w:val="24"/>
        </w:rPr>
        <w:t>Исполнителем</w:t>
      </w:r>
      <w:r w:rsidRPr="003D2E84">
        <w:rPr>
          <w:rFonts w:ascii="Times New Roman" w:hAnsi="Times New Roman"/>
          <w:b/>
          <w:color w:val="000000"/>
          <w:sz w:val="24"/>
          <w:szCs w:val="24"/>
        </w:rPr>
        <w:t>»</w:t>
      </w:r>
      <w:r w:rsidRPr="003D2E84">
        <w:rPr>
          <w:rFonts w:ascii="Times New Roman" w:hAnsi="Times New Roman"/>
          <w:color w:val="000000"/>
          <w:sz w:val="24"/>
          <w:szCs w:val="24"/>
        </w:rPr>
        <w:t xml:space="preserve"> за неисполнение (ненадлежащее исполнение) обязательств, предусмотренных контрактом, е</w:t>
      </w:r>
      <w:r w:rsidRPr="003D2E84">
        <w:rPr>
          <w:rFonts w:ascii="Times New Roman" w:hAnsi="Times New Roman"/>
          <w:sz w:val="24"/>
          <w:szCs w:val="24"/>
        </w:rPr>
        <w:t xml:space="preserve">сли </w:t>
      </w:r>
      <w:r w:rsidRPr="003D2E84">
        <w:rPr>
          <w:rFonts w:ascii="Times New Roman" w:hAnsi="Times New Roman"/>
          <w:b/>
          <w:sz w:val="24"/>
          <w:szCs w:val="24"/>
        </w:rPr>
        <w:t>«Исполнитель»</w:t>
      </w:r>
      <w:r w:rsidRPr="003D2E84">
        <w:rPr>
          <w:rFonts w:ascii="Times New Roman" w:hAnsi="Times New Roman"/>
          <w:sz w:val="24"/>
          <w:szCs w:val="24"/>
        </w:rPr>
        <w:t xml:space="preserve"> не докажет, что неисполнение (</w:t>
      </w:r>
      <w:r w:rsidRPr="003D2E84">
        <w:rPr>
          <w:rFonts w:ascii="Times New Roman" w:hAnsi="Times New Roman"/>
          <w:color w:val="000000"/>
          <w:sz w:val="24"/>
          <w:szCs w:val="24"/>
        </w:rPr>
        <w:t xml:space="preserve">ненадлежащее исполнение) обязательств произошло </w:t>
      </w:r>
      <w:r w:rsidRPr="003D2E84">
        <w:rPr>
          <w:rFonts w:ascii="Times New Roman" w:hAnsi="Times New Roman"/>
          <w:sz w:val="24"/>
          <w:szCs w:val="24"/>
        </w:rPr>
        <w:t>вследствие непреодолимой силы или по вине другой Стороны.</w:t>
      </w:r>
    </w:p>
    <w:p w:rsidR="0025015E" w:rsidRPr="003D2E84" w:rsidRDefault="0025015E" w:rsidP="00BC20E1">
      <w:pPr>
        <w:pStyle w:val="a7"/>
        <w:numPr>
          <w:ilvl w:val="1"/>
          <w:numId w:val="15"/>
        </w:numPr>
        <w:tabs>
          <w:tab w:val="clear" w:pos="360"/>
          <w:tab w:val="num" w:pos="0"/>
          <w:tab w:val="left" w:pos="284"/>
          <w:tab w:val="left" w:pos="426"/>
          <w:tab w:val="left" w:pos="709"/>
          <w:tab w:val="left" w:pos="851"/>
          <w:tab w:val="left" w:pos="993"/>
        </w:tabs>
        <w:spacing w:after="0" w:line="240" w:lineRule="auto"/>
        <w:ind w:left="0" w:firstLine="0"/>
        <w:jc w:val="both"/>
        <w:rPr>
          <w:rFonts w:ascii="Times New Roman" w:hAnsi="Times New Roman"/>
          <w:sz w:val="24"/>
          <w:szCs w:val="24"/>
        </w:rPr>
      </w:pPr>
      <w:r w:rsidRPr="003D2E84">
        <w:rPr>
          <w:rFonts w:ascii="Times New Roman" w:hAnsi="Times New Roman"/>
          <w:sz w:val="24"/>
          <w:szCs w:val="24"/>
        </w:rPr>
        <w:t>Убытки</w:t>
      </w:r>
      <w:r w:rsidRPr="003D2E84">
        <w:rPr>
          <w:rFonts w:ascii="Times New Roman" w:hAnsi="Times New Roman"/>
          <w:b/>
          <w:sz w:val="24"/>
          <w:szCs w:val="24"/>
        </w:rPr>
        <w:t>,</w:t>
      </w:r>
      <w:r w:rsidRPr="003D2E84">
        <w:rPr>
          <w:rFonts w:ascii="Times New Roman" w:hAnsi="Times New Roman"/>
          <w:sz w:val="24"/>
          <w:szCs w:val="24"/>
        </w:rPr>
        <w:t xml:space="preserve"> вызванные неисполнением или ненадлежащим исполнением сторонами обязательств, предусмотренных настоящим контрактом, возмещаются в объеме и порядке, предусмотренном законодательством РФ.</w:t>
      </w:r>
    </w:p>
    <w:p w:rsidR="0025015E" w:rsidRPr="003D2E84" w:rsidRDefault="0025015E" w:rsidP="00BC20E1">
      <w:pPr>
        <w:pStyle w:val="a7"/>
        <w:numPr>
          <w:ilvl w:val="1"/>
          <w:numId w:val="15"/>
        </w:numPr>
        <w:tabs>
          <w:tab w:val="clear" w:pos="360"/>
          <w:tab w:val="num" w:pos="0"/>
          <w:tab w:val="left" w:pos="284"/>
          <w:tab w:val="left" w:pos="426"/>
          <w:tab w:val="left" w:pos="709"/>
          <w:tab w:val="left" w:pos="851"/>
          <w:tab w:val="left" w:pos="993"/>
        </w:tabs>
        <w:spacing w:after="0" w:line="240" w:lineRule="auto"/>
        <w:ind w:left="0" w:firstLine="0"/>
        <w:jc w:val="both"/>
        <w:rPr>
          <w:rFonts w:ascii="Times New Roman" w:hAnsi="Times New Roman"/>
          <w:sz w:val="24"/>
          <w:szCs w:val="24"/>
        </w:rPr>
      </w:pPr>
      <w:r w:rsidRPr="003D2E84">
        <w:rPr>
          <w:rFonts w:ascii="Times New Roman" w:hAnsi="Times New Roman"/>
          <w:b/>
          <w:sz w:val="24"/>
          <w:szCs w:val="24"/>
        </w:rPr>
        <w:t>«Исполнитель»</w:t>
      </w:r>
      <w:r w:rsidRPr="003D2E84">
        <w:rPr>
          <w:rFonts w:ascii="Times New Roman" w:hAnsi="Times New Roman"/>
          <w:sz w:val="24"/>
          <w:szCs w:val="24"/>
        </w:rPr>
        <w:t xml:space="preserve"> самостоятельно возмещает вред в полном объеме, причиненный третьим лицам в результате ненадлежащего исполнения и (или) неисполнения своих обязательств по настоящему контракту.</w:t>
      </w:r>
    </w:p>
    <w:p w:rsidR="0025015E" w:rsidRPr="003D2E84" w:rsidRDefault="0025015E" w:rsidP="00BC20E1">
      <w:pPr>
        <w:numPr>
          <w:ilvl w:val="1"/>
          <w:numId w:val="15"/>
        </w:numPr>
        <w:tabs>
          <w:tab w:val="clear" w:pos="360"/>
          <w:tab w:val="num" w:pos="0"/>
          <w:tab w:val="left" w:pos="284"/>
          <w:tab w:val="left" w:pos="426"/>
          <w:tab w:val="left" w:pos="709"/>
          <w:tab w:val="left" w:pos="851"/>
          <w:tab w:val="left" w:pos="993"/>
        </w:tabs>
        <w:spacing w:after="0"/>
        <w:ind w:left="0" w:firstLine="0"/>
      </w:pPr>
      <w:r w:rsidRPr="003D2E84">
        <w:t>«</w:t>
      </w:r>
      <w:r w:rsidRPr="003D2E84">
        <w:rPr>
          <w:b/>
        </w:rPr>
        <w:t>Исполнитель»</w:t>
      </w:r>
      <w:r w:rsidRPr="003D2E84">
        <w:t xml:space="preserve"> не вправе передавать свои права кредитора третьим лицам.</w:t>
      </w:r>
    </w:p>
    <w:p w:rsidR="0025015E" w:rsidRPr="003D2E84" w:rsidRDefault="0025015E" w:rsidP="00BC20E1">
      <w:pPr>
        <w:tabs>
          <w:tab w:val="left" w:pos="284"/>
          <w:tab w:val="left" w:pos="426"/>
          <w:tab w:val="left" w:pos="709"/>
          <w:tab w:val="left" w:pos="851"/>
          <w:tab w:val="left" w:pos="993"/>
        </w:tabs>
        <w:spacing w:after="0"/>
        <w:rPr>
          <w:b/>
        </w:rPr>
      </w:pPr>
    </w:p>
    <w:p w:rsidR="0025015E" w:rsidRPr="003D2E84" w:rsidRDefault="0025015E" w:rsidP="00BC20E1">
      <w:pPr>
        <w:numPr>
          <w:ilvl w:val="0"/>
          <w:numId w:val="11"/>
        </w:numPr>
        <w:tabs>
          <w:tab w:val="left" w:pos="284"/>
          <w:tab w:val="left" w:pos="426"/>
          <w:tab w:val="left" w:pos="709"/>
          <w:tab w:val="left" w:pos="851"/>
          <w:tab w:val="left" w:pos="993"/>
        </w:tabs>
        <w:spacing w:after="0"/>
        <w:ind w:left="0" w:firstLine="0"/>
        <w:jc w:val="center"/>
        <w:rPr>
          <w:b/>
          <w:bCs/>
        </w:rPr>
      </w:pPr>
      <w:r w:rsidRPr="003D2E84">
        <w:rPr>
          <w:b/>
          <w:bCs/>
        </w:rPr>
        <w:t>ФОРС-МАЖОР</w:t>
      </w:r>
    </w:p>
    <w:p w:rsidR="0025015E" w:rsidRPr="003D2E84" w:rsidRDefault="0025015E" w:rsidP="00BC20E1">
      <w:pPr>
        <w:numPr>
          <w:ilvl w:val="1"/>
          <w:numId w:val="11"/>
        </w:numPr>
        <w:tabs>
          <w:tab w:val="clear" w:pos="360"/>
          <w:tab w:val="left" w:pos="284"/>
          <w:tab w:val="left" w:pos="426"/>
          <w:tab w:val="left" w:pos="709"/>
          <w:tab w:val="left" w:pos="851"/>
          <w:tab w:val="left" w:pos="993"/>
        </w:tabs>
        <w:spacing w:after="0"/>
        <w:ind w:left="0" w:firstLine="0"/>
      </w:pPr>
      <w:r w:rsidRPr="003D2E84">
        <w:t>Обстоятельствами, наступление которых освобождает от ответственности за нарушения обязательства, являются обстоятельства непреодолимой силы, как то: вооруженные конфликты, акты терроризма, правовые акты государственных органов, аварийные и иные чрезвычайные ситуации, если такие обстоятельства непосредственно влияют на возможность Стороны исполнить соответствующее обязательство.</w:t>
      </w:r>
    </w:p>
    <w:p w:rsidR="0025015E" w:rsidRPr="003D2E84" w:rsidRDefault="0025015E" w:rsidP="00BC20E1">
      <w:pPr>
        <w:numPr>
          <w:ilvl w:val="1"/>
          <w:numId w:val="11"/>
        </w:numPr>
        <w:tabs>
          <w:tab w:val="clear" w:pos="360"/>
          <w:tab w:val="left" w:pos="284"/>
          <w:tab w:val="left" w:pos="426"/>
          <w:tab w:val="left" w:pos="709"/>
          <w:tab w:val="left" w:pos="851"/>
          <w:tab w:val="left" w:pos="993"/>
        </w:tabs>
        <w:spacing w:after="0"/>
        <w:ind w:left="0" w:firstLine="0"/>
      </w:pPr>
      <w:r w:rsidRPr="003D2E84">
        <w:t xml:space="preserve">При невыполнении или частичном невыполнении любой из Сторон обязательств по контракту вследствие наступления обстоятельств, указанных в п.6.1. Контракта, если они непосредственно </w:t>
      </w:r>
      <w:r w:rsidRPr="003D2E84">
        <w:lastRenderedPageBreak/>
        <w:t>повлияли на сроки исполнения Сторонами своих обязательств, срок исполнения обязательств отодвигается соразмерно времени, в течение которого будут действовать эти обстоятельства.</w:t>
      </w:r>
    </w:p>
    <w:p w:rsidR="0025015E" w:rsidRPr="003D2E84" w:rsidRDefault="0025015E" w:rsidP="00BC20E1">
      <w:pPr>
        <w:tabs>
          <w:tab w:val="left" w:pos="284"/>
          <w:tab w:val="left" w:pos="426"/>
          <w:tab w:val="left" w:pos="709"/>
          <w:tab w:val="left" w:pos="851"/>
          <w:tab w:val="left" w:pos="993"/>
        </w:tabs>
        <w:spacing w:after="0"/>
      </w:pPr>
    </w:p>
    <w:p w:rsidR="0025015E" w:rsidRPr="003D2E84" w:rsidRDefault="0025015E" w:rsidP="00BC20E1">
      <w:pPr>
        <w:numPr>
          <w:ilvl w:val="0"/>
          <w:numId w:val="12"/>
        </w:numPr>
        <w:tabs>
          <w:tab w:val="num" w:pos="142"/>
          <w:tab w:val="left" w:pos="284"/>
          <w:tab w:val="left" w:pos="426"/>
          <w:tab w:val="left" w:pos="709"/>
          <w:tab w:val="left" w:pos="851"/>
          <w:tab w:val="left" w:pos="993"/>
        </w:tabs>
        <w:spacing w:after="0"/>
        <w:ind w:left="0" w:firstLine="0"/>
        <w:jc w:val="center"/>
      </w:pPr>
      <w:r w:rsidRPr="003D2E84">
        <w:rPr>
          <w:b/>
        </w:rPr>
        <w:t>ПОРЯДОК РАЗРЕШЕНИЯ СПОРОВ</w:t>
      </w:r>
    </w:p>
    <w:p w:rsidR="0025015E" w:rsidRPr="003D2E84" w:rsidRDefault="0025015E" w:rsidP="00BC20E1">
      <w:pPr>
        <w:numPr>
          <w:ilvl w:val="1"/>
          <w:numId w:val="12"/>
        </w:numPr>
        <w:tabs>
          <w:tab w:val="clear" w:pos="360"/>
          <w:tab w:val="num" w:pos="0"/>
          <w:tab w:val="left" w:pos="284"/>
          <w:tab w:val="left" w:pos="426"/>
          <w:tab w:val="left" w:pos="709"/>
          <w:tab w:val="left" w:pos="851"/>
          <w:tab w:val="left" w:pos="993"/>
        </w:tabs>
        <w:spacing w:after="0"/>
        <w:ind w:left="0" w:firstLine="0"/>
      </w:pPr>
      <w:r w:rsidRPr="003D2E84">
        <w:t xml:space="preserve">Все споры и разногласия, которые могут возникнуть в связи с настоящим контрактом, будут разрешаться путем переговоров между сторонами. </w:t>
      </w:r>
    </w:p>
    <w:p w:rsidR="0025015E" w:rsidRPr="003D2E84" w:rsidRDefault="0025015E" w:rsidP="00BC20E1">
      <w:pPr>
        <w:numPr>
          <w:ilvl w:val="1"/>
          <w:numId w:val="12"/>
        </w:numPr>
        <w:tabs>
          <w:tab w:val="clear" w:pos="360"/>
          <w:tab w:val="num" w:pos="0"/>
          <w:tab w:val="left" w:pos="284"/>
          <w:tab w:val="left" w:pos="426"/>
          <w:tab w:val="left" w:pos="709"/>
          <w:tab w:val="left" w:pos="851"/>
          <w:tab w:val="left" w:pos="993"/>
        </w:tabs>
        <w:spacing w:after="0"/>
        <w:ind w:left="0" w:firstLine="0"/>
      </w:pPr>
      <w:r w:rsidRPr="003D2E84">
        <w:t>Все возможные претензии сторон рассматриваются в 10-дневный срок с момента их получения.</w:t>
      </w:r>
    </w:p>
    <w:p w:rsidR="0025015E" w:rsidRPr="003D2E84" w:rsidRDefault="0025015E" w:rsidP="00BC20E1">
      <w:pPr>
        <w:numPr>
          <w:ilvl w:val="1"/>
          <w:numId w:val="12"/>
        </w:numPr>
        <w:tabs>
          <w:tab w:val="clear" w:pos="360"/>
          <w:tab w:val="num" w:pos="0"/>
          <w:tab w:val="left" w:pos="284"/>
          <w:tab w:val="left" w:pos="426"/>
          <w:tab w:val="left" w:pos="709"/>
          <w:tab w:val="left" w:pos="851"/>
          <w:tab w:val="left" w:pos="993"/>
        </w:tabs>
        <w:spacing w:after="0"/>
        <w:ind w:left="0" w:firstLine="0"/>
      </w:pPr>
      <w:r w:rsidRPr="003D2E84">
        <w:t>В случае, если споры и разногласия не будут урегулированы путем переговоров между сторонами, они подлежат разрешению в Арбитражном суде Самарской области, в соответствии с действующим законодательством РФ.</w:t>
      </w:r>
    </w:p>
    <w:p w:rsidR="0025015E" w:rsidRPr="003D2E84" w:rsidRDefault="0025015E" w:rsidP="00BC20E1">
      <w:pPr>
        <w:tabs>
          <w:tab w:val="left" w:pos="284"/>
          <w:tab w:val="left" w:pos="426"/>
          <w:tab w:val="left" w:pos="709"/>
          <w:tab w:val="left" w:pos="851"/>
          <w:tab w:val="left" w:pos="993"/>
        </w:tabs>
        <w:spacing w:after="0"/>
      </w:pPr>
    </w:p>
    <w:p w:rsidR="0025015E" w:rsidRPr="003D2E84" w:rsidRDefault="0025015E" w:rsidP="00BC20E1">
      <w:pPr>
        <w:numPr>
          <w:ilvl w:val="0"/>
          <w:numId w:val="12"/>
        </w:numPr>
        <w:tabs>
          <w:tab w:val="left" w:pos="284"/>
          <w:tab w:val="left" w:pos="426"/>
          <w:tab w:val="left" w:pos="709"/>
          <w:tab w:val="left" w:pos="851"/>
          <w:tab w:val="left" w:pos="993"/>
        </w:tabs>
        <w:spacing w:after="0"/>
        <w:ind w:left="0" w:firstLine="0"/>
        <w:jc w:val="center"/>
      </w:pPr>
      <w:r w:rsidRPr="003D2E84">
        <w:rPr>
          <w:b/>
        </w:rPr>
        <w:t>СРОК ДЕЙСТВИЯ КОНТРАКТА</w:t>
      </w:r>
    </w:p>
    <w:p w:rsidR="0025015E" w:rsidRPr="003D2E84" w:rsidRDefault="0025015E" w:rsidP="00BC20E1">
      <w:pPr>
        <w:numPr>
          <w:ilvl w:val="1"/>
          <w:numId w:val="12"/>
        </w:numPr>
        <w:tabs>
          <w:tab w:val="clear" w:pos="360"/>
          <w:tab w:val="num" w:pos="0"/>
          <w:tab w:val="left" w:pos="284"/>
          <w:tab w:val="left" w:pos="426"/>
          <w:tab w:val="left" w:pos="709"/>
          <w:tab w:val="left" w:pos="851"/>
          <w:tab w:val="left" w:pos="993"/>
        </w:tabs>
        <w:spacing w:after="0"/>
        <w:ind w:left="0" w:firstLine="0"/>
      </w:pPr>
      <w:r w:rsidRPr="003D2E84">
        <w:t>Настоящий контракт вступает в силу с момента заключения и действует по 15.11.2019</w:t>
      </w:r>
      <w:r w:rsidR="00B138CB">
        <w:t xml:space="preserve"> г.</w:t>
      </w:r>
    </w:p>
    <w:p w:rsidR="0025015E" w:rsidRPr="003D2E84" w:rsidRDefault="0025015E" w:rsidP="00BC20E1">
      <w:pPr>
        <w:numPr>
          <w:ilvl w:val="1"/>
          <w:numId w:val="12"/>
        </w:numPr>
        <w:tabs>
          <w:tab w:val="clear" w:pos="360"/>
          <w:tab w:val="num" w:pos="0"/>
          <w:tab w:val="left" w:pos="284"/>
          <w:tab w:val="left" w:pos="426"/>
          <w:tab w:val="left" w:pos="709"/>
          <w:tab w:val="left" w:pos="851"/>
          <w:tab w:val="left" w:pos="993"/>
        </w:tabs>
        <w:spacing w:after="0"/>
        <w:ind w:left="0" w:firstLine="0"/>
      </w:pPr>
      <w:r w:rsidRPr="003D2E84">
        <w:t>С прекращением срока действия контракта прекращаются обязательства сторон, за исключением пунктов 2.4, 4.5, 4.6, 4.7 и раздела 5 настоящего контракта.</w:t>
      </w:r>
    </w:p>
    <w:p w:rsidR="0025015E" w:rsidRPr="003D2E84" w:rsidRDefault="0025015E" w:rsidP="00BC20E1">
      <w:pPr>
        <w:tabs>
          <w:tab w:val="left" w:pos="284"/>
          <w:tab w:val="left" w:pos="426"/>
          <w:tab w:val="left" w:pos="709"/>
          <w:tab w:val="left" w:pos="851"/>
          <w:tab w:val="left" w:pos="993"/>
        </w:tabs>
        <w:spacing w:after="0"/>
      </w:pPr>
    </w:p>
    <w:p w:rsidR="0025015E" w:rsidRPr="003D2E84" w:rsidRDefault="0025015E" w:rsidP="00BC20E1">
      <w:pPr>
        <w:numPr>
          <w:ilvl w:val="0"/>
          <w:numId w:val="12"/>
        </w:numPr>
        <w:tabs>
          <w:tab w:val="left" w:pos="284"/>
          <w:tab w:val="left" w:pos="426"/>
          <w:tab w:val="left" w:pos="709"/>
          <w:tab w:val="left" w:pos="851"/>
          <w:tab w:val="left" w:pos="993"/>
        </w:tabs>
        <w:spacing w:after="0"/>
        <w:ind w:left="0" w:firstLine="0"/>
        <w:jc w:val="center"/>
        <w:rPr>
          <w:b/>
        </w:rPr>
      </w:pPr>
      <w:r w:rsidRPr="003D2E84">
        <w:rPr>
          <w:b/>
        </w:rPr>
        <w:t>ИЗМЕНЕНИЕ И РАСТОРЖЕНИЕ КОНТРАКТА</w:t>
      </w:r>
    </w:p>
    <w:p w:rsidR="0025015E" w:rsidRPr="003D2E84" w:rsidRDefault="0025015E" w:rsidP="00BC20E1">
      <w:pPr>
        <w:numPr>
          <w:ilvl w:val="1"/>
          <w:numId w:val="12"/>
        </w:numPr>
        <w:tabs>
          <w:tab w:val="num" w:pos="0"/>
          <w:tab w:val="left" w:pos="284"/>
          <w:tab w:val="left" w:pos="426"/>
          <w:tab w:val="left" w:pos="709"/>
          <w:tab w:val="left" w:pos="851"/>
          <w:tab w:val="left" w:pos="993"/>
        </w:tabs>
        <w:spacing w:after="0"/>
        <w:ind w:left="0" w:firstLine="0"/>
      </w:pPr>
      <w:r w:rsidRPr="003D2E84">
        <w:t xml:space="preserve"> Любые изменения и дополнения к настоящему контракту действительны лишь при условии, что они совершены в письменной форме и подписаны уполномоченными на то представителями Сторон и не противоречат Федеральному закону от 05.04.2013 № 44-ФЗ «О контрактной системе в сфере закупок товаров, работ, услуг для обеспечения государственных и муниципальных нужд» (далее Закон 44-ФЗ). </w:t>
      </w:r>
    </w:p>
    <w:p w:rsidR="0025015E" w:rsidRPr="003D2E84" w:rsidRDefault="0025015E" w:rsidP="00BC20E1">
      <w:pPr>
        <w:numPr>
          <w:ilvl w:val="1"/>
          <w:numId w:val="12"/>
        </w:numPr>
        <w:tabs>
          <w:tab w:val="clear" w:pos="360"/>
          <w:tab w:val="num" w:pos="-284"/>
          <w:tab w:val="num" w:pos="0"/>
          <w:tab w:val="left" w:pos="284"/>
          <w:tab w:val="left" w:pos="426"/>
          <w:tab w:val="left" w:pos="709"/>
          <w:tab w:val="left" w:pos="851"/>
          <w:tab w:val="left" w:pos="993"/>
        </w:tabs>
        <w:spacing w:after="0"/>
        <w:ind w:left="0" w:firstLine="0"/>
      </w:pPr>
      <w:r w:rsidRPr="003D2E84">
        <w:t xml:space="preserve">В случае изменения банковских и (или) </w:t>
      </w:r>
      <w:proofErr w:type="gramStart"/>
      <w:r w:rsidRPr="003D2E84">
        <w:t>иных  реквизитов</w:t>
      </w:r>
      <w:proofErr w:type="gramEnd"/>
      <w:r w:rsidRPr="003D2E84">
        <w:t xml:space="preserve"> одной из сторон, сторона, у которой произошли данные изменения, обязана в письменной форме уведомить другую сторону об изменении реквизитов в течение 3-х рабочих дней с даты изменения.</w:t>
      </w:r>
    </w:p>
    <w:p w:rsidR="0025015E" w:rsidRPr="003D2E84" w:rsidRDefault="0025015E" w:rsidP="00BC20E1">
      <w:pPr>
        <w:numPr>
          <w:ilvl w:val="1"/>
          <w:numId w:val="12"/>
        </w:numPr>
        <w:tabs>
          <w:tab w:val="clear" w:pos="360"/>
          <w:tab w:val="num" w:pos="-284"/>
          <w:tab w:val="num" w:pos="0"/>
          <w:tab w:val="left" w:pos="284"/>
          <w:tab w:val="left" w:pos="426"/>
          <w:tab w:val="left" w:pos="709"/>
          <w:tab w:val="left" w:pos="851"/>
          <w:tab w:val="left" w:pos="993"/>
        </w:tabs>
        <w:spacing w:after="0"/>
        <w:ind w:left="0" w:firstLine="0"/>
      </w:pPr>
      <w:r w:rsidRPr="003D2E84">
        <w:t>Изменение существенных условий контракта при его исполнении не допускается, за исключением случаев, установленных Законом 44-ФЗ. Существенные условия контракта могут быть изменены по соглашению Сторон, путем заключения дополнительного соглашения в письменной форме на бумажном носителе, по следующим основаниям:</w:t>
      </w:r>
    </w:p>
    <w:p w:rsidR="0025015E" w:rsidRPr="003D2E84" w:rsidRDefault="0025015E" w:rsidP="00BC20E1">
      <w:pPr>
        <w:numPr>
          <w:ilvl w:val="2"/>
          <w:numId w:val="12"/>
        </w:numPr>
        <w:tabs>
          <w:tab w:val="clear" w:pos="720"/>
          <w:tab w:val="num" w:pos="-284"/>
          <w:tab w:val="num" w:pos="0"/>
          <w:tab w:val="left" w:pos="284"/>
          <w:tab w:val="left" w:pos="426"/>
          <w:tab w:val="left" w:pos="709"/>
          <w:tab w:val="left" w:pos="851"/>
          <w:tab w:val="left" w:pos="993"/>
        </w:tabs>
        <w:spacing w:after="0"/>
        <w:ind w:left="0" w:firstLine="0"/>
      </w:pPr>
      <w:r w:rsidRPr="003D2E84">
        <w:t>Снижение цены контракта без изменения предусмотренных контрактом объема услуг, качества оказываемых услуг</w:t>
      </w:r>
      <w:r w:rsidR="00B138CB">
        <w:t xml:space="preserve"> и иных условий контракта.</w:t>
      </w:r>
    </w:p>
    <w:p w:rsidR="0025015E" w:rsidRPr="003D2E84" w:rsidRDefault="0025015E" w:rsidP="00BC20E1">
      <w:pPr>
        <w:numPr>
          <w:ilvl w:val="2"/>
          <w:numId w:val="12"/>
        </w:numPr>
        <w:tabs>
          <w:tab w:val="clear" w:pos="720"/>
          <w:tab w:val="num" w:pos="-284"/>
          <w:tab w:val="num" w:pos="0"/>
          <w:tab w:val="left" w:pos="284"/>
          <w:tab w:val="left" w:pos="426"/>
          <w:tab w:val="left" w:pos="709"/>
          <w:tab w:val="left" w:pos="851"/>
          <w:tab w:val="left" w:pos="993"/>
        </w:tabs>
        <w:spacing w:after="0"/>
        <w:ind w:left="0" w:firstLine="0"/>
      </w:pPr>
      <w:r w:rsidRPr="003D2E84">
        <w:t>Увеличение (уменьшение) предусмотренных контрактом объема услуг, не более чем на 10%;</w:t>
      </w:r>
    </w:p>
    <w:p w:rsidR="0025015E" w:rsidRPr="003D2E84" w:rsidRDefault="0025015E" w:rsidP="00BC20E1">
      <w:pPr>
        <w:numPr>
          <w:ilvl w:val="2"/>
          <w:numId w:val="12"/>
        </w:numPr>
        <w:tabs>
          <w:tab w:val="clear" w:pos="720"/>
          <w:tab w:val="num" w:pos="-284"/>
          <w:tab w:val="num" w:pos="0"/>
          <w:tab w:val="left" w:pos="284"/>
          <w:tab w:val="left" w:pos="426"/>
          <w:tab w:val="left" w:pos="709"/>
          <w:tab w:val="left" w:pos="851"/>
          <w:tab w:val="left" w:pos="993"/>
        </w:tabs>
        <w:spacing w:after="0"/>
        <w:ind w:left="0" w:firstLine="0"/>
      </w:pPr>
      <w:r w:rsidRPr="003D2E84">
        <w:t>В случаях, предусмотренных п.6 ст.161 Бюджетного кодекса РФ, при уменьшении ранее доведенных до Заказчика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услуги;</w:t>
      </w:r>
    </w:p>
    <w:p w:rsidR="0025015E" w:rsidRPr="003D2E84" w:rsidRDefault="0025015E" w:rsidP="00BC20E1">
      <w:pPr>
        <w:numPr>
          <w:ilvl w:val="1"/>
          <w:numId w:val="12"/>
        </w:numPr>
        <w:tabs>
          <w:tab w:val="clear" w:pos="360"/>
          <w:tab w:val="num" w:pos="-284"/>
          <w:tab w:val="num" w:pos="0"/>
          <w:tab w:val="left" w:pos="284"/>
          <w:tab w:val="left" w:pos="426"/>
          <w:tab w:val="left" w:pos="709"/>
          <w:tab w:val="left" w:pos="851"/>
          <w:tab w:val="left" w:pos="993"/>
        </w:tabs>
        <w:spacing w:after="0"/>
        <w:ind w:left="0" w:firstLine="0"/>
      </w:pPr>
      <w:r w:rsidRPr="003D2E84">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кодексом РФ и Законом 44-ФЗ.</w:t>
      </w:r>
    </w:p>
    <w:p w:rsidR="0025015E" w:rsidRPr="003D2E84" w:rsidRDefault="0025015E" w:rsidP="00BC20E1">
      <w:pPr>
        <w:numPr>
          <w:ilvl w:val="1"/>
          <w:numId w:val="12"/>
        </w:numPr>
        <w:tabs>
          <w:tab w:val="clear" w:pos="360"/>
          <w:tab w:val="num" w:pos="-284"/>
          <w:tab w:val="num" w:pos="0"/>
          <w:tab w:val="left" w:pos="284"/>
          <w:tab w:val="left" w:pos="426"/>
          <w:tab w:val="left" w:pos="709"/>
          <w:tab w:val="left" w:pos="851"/>
          <w:tab w:val="left" w:pos="993"/>
        </w:tabs>
        <w:spacing w:after="0"/>
        <w:ind w:left="0" w:firstLine="0"/>
      </w:pPr>
      <w:r w:rsidRPr="003D2E84">
        <w:rPr>
          <w:b/>
        </w:rPr>
        <w:t>«Заказчик»</w:t>
      </w:r>
      <w:r w:rsidRPr="003D2E84">
        <w:t xml:space="preserve"> вправе принять решение об одностороннем отказе от исполнения контракта или обратиться в суд в установленном действующим законодательстве о расторжении контракта в следующих случаях:</w:t>
      </w:r>
    </w:p>
    <w:p w:rsidR="0025015E" w:rsidRPr="003D2E84" w:rsidRDefault="0025015E" w:rsidP="00BC20E1">
      <w:pPr>
        <w:numPr>
          <w:ilvl w:val="2"/>
          <w:numId w:val="12"/>
        </w:numPr>
        <w:tabs>
          <w:tab w:val="clear" w:pos="720"/>
          <w:tab w:val="num" w:pos="0"/>
          <w:tab w:val="left" w:pos="284"/>
          <w:tab w:val="left" w:pos="426"/>
          <w:tab w:val="left" w:pos="709"/>
          <w:tab w:val="left" w:pos="851"/>
          <w:tab w:val="left" w:pos="993"/>
        </w:tabs>
        <w:spacing w:after="0"/>
        <w:ind w:left="0" w:firstLine="0"/>
      </w:pPr>
      <w:r w:rsidRPr="003D2E84">
        <w:t xml:space="preserve">При существенном нарушении контракта </w:t>
      </w:r>
      <w:r w:rsidRPr="003D2E84">
        <w:rPr>
          <w:b/>
        </w:rPr>
        <w:t>«Исполнителем»</w:t>
      </w:r>
      <w:r w:rsidRPr="003D2E84">
        <w:t xml:space="preserve">, а именно при отступлении </w:t>
      </w:r>
      <w:r w:rsidRPr="003D2E84">
        <w:rPr>
          <w:b/>
        </w:rPr>
        <w:t>«Исполнителем»</w:t>
      </w:r>
      <w:r w:rsidRPr="003D2E84">
        <w:t xml:space="preserve">  от требований, предусмотренных в Техническом задании (Приложение №2).</w:t>
      </w:r>
    </w:p>
    <w:p w:rsidR="0025015E" w:rsidRPr="003D2E84" w:rsidRDefault="0025015E" w:rsidP="00BC20E1">
      <w:pPr>
        <w:numPr>
          <w:ilvl w:val="2"/>
          <w:numId w:val="12"/>
        </w:numPr>
        <w:tabs>
          <w:tab w:val="clear" w:pos="720"/>
          <w:tab w:val="num" w:pos="0"/>
          <w:tab w:val="left" w:pos="284"/>
          <w:tab w:val="left" w:pos="426"/>
          <w:tab w:val="left" w:pos="709"/>
          <w:tab w:val="left" w:pos="851"/>
          <w:tab w:val="left" w:pos="993"/>
        </w:tabs>
        <w:spacing w:after="0"/>
        <w:ind w:left="0" w:firstLine="0"/>
      </w:pPr>
      <w:r w:rsidRPr="003D2E84">
        <w:t xml:space="preserve">Нарушения </w:t>
      </w:r>
      <w:r w:rsidRPr="003D2E84">
        <w:rPr>
          <w:b/>
        </w:rPr>
        <w:t>«Исполнителем»</w:t>
      </w:r>
      <w:r w:rsidRPr="003D2E84">
        <w:t xml:space="preserve">  сроков начала оказания услуг, предусмотренных настоящим контрактом и приложениями к нему, более чем на 2 (два) рабочих дня.</w:t>
      </w:r>
    </w:p>
    <w:p w:rsidR="0025015E" w:rsidRPr="003D2E84" w:rsidRDefault="0025015E" w:rsidP="00BC20E1">
      <w:pPr>
        <w:numPr>
          <w:ilvl w:val="1"/>
          <w:numId w:val="12"/>
        </w:numPr>
        <w:tabs>
          <w:tab w:val="num" w:pos="0"/>
          <w:tab w:val="left" w:pos="284"/>
          <w:tab w:val="left" w:pos="426"/>
          <w:tab w:val="left" w:pos="709"/>
          <w:tab w:val="left" w:pos="851"/>
          <w:tab w:val="left" w:pos="993"/>
        </w:tabs>
        <w:spacing w:after="0"/>
        <w:ind w:left="0" w:firstLine="0"/>
      </w:pPr>
      <w:r w:rsidRPr="003D2E84">
        <w:rPr>
          <w:b/>
        </w:rPr>
        <w:t xml:space="preserve">  «</w:t>
      </w:r>
      <w:r w:rsidRPr="003D2E84">
        <w:rPr>
          <w:b/>
          <w:color w:val="000000"/>
        </w:rPr>
        <w:t>Заказчик»</w:t>
      </w:r>
      <w:r w:rsidRPr="003D2E84">
        <w:rPr>
          <w:color w:val="000000"/>
        </w:rPr>
        <w:t xml:space="preserve"> </w:t>
      </w:r>
      <w:r w:rsidRPr="003D2E84">
        <w:t xml:space="preserve"> обязан принять решение об одностороннем отказе от исполнения контракта в случае, если в ходе исполнения контракта установлено, что </w:t>
      </w:r>
      <w:r w:rsidRPr="003D2E84">
        <w:rPr>
          <w:b/>
        </w:rPr>
        <w:t>«Исполнитель»</w:t>
      </w:r>
      <w:r w:rsidRPr="003D2E84">
        <w:t xml:space="preserve"> и (или) поставляемый товар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исполнителя.</w:t>
      </w:r>
    </w:p>
    <w:p w:rsidR="0025015E" w:rsidRPr="003D2E84" w:rsidRDefault="0025015E" w:rsidP="00BC20E1">
      <w:pPr>
        <w:numPr>
          <w:ilvl w:val="1"/>
          <w:numId w:val="12"/>
        </w:numPr>
        <w:tabs>
          <w:tab w:val="clear" w:pos="360"/>
          <w:tab w:val="num" w:pos="0"/>
          <w:tab w:val="left" w:pos="284"/>
          <w:tab w:val="left" w:pos="426"/>
          <w:tab w:val="left" w:pos="709"/>
          <w:tab w:val="left" w:pos="851"/>
          <w:tab w:val="left" w:pos="993"/>
        </w:tabs>
        <w:spacing w:after="0"/>
        <w:ind w:left="0" w:firstLine="0"/>
      </w:pPr>
      <w:r w:rsidRPr="003D2E84">
        <w:lastRenderedPageBreak/>
        <w:t xml:space="preserve">Перемена </w:t>
      </w:r>
      <w:r w:rsidRPr="003D2E84">
        <w:rPr>
          <w:b/>
        </w:rPr>
        <w:t>«Исполнителя»</w:t>
      </w:r>
      <w:r w:rsidRPr="003D2E84">
        <w:t xml:space="preserve"> допускается в случае правопреемства при реорганизации </w:t>
      </w:r>
      <w:r w:rsidRPr="003D2E84">
        <w:rPr>
          <w:b/>
        </w:rPr>
        <w:t>«Исполнителя»</w:t>
      </w:r>
      <w:r w:rsidRPr="003D2E84">
        <w:t>, являющегося Стороной контракта, в форме преобразования, слияния или присоединения.</w:t>
      </w:r>
    </w:p>
    <w:p w:rsidR="0025015E" w:rsidRPr="003D2E84" w:rsidRDefault="0025015E" w:rsidP="00BC20E1">
      <w:pPr>
        <w:tabs>
          <w:tab w:val="left" w:pos="284"/>
          <w:tab w:val="left" w:pos="426"/>
          <w:tab w:val="left" w:pos="709"/>
          <w:tab w:val="left" w:pos="851"/>
          <w:tab w:val="left" w:pos="993"/>
        </w:tabs>
        <w:spacing w:after="0"/>
      </w:pPr>
    </w:p>
    <w:p w:rsidR="0025015E" w:rsidRPr="003D2E84" w:rsidRDefault="0025015E" w:rsidP="00BC20E1">
      <w:pPr>
        <w:tabs>
          <w:tab w:val="left" w:pos="284"/>
          <w:tab w:val="left" w:pos="426"/>
          <w:tab w:val="left" w:pos="709"/>
          <w:tab w:val="left" w:pos="851"/>
          <w:tab w:val="left" w:pos="993"/>
        </w:tabs>
        <w:spacing w:after="0"/>
      </w:pPr>
      <w:r w:rsidRPr="003D2E84">
        <w:rPr>
          <w:b/>
        </w:rPr>
        <w:t xml:space="preserve"> </w:t>
      </w:r>
    </w:p>
    <w:p w:rsidR="0025015E" w:rsidRPr="003D2E84" w:rsidRDefault="0025015E" w:rsidP="00BC20E1">
      <w:pPr>
        <w:numPr>
          <w:ilvl w:val="0"/>
          <w:numId w:val="12"/>
        </w:numPr>
        <w:tabs>
          <w:tab w:val="left" w:pos="284"/>
          <w:tab w:val="left" w:pos="426"/>
          <w:tab w:val="left" w:pos="709"/>
          <w:tab w:val="left" w:pos="851"/>
          <w:tab w:val="left" w:pos="993"/>
        </w:tabs>
        <w:spacing w:after="0"/>
        <w:ind w:left="0" w:firstLine="0"/>
        <w:jc w:val="center"/>
        <w:rPr>
          <w:b/>
        </w:rPr>
      </w:pPr>
      <w:r w:rsidRPr="003D2E84">
        <w:rPr>
          <w:b/>
        </w:rPr>
        <w:t>ОБЕСПЕЧЕНИЕ ИСПОЛНЕНИЯ ОБЯЗАТЕЛЬСТВ ПО НАСТОЯЩЕМУ КОНТРАКТУ</w:t>
      </w:r>
    </w:p>
    <w:p w:rsidR="0025015E" w:rsidRPr="003D2E84" w:rsidRDefault="0025015E" w:rsidP="00BC20E1">
      <w:pPr>
        <w:numPr>
          <w:ilvl w:val="1"/>
          <w:numId w:val="16"/>
        </w:numPr>
        <w:tabs>
          <w:tab w:val="clear" w:pos="360"/>
          <w:tab w:val="num" w:pos="0"/>
          <w:tab w:val="left" w:pos="284"/>
          <w:tab w:val="left" w:pos="426"/>
          <w:tab w:val="left" w:pos="709"/>
          <w:tab w:val="left" w:pos="851"/>
          <w:tab w:val="left" w:pos="993"/>
        </w:tabs>
        <w:spacing w:after="0"/>
        <w:ind w:left="0" w:firstLine="0"/>
        <w:rPr>
          <w:color w:val="000000"/>
        </w:rPr>
      </w:pPr>
      <w:r w:rsidRPr="003D2E84">
        <w:rPr>
          <w:bCs/>
        </w:rPr>
        <w:t xml:space="preserve">Условием заключения настоящего контракта является предоставление </w:t>
      </w:r>
      <w:r w:rsidRPr="003D2E84">
        <w:rPr>
          <w:b/>
        </w:rPr>
        <w:t>«Исполнителем»</w:t>
      </w:r>
      <w:r w:rsidRPr="003D2E84">
        <w:t xml:space="preserve">  </w:t>
      </w:r>
      <w:r w:rsidRPr="003D2E84">
        <w:rPr>
          <w:b/>
        </w:rPr>
        <w:t>«Заказчику»</w:t>
      </w:r>
      <w:r w:rsidRPr="003D2E84">
        <w:t xml:space="preserve"> обеспечения исполнения обязательств по настоящему контракту.</w:t>
      </w:r>
    </w:p>
    <w:p w:rsidR="0025015E" w:rsidRPr="003D2E84" w:rsidRDefault="0025015E" w:rsidP="00BC20E1">
      <w:pPr>
        <w:numPr>
          <w:ilvl w:val="1"/>
          <w:numId w:val="16"/>
        </w:numPr>
        <w:tabs>
          <w:tab w:val="clear" w:pos="360"/>
          <w:tab w:val="num" w:pos="0"/>
          <w:tab w:val="left" w:pos="284"/>
          <w:tab w:val="left" w:pos="426"/>
          <w:tab w:val="left" w:pos="709"/>
          <w:tab w:val="left" w:pos="851"/>
          <w:tab w:val="left" w:pos="993"/>
        </w:tabs>
        <w:spacing w:after="0"/>
        <w:ind w:left="0" w:firstLine="0"/>
        <w:rPr>
          <w:color w:val="000000"/>
        </w:rPr>
      </w:pPr>
      <w:r w:rsidRPr="003D2E84">
        <w:rPr>
          <w:color w:val="000000"/>
        </w:rPr>
        <w:t xml:space="preserve">Размер обеспечения исполнения контракта, в том числе предоставляемого с учетом положений ст.37 Закона 44-ФЗ, составляет </w:t>
      </w:r>
      <w:r w:rsidR="00A810D7" w:rsidRPr="003D2E84">
        <w:rPr>
          <w:color w:val="000000"/>
        </w:rPr>
        <w:t xml:space="preserve">30 </w:t>
      </w:r>
      <w:r w:rsidRPr="003D2E84">
        <w:rPr>
          <w:color w:val="000000"/>
        </w:rPr>
        <w:t>% от цены, по которой в соответствии с Законом 44-ФЗ заключается Контракт. При наличии оснований, предусмотренных ч.8.1 ст.96 Закона 44-ФЗ, «</w:t>
      </w:r>
      <w:r w:rsidRPr="003D2E84">
        <w:rPr>
          <w:b/>
          <w:color w:val="000000"/>
        </w:rPr>
        <w:t>Исполнитель</w:t>
      </w:r>
      <w:r w:rsidRPr="003D2E84">
        <w:rPr>
          <w:color w:val="000000"/>
        </w:rPr>
        <w:t xml:space="preserve">» освобождается от предоставления обеспечения исполнения контракта.  </w:t>
      </w:r>
    </w:p>
    <w:p w:rsidR="0025015E" w:rsidRPr="003D2E84" w:rsidRDefault="0025015E" w:rsidP="00BC20E1">
      <w:pPr>
        <w:numPr>
          <w:ilvl w:val="1"/>
          <w:numId w:val="16"/>
        </w:numPr>
        <w:tabs>
          <w:tab w:val="clear" w:pos="360"/>
          <w:tab w:val="num" w:pos="0"/>
          <w:tab w:val="left" w:pos="284"/>
          <w:tab w:val="left" w:pos="426"/>
          <w:tab w:val="left" w:pos="709"/>
          <w:tab w:val="left" w:pos="851"/>
          <w:tab w:val="left" w:pos="993"/>
        </w:tabs>
        <w:spacing w:after="0"/>
        <w:ind w:left="0" w:firstLine="0"/>
        <w:rPr>
          <w:color w:val="000000"/>
        </w:rPr>
      </w:pPr>
      <w:r w:rsidRPr="003D2E84">
        <w:t xml:space="preserve">Исполнение контракта может обеспечиваться </w:t>
      </w:r>
      <w:r w:rsidRPr="003D2E84">
        <w:rPr>
          <w:color w:val="000000"/>
        </w:rPr>
        <w:t>банковской гарантий</w:t>
      </w:r>
      <w:r w:rsidRPr="003D2E84">
        <w:t xml:space="preserve">, выданной банком и соответствующей требованиям ст.45 закона 44 - ФЗ, или внесением денежных средств на указанный </w:t>
      </w:r>
      <w:r w:rsidRPr="003D2E84">
        <w:rPr>
          <w:b/>
        </w:rPr>
        <w:t>«Заказчиком»</w:t>
      </w:r>
      <w:r w:rsidRPr="003D2E84">
        <w:t xml:space="preserve"> счет. Способ обеспечения исполнения контракта из указанных в настоящем пункте способов определяется </w:t>
      </w:r>
      <w:r w:rsidRPr="003D2E84">
        <w:rPr>
          <w:b/>
        </w:rPr>
        <w:t xml:space="preserve">«Исполнителем» </w:t>
      </w:r>
      <w:r w:rsidRPr="003D2E84">
        <w:t>самостоятельно.</w:t>
      </w:r>
    </w:p>
    <w:p w:rsidR="0025015E" w:rsidRPr="003D2E84" w:rsidRDefault="0025015E" w:rsidP="00BC20E1">
      <w:pPr>
        <w:numPr>
          <w:ilvl w:val="1"/>
          <w:numId w:val="16"/>
        </w:numPr>
        <w:tabs>
          <w:tab w:val="clear" w:pos="360"/>
          <w:tab w:val="num" w:pos="0"/>
          <w:tab w:val="left" w:pos="284"/>
          <w:tab w:val="left" w:pos="426"/>
          <w:tab w:val="left" w:pos="709"/>
          <w:tab w:val="left" w:pos="851"/>
          <w:tab w:val="left" w:pos="993"/>
        </w:tabs>
        <w:spacing w:after="0"/>
        <w:ind w:left="0" w:firstLine="0"/>
        <w:rPr>
          <w:color w:val="000000"/>
        </w:rPr>
      </w:pPr>
      <w:r w:rsidRPr="003D2E84">
        <w:rPr>
          <w:color w:val="000000"/>
        </w:rPr>
        <w:t>При наличии оснований, предусмотренных статьей 37 Закона 44—ФЗ, размер обеспечения исполнения контракта изменяется «</w:t>
      </w:r>
      <w:r w:rsidRPr="003D2E84">
        <w:rPr>
          <w:b/>
          <w:color w:val="000000"/>
        </w:rPr>
        <w:t xml:space="preserve">Заказчиком» </w:t>
      </w:r>
      <w:r w:rsidRPr="003D2E84">
        <w:rPr>
          <w:color w:val="000000"/>
        </w:rPr>
        <w:t>при заключении настоящего контракта, в соответствии с указанной статьей.</w:t>
      </w:r>
    </w:p>
    <w:p w:rsidR="0025015E" w:rsidRPr="003D2E84" w:rsidRDefault="0025015E" w:rsidP="00BC20E1">
      <w:pPr>
        <w:numPr>
          <w:ilvl w:val="1"/>
          <w:numId w:val="16"/>
        </w:numPr>
        <w:tabs>
          <w:tab w:val="clear" w:pos="360"/>
          <w:tab w:val="num" w:pos="0"/>
          <w:tab w:val="left" w:pos="284"/>
          <w:tab w:val="left" w:pos="426"/>
          <w:tab w:val="left" w:pos="709"/>
          <w:tab w:val="left" w:pos="851"/>
          <w:tab w:val="left" w:pos="993"/>
        </w:tabs>
        <w:spacing w:after="0"/>
        <w:ind w:left="0" w:firstLine="0"/>
        <w:rPr>
          <w:color w:val="000000"/>
        </w:rPr>
      </w:pPr>
      <w:r w:rsidRPr="003D2E84">
        <w:rPr>
          <w:rFonts w:eastAsia="Calibri"/>
          <w:lang w:eastAsia="en-US"/>
        </w:rPr>
        <w:t>В ходе исполнения Контракта «</w:t>
      </w:r>
      <w:r w:rsidRPr="003D2E84">
        <w:rPr>
          <w:rFonts w:eastAsia="Calibri"/>
          <w:b/>
          <w:lang w:eastAsia="en-US"/>
        </w:rPr>
        <w:t>Исполнитель»</w:t>
      </w:r>
      <w:r w:rsidRPr="003D2E84">
        <w:rPr>
          <w:rFonts w:eastAsia="Calibri"/>
          <w:lang w:eastAsia="en-US"/>
        </w:rPr>
        <w:t xml:space="preserve"> вправе изменить способ обеспечения исполнения Контракта и (или) предоставить «</w:t>
      </w:r>
      <w:r w:rsidRPr="003D2E84">
        <w:rPr>
          <w:rFonts w:eastAsia="Calibri"/>
          <w:b/>
          <w:lang w:eastAsia="en-US"/>
        </w:rPr>
        <w:t>Заказчику»</w:t>
      </w:r>
      <w:r w:rsidRPr="003D2E84">
        <w:rPr>
          <w:rFonts w:eastAsia="Calibri"/>
          <w:lang w:eastAsia="en-US"/>
        </w:rPr>
        <w:t xml:space="preserve">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ч.ч.7.2.,7.3. ст.96 Закона 44-ФЗ.</w:t>
      </w:r>
    </w:p>
    <w:p w:rsidR="0025015E" w:rsidRPr="003D2E84" w:rsidRDefault="0025015E" w:rsidP="00BC20E1">
      <w:pPr>
        <w:tabs>
          <w:tab w:val="left" w:pos="284"/>
          <w:tab w:val="left" w:pos="426"/>
          <w:tab w:val="left" w:pos="709"/>
          <w:tab w:val="left" w:pos="851"/>
          <w:tab w:val="left" w:pos="993"/>
        </w:tabs>
        <w:spacing w:after="0"/>
        <w:contextualSpacing/>
        <w:rPr>
          <w:rFonts w:eastAsia="Calibri"/>
          <w:lang w:eastAsia="en-US"/>
        </w:rPr>
      </w:pPr>
      <w:r w:rsidRPr="003D2E84">
        <w:rPr>
          <w:rFonts w:eastAsia="Calibri"/>
          <w:lang w:eastAsia="en-US"/>
        </w:rPr>
        <w:t xml:space="preserve">В случае отзыва в соответствии с </w:t>
      </w:r>
      <w:hyperlink r:id="rId5" w:history="1">
        <w:r w:rsidRPr="003D2E84">
          <w:rPr>
            <w:rStyle w:val="a3"/>
            <w:rFonts w:eastAsia="Calibri"/>
            <w:lang w:eastAsia="en-US"/>
          </w:rPr>
          <w:t>законодательством</w:t>
        </w:r>
      </w:hyperlink>
      <w:r w:rsidRPr="003D2E84">
        <w:rPr>
          <w:rFonts w:eastAsia="Calibri"/>
          <w:lang w:eastAsia="en-US"/>
        </w:rPr>
        <w:t xml:space="preserve"> РФ у банка, предоставившего банковскую гарантию в качестве обеспечения исполнения контракта, лицензии на осуществление банковских операций, «</w:t>
      </w:r>
      <w:r w:rsidRPr="003D2E84">
        <w:rPr>
          <w:rFonts w:eastAsia="Calibri"/>
          <w:b/>
          <w:lang w:eastAsia="en-US"/>
        </w:rPr>
        <w:t>Исполнитель</w:t>
      </w:r>
      <w:r w:rsidRPr="003D2E84">
        <w:rPr>
          <w:rFonts w:eastAsia="Calibri"/>
          <w:lang w:eastAsia="en-US"/>
        </w:rPr>
        <w:t>» обязан предоставить новое обеспечение исполнения контракта не позднее одного месяца со дня надлежащего уведомления «</w:t>
      </w:r>
      <w:r w:rsidRPr="003D2E84">
        <w:rPr>
          <w:rFonts w:eastAsia="Calibri"/>
          <w:b/>
          <w:lang w:eastAsia="en-US"/>
        </w:rPr>
        <w:t>Заказчиком</w:t>
      </w:r>
      <w:r w:rsidRPr="003D2E84">
        <w:rPr>
          <w:rFonts w:eastAsia="Calibri"/>
          <w:lang w:eastAsia="en-US"/>
        </w:rPr>
        <w:t>»</w:t>
      </w:r>
      <w:r w:rsidRPr="003D2E84">
        <w:rPr>
          <w:rFonts w:eastAsia="Calibri"/>
          <w:b/>
          <w:lang w:eastAsia="en-US"/>
        </w:rPr>
        <w:t xml:space="preserve"> </w:t>
      </w:r>
      <w:r w:rsidRPr="003D2E84">
        <w:rPr>
          <w:rFonts w:eastAsia="Calibri"/>
          <w:lang w:eastAsia="en-US"/>
        </w:rPr>
        <w:t>«</w:t>
      </w:r>
      <w:r w:rsidRPr="003D2E84">
        <w:rPr>
          <w:rFonts w:eastAsia="Calibri"/>
          <w:b/>
          <w:lang w:eastAsia="en-US"/>
        </w:rPr>
        <w:t>Исполнителя</w:t>
      </w:r>
      <w:r w:rsidRPr="003D2E84">
        <w:rPr>
          <w:rFonts w:eastAsia="Calibri"/>
          <w:lang w:eastAsia="en-US"/>
        </w:rPr>
        <w:t>» о необходимости предоставить соответствующее обеспечение. Размер такого обеспечения может быть уменьшен в порядке и случаях, которые предусмотрены ч.ч.7, 7.1., 7.2. и 7.3. ст.96 Закона 44-ФЗ. За каждый день просрочки исполнения «</w:t>
      </w:r>
      <w:r w:rsidRPr="003D2E84">
        <w:rPr>
          <w:rFonts w:eastAsia="Calibri"/>
          <w:b/>
          <w:lang w:eastAsia="en-US"/>
        </w:rPr>
        <w:t>Исполнителем»</w:t>
      </w:r>
      <w:r w:rsidRPr="003D2E84">
        <w:rPr>
          <w:rFonts w:eastAsia="Calibri"/>
          <w:lang w:eastAsia="en-US"/>
        </w:rPr>
        <w:t xml:space="preserve"> данного обязательства начисляется пеня в размере, определенном в порядке, установленном в соответствии с разд.6 настоящего Контракта.</w:t>
      </w:r>
    </w:p>
    <w:p w:rsidR="0025015E" w:rsidRPr="003D2E84" w:rsidRDefault="0025015E" w:rsidP="00BC20E1">
      <w:pPr>
        <w:numPr>
          <w:ilvl w:val="1"/>
          <w:numId w:val="16"/>
        </w:numPr>
        <w:tabs>
          <w:tab w:val="left" w:pos="284"/>
          <w:tab w:val="left" w:pos="426"/>
          <w:tab w:val="left" w:pos="709"/>
          <w:tab w:val="left" w:pos="851"/>
          <w:tab w:val="left" w:pos="993"/>
        </w:tabs>
        <w:spacing w:after="0"/>
        <w:ind w:left="0" w:firstLine="0"/>
        <w:contextualSpacing/>
        <w:rPr>
          <w:rFonts w:eastAsia="Calibri"/>
          <w:lang w:eastAsia="en-US"/>
        </w:rPr>
      </w:pPr>
      <w:r w:rsidRPr="003D2E84">
        <w:t>Возврат «</w:t>
      </w:r>
      <w:r w:rsidRPr="003D2E84">
        <w:rPr>
          <w:b/>
        </w:rPr>
        <w:t>Исполнителю»</w:t>
      </w:r>
      <w:r w:rsidRPr="003D2E84">
        <w:t xml:space="preserve"> денежных средств, внесенных им на счет Заказчика в качестве обеспечения исполнения Контракта </w:t>
      </w:r>
      <w:r w:rsidRPr="003D2E84">
        <w:rPr>
          <w:rFonts w:eastAsia="Calibri"/>
          <w:lang w:eastAsia="en-US"/>
        </w:rPr>
        <w:t>(если такая форма обеспечения исполнения Контракта применяется «</w:t>
      </w:r>
      <w:r w:rsidRPr="003D2E84">
        <w:rPr>
          <w:rFonts w:eastAsia="Calibri"/>
          <w:b/>
          <w:lang w:eastAsia="en-US"/>
        </w:rPr>
        <w:t>Исполнителем»</w:t>
      </w:r>
      <w:r w:rsidRPr="003D2E84">
        <w:rPr>
          <w:rFonts w:eastAsia="Calibri"/>
          <w:lang w:eastAsia="en-US"/>
        </w:rPr>
        <w:t>)</w:t>
      </w:r>
      <w:r w:rsidRPr="003D2E84">
        <w:t xml:space="preserve">, </w:t>
      </w:r>
      <w:r w:rsidRPr="003D2E84">
        <w:rPr>
          <w:rFonts w:eastAsia="Calibri"/>
          <w:lang w:eastAsia="en-US"/>
        </w:rPr>
        <w:t xml:space="preserve">в том числе части этих денежных средств в случае уменьшения размера обеспечения исполнения контракта в соответствии с ч.ч.7, 7.1. и 7.2. ст.96 Закона 44-ФЗ, </w:t>
      </w:r>
      <w:r w:rsidRPr="003D2E84">
        <w:t>осуществляется при условии надлежащего исполнения «</w:t>
      </w:r>
      <w:r w:rsidRPr="003D2E84">
        <w:rPr>
          <w:b/>
        </w:rPr>
        <w:t>Исполнителем</w:t>
      </w:r>
      <w:r w:rsidRPr="003D2E84">
        <w:t>» всех своих обязательств по Контракту в течение 15 дней после подписания сторонами последнего акта приемки оказанных услуг, либо с даты подписания сторонами соглашения о расторжении Контракта.</w:t>
      </w:r>
    </w:p>
    <w:p w:rsidR="0025015E" w:rsidRPr="003D2E84" w:rsidRDefault="0025015E" w:rsidP="00BC20E1">
      <w:pPr>
        <w:numPr>
          <w:ilvl w:val="1"/>
          <w:numId w:val="16"/>
        </w:numPr>
        <w:tabs>
          <w:tab w:val="clear" w:pos="360"/>
          <w:tab w:val="num" w:pos="0"/>
          <w:tab w:val="left" w:pos="284"/>
          <w:tab w:val="left" w:pos="426"/>
          <w:tab w:val="left" w:pos="709"/>
          <w:tab w:val="left" w:pos="851"/>
          <w:tab w:val="left" w:pos="993"/>
        </w:tabs>
        <w:spacing w:after="0"/>
        <w:ind w:left="0" w:firstLine="0"/>
      </w:pPr>
      <w:r w:rsidRPr="003D2E84">
        <w:rPr>
          <w:color w:val="000000"/>
        </w:rPr>
        <w:t xml:space="preserve">Средства из обеспечения исполнения контракта подлежат взысканию </w:t>
      </w:r>
      <w:r w:rsidRPr="003D2E84">
        <w:rPr>
          <w:b/>
          <w:color w:val="000000"/>
        </w:rPr>
        <w:t>«Заказчиком»</w:t>
      </w:r>
      <w:r w:rsidRPr="003D2E84">
        <w:rPr>
          <w:color w:val="000000"/>
        </w:rPr>
        <w:t xml:space="preserve"> в качестве компенсации за неисполнение или ненадлежащее исполнение Исполнителем своих обязательств по контракту, в том числе по уплате неустойки (пени, штрафов), по возмещению любых убытков </w:t>
      </w:r>
      <w:r w:rsidRPr="003D2E84">
        <w:rPr>
          <w:b/>
          <w:color w:val="000000"/>
        </w:rPr>
        <w:t>«Заказчику»</w:t>
      </w:r>
      <w:r w:rsidRPr="003D2E84">
        <w:rPr>
          <w:color w:val="000000"/>
        </w:rPr>
        <w:t>, причиненных неисполнением или ненадлежащим исполнением Исполнителем своих обязательств по контракту.</w:t>
      </w:r>
    </w:p>
    <w:p w:rsidR="0025015E" w:rsidRPr="003D2E84" w:rsidRDefault="0025015E" w:rsidP="00BC20E1">
      <w:pPr>
        <w:numPr>
          <w:ilvl w:val="1"/>
          <w:numId w:val="16"/>
        </w:numPr>
        <w:tabs>
          <w:tab w:val="left" w:pos="284"/>
          <w:tab w:val="left" w:pos="426"/>
          <w:tab w:val="left" w:pos="709"/>
          <w:tab w:val="left" w:pos="851"/>
          <w:tab w:val="left" w:pos="993"/>
        </w:tabs>
        <w:spacing w:after="0"/>
        <w:ind w:left="0" w:firstLine="0"/>
      </w:pPr>
      <w:r w:rsidRPr="003D2E84">
        <w:t xml:space="preserve">В случае если </w:t>
      </w:r>
      <w:r w:rsidRPr="003D2E84">
        <w:rPr>
          <w:b/>
          <w:bCs/>
        </w:rPr>
        <w:t>«Исполнитель»</w:t>
      </w:r>
      <w:r w:rsidRPr="003D2E84">
        <w:t xml:space="preserve"> предоставил обеспечение исполнения обязательств по настоящему контракту в виде банковской гарантии, в банковскую гарантию включается условие о праве </w:t>
      </w:r>
      <w:r w:rsidRPr="003D2E84">
        <w:rPr>
          <w:b/>
        </w:rPr>
        <w:t xml:space="preserve">«Заказчика» </w:t>
      </w:r>
      <w:r w:rsidRPr="003D2E84">
        <w:t xml:space="preserve">на бесспорное списание денежных средств со счета гаранта, если гарантом в срок не более чем пять рабочих дней не исполнено требование </w:t>
      </w:r>
      <w:r w:rsidRPr="003D2E84">
        <w:rPr>
          <w:b/>
        </w:rPr>
        <w:t>«Заказчика»</w:t>
      </w:r>
      <w:r w:rsidRPr="003D2E84">
        <w:t xml:space="preserve"> об уплате денежной суммы по банковской гарантии, направленное до окончания срока действия банковской гарантии. Срок действия банковской гарантии должен не менее, чем на один месяц превышать срок действия настоящего муниципального контракта, указанного в п.8.1 настоящего контракта. Банковская гарантия должна быть безотзывной.</w:t>
      </w:r>
    </w:p>
    <w:p w:rsidR="0025015E" w:rsidRPr="003D2E84" w:rsidRDefault="0025015E" w:rsidP="00BC20E1">
      <w:pPr>
        <w:tabs>
          <w:tab w:val="left" w:pos="284"/>
          <w:tab w:val="left" w:pos="426"/>
          <w:tab w:val="left" w:pos="709"/>
          <w:tab w:val="left" w:pos="851"/>
          <w:tab w:val="left" w:pos="993"/>
        </w:tabs>
        <w:spacing w:after="0"/>
        <w:rPr>
          <w:color w:val="000000"/>
        </w:rPr>
      </w:pPr>
    </w:p>
    <w:p w:rsidR="0025015E" w:rsidRPr="003D2E84" w:rsidRDefault="0025015E" w:rsidP="00BC20E1">
      <w:pPr>
        <w:numPr>
          <w:ilvl w:val="0"/>
          <w:numId w:val="12"/>
        </w:numPr>
        <w:tabs>
          <w:tab w:val="num" w:pos="0"/>
          <w:tab w:val="left" w:pos="284"/>
          <w:tab w:val="left" w:pos="426"/>
          <w:tab w:val="left" w:pos="709"/>
          <w:tab w:val="left" w:pos="851"/>
          <w:tab w:val="left" w:pos="993"/>
        </w:tabs>
        <w:spacing w:after="0"/>
        <w:ind w:left="0" w:firstLine="0"/>
        <w:jc w:val="center"/>
        <w:rPr>
          <w:b/>
        </w:rPr>
      </w:pPr>
      <w:r w:rsidRPr="003D2E84">
        <w:rPr>
          <w:b/>
        </w:rPr>
        <w:t>ПРОЧИЕ УСЛОВИЯ</w:t>
      </w:r>
    </w:p>
    <w:p w:rsidR="0025015E" w:rsidRPr="003D2E84" w:rsidRDefault="0025015E" w:rsidP="00BC20E1">
      <w:pPr>
        <w:numPr>
          <w:ilvl w:val="1"/>
          <w:numId w:val="12"/>
        </w:numPr>
        <w:tabs>
          <w:tab w:val="clear" w:pos="360"/>
          <w:tab w:val="num" w:pos="0"/>
          <w:tab w:val="left" w:pos="284"/>
          <w:tab w:val="left" w:pos="426"/>
          <w:tab w:val="left" w:pos="709"/>
          <w:tab w:val="left" w:pos="851"/>
          <w:tab w:val="left" w:pos="993"/>
        </w:tabs>
        <w:spacing w:after="0"/>
        <w:ind w:left="0" w:firstLine="0"/>
      </w:pPr>
      <w:r w:rsidRPr="003D2E84">
        <w:lastRenderedPageBreak/>
        <w:t>В случаях, не предусмотренных настоящим контрактом, стороны руководствуются действующим законодательством РФ.</w:t>
      </w:r>
    </w:p>
    <w:p w:rsidR="0025015E" w:rsidRPr="003D2E84" w:rsidRDefault="0025015E" w:rsidP="00BC20E1">
      <w:pPr>
        <w:numPr>
          <w:ilvl w:val="1"/>
          <w:numId w:val="12"/>
        </w:numPr>
        <w:tabs>
          <w:tab w:val="clear" w:pos="360"/>
          <w:tab w:val="num" w:pos="0"/>
          <w:tab w:val="left" w:pos="284"/>
          <w:tab w:val="left" w:pos="426"/>
          <w:tab w:val="left" w:pos="709"/>
          <w:tab w:val="left" w:pos="851"/>
          <w:tab w:val="left" w:pos="993"/>
        </w:tabs>
        <w:spacing w:after="0"/>
        <w:ind w:left="0" w:firstLine="0"/>
      </w:pPr>
      <w:r w:rsidRPr="003D2E84">
        <w:t>Настоящий контракт составлен в форме электронного документа, подписанного сторонами усиленной электронной подписью в соответствии с законодательством РФ. После заключения контракта стороны вправе изготавливать копии контракта в письменной форме для каждой стороны.</w:t>
      </w:r>
    </w:p>
    <w:p w:rsidR="0025015E" w:rsidRPr="003D2E84" w:rsidRDefault="0025015E" w:rsidP="00BC20E1">
      <w:pPr>
        <w:numPr>
          <w:ilvl w:val="1"/>
          <w:numId w:val="12"/>
        </w:numPr>
        <w:tabs>
          <w:tab w:val="clear" w:pos="360"/>
          <w:tab w:val="num" w:pos="0"/>
          <w:tab w:val="left" w:pos="284"/>
          <w:tab w:val="left" w:pos="426"/>
          <w:tab w:val="left" w:pos="709"/>
          <w:tab w:val="left" w:pos="851"/>
          <w:tab w:val="left" w:pos="993"/>
        </w:tabs>
        <w:spacing w:after="0"/>
        <w:ind w:left="0" w:firstLine="0"/>
      </w:pPr>
      <w:r w:rsidRPr="003D2E84">
        <w:rPr>
          <w:color w:val="000000"/>
        </w:rPr>
        <w:t>Исполнением контракта в полном объеме является приемка оказанной услуги (в том числе экспертиза) и итоговая оплата оказанной услуги.</w:t>
      </w:r>
    </w:p>
    <w:p w:rsidR="0025015E" w:rsidRPr="003D2E84" w:rsidRDefault="0025015E" w:rsidP="00BC20E1">
      <w:pPr>
        <w:numPr>
          <w:ilvl w:val="1"/>
          <w:numId w:val="12"/>
        </w:numPr>
        <w:tabs>
          <w:tab w:val="clear" w:pos="360"/>
          <w:tab w:val="num" w:pos="0"/>
          <w:tab w:val="left" w:pos="284"/>
          <w:tab w:val="left" w:pos="426"/>
          <w:tab w:val="left" w:pos="709"/>
          <w:tab w:val="left" w:pos="851"/>
          <w:tab w:val="left" w:pos="993"/>
        </w:tabs>
        <w:spacing w:after="0"/>
        <w:ind w:left="0" w:firstLine="0"/>
      </w:pPr>
      <w:r w:rsidRPr="003D2E84">
        <w:t>Документооборот в рамках контракта осуществляется в письменной форме.</w:t>
      </w:r>
    </w:p>
    <w:p w:rsidR="0025015E" w:rsidRPr="003D2E84" w:rsidRDefault="0025015E" w:rsidP="00BC20E1">
      <w:pPr>
        <w:numPr>
          <w:ilvl w:val="1"/>
          <w:numId w:val="12"/>
        </w:numPr>
        <w:tabs>
          <w:tab w:val="clear" w:pos="360"/>
          <w:tab w:val="num" w:pos="0"/>
          <w:tab w:val="left" w:pos="284"/>
          <w:tab w:val="left" w:pos="426"/>
          <w:tab w:val="left" w:pos="709"/>
          <w:tab w:val="left" w:pos="851"/>
          <w:tab w:val="left" w:pos="993"/>
        </w:tabs>
        <w:spacing w:after="0"/>
        <w:ind w:left="0" w:firstLine="0"/>
      </w:pPr>
      <w:r w:rsidRPr="003D2E84">
        <w:t>Все приложения к настоящему контракту являются его неотъемлемой частью.</w:t>
      </w:r>
    </w:p>
    <w:p w:rsidR="0025015E" w:rsidRPr="003D2E84" w:rsidRDefault="0025015E" w:rsidP="00BC20E1">
      <w:pPr>
        <w:tabs>
          <w:tab w:val="left" w:pos="284"/>
          <w:tab w:val="left" w:pos="426"/>
          <w:tab w:val="left" w:pos="709"/>
          <w:tab w:val="left" w:pos="851"/>
          <w:tab w:val="left" w:pos="993"/>
        </w:tabs>
        <w:spacing w:after="0"/>
      </w:pPr>
    </w:p>
    <w:p w:rsidR="0025015E" w:rsidRPr="003D2E84" w:rsidRDefault="0025015E" w:rsidP="00BC20E1">
      <w:pPr>
        <w:numPr>
          <w:ilvl w:val="0"/>
          <w:numId w:val="12"/>
        </w:numPr>
        <w:tabs>
          <w:tab w:val="left" w:pos="284"/>
          <w:tab w:val="left" w:pos="426"/>
          <w:tab w:val="left" w:pos="709"/>
          <w:tab w:val="left" w:pos="851"/>
          <w:tab w:val="left" w:pos="993"/>
        </w:tabs>
        <w:spacing w:after="0"/>
        <w:ind w:left="0" w:firstLine="0"/>
        <w:jc w:val="center"/>
      </w:pPr>
      <w:r w:rsidRPr="003D2E84">
        <w:rPr>
          <w:b/>
        </w:rPr>
        <w:t>ПРИЛОЖЕНИЯ К КОНТРАКТУ</w:t>
      </w:r>
    </w:p>
    <w:p w:rsidR="0025015E" w:rsidRPr="003D2E84" w:rsidRDefault="0025015E" w:rsidP="00BC20E1">
      <w:pPr>
        <w:tabs>
          <w:tab w:val="left" w:pos="284"/>
          <w:tab w:val="left" w:pos="426"/>
          <w:tab w:val="left" w:pos="709"/>
          <w:tab w:val="left" w:pos="851"/>
          <w:tab w:val="left" w:pos="993"/>
        </w:tabs>
        <w:spacing w:after="0"/>
      </w:pPr>
      <w:r w:rsidRPr="003D2E84">
        <w:t>13.1.  Приложение № 1. Протокол</w:t>
      </w:r>
      <w:r w:rsidR="00FB2F90" w:rsidRPr="003D2E84">
        <w:t xml:space="preserve"> </w:t>
      </w:r>
      <w:r w:rsidR="00FB2F90" w:rsidRPr="003D2E84">
        <w:rPr>
          <w:bCs/>
        </w:rPr>
        <w:t>№</w:t>
      </w:r>
      <w:r w:rsidR="00B138CB">
        <w:rPr>
          <w:bCs/>
        </w:rPr>
        <w:t xml:space="preserve"> </w:t>
      </w:r>
      <w:r w:rsidR="00FB2F90" w:rsidRPr="003D2E84">
        <w:rPr>
          <w:bCs/>
        </w:rPr>
        <w:t>0842300004019000351</w:t>
      </w:r>
      <w:r w:rsidR="00FB2F90" w:rsidRPr="003D2E84">
        <w:t xml:space="preserve"> от 12.09.2019</w:t>
      </w:r>
      <w:r w:rsidR="00B138CB">
        <w:t xml:space="preserve"> </w:t>
      </w:r>
      <w:r w:rsidR="00FB2F90" w:rsidRPr="003D2E84">
        <w:t>г.</w:t>
      </w:r>
      <w:r w:rsidRPr="003D2E84">
        <w:rPr>
          <w:color w:val="000000"/>
        </w:rPr>
        <w:t xml:space="preserve"> </w:t>
      </w:r>
      <w:r w:rsidRPr="003D2E84">
        <w:t xml:space="preserve">на </w:t>
      </w:r>
      <w:r w:rsidR="00CA3213">
        <w:t>2</w:t>
      </w:r>
      <w:r w:rsidR="00FB2F90" w:rsidRPr="003D2E84">
        <w:t xml:space="preserve"> </w:t>
      </w:r>
      <w:r w:rsidRPr="003D2E84">
        <w:t>листах;</w:t>
      </w:r>
    </w:p>
    <w:p w:rsidR="0025015E" w:rsidRPr="003D2E84" w:rsidRDefault="0025015E" w:rsidP="00BC20E1">
      <w:pPr>
        <w:tabs>
          <w:tab w:val="left" w:pos="284"/>
          <w:tab w:val="left" w:pos="426"/>
          <w:tab w:val="left" w:pos="709"/>
          <w:tab w:val="left" w:pos="851"/>
          <w:tab w:val="left" w:pos="993"/>
        </w:tabs>
        <w:spacing w:after="0"/>
      </w:pPr>
      <w:r w:rsidRPr="003D2E84">
        <w:t xml:space="preserve">13.2. Приложение № 2. Техническое задание на </w:t>
      </w:r>
      <w:r w:rsidR="00CA3213">
        <w:t>4</w:t>
      </w:r>
      <w:r w:rsidRPr="003D2E84">
        <w:t xml:space="preserve"> листах;</w:t>
      </w:r>
    </w:p>
    <w:p w:rsidR="0025015E" w:rsidRPr="003D2E84" w:rsidRDefault="0025015E" w:rsidP="00BC20E1">
      <w:pPr>
        <w:tabs>
          <w:tab w:val="left" w:pos="284"/>
          <w:tab w:val="left" w:pos="426"/>
          <w:tab w:val="left" w:pos="709"/>
          <w:tab w:val="left" w:pos="851"/>
          <w:tab w:val="left" w:pos="993"/>
        </w:tabs>
        <w:spacing w:after="0"/>
      </w:pPr>
      <w:r w:rsidRPr="003D2E84">
        <w:t>13.3. Приложение № 3. Расчет цены контракта на 1 листе.</w:t>
      </w:r>
    </w:p>
    <w:p w:rsidR="0025015E" w:rsidRPr="003D2E84" w:rsidRDefault="0025015E" w:rsidP="00BC20E1">
      <w:pPr>
        <w:tabs>
          <w:tab w:val="left" w:pos="284"/>
          <w:tab w:val="left" w:pos="426"/>
          <w:tab w:val="left" w:pos="709"/>
          <w:tab w:val="left" w:pos="851"/>
          <w:tab w:val="left" w:pos="993"/>
        </w:tabs>
        <w:spacing w:after="0"/>
      </w:pPr>
    </w:p>
    <w:p w:rsidR="0025015E" w:rsidRPr="003D2E84" w:rsidRDefault="0025015E" w:rsidP="00B138CB">
      <w:pPr>
        <w:tabs>
          <w:tab w:val="left" w:pos="284"/>
          <w:tab w:val="left" w:pos="426"/>
          <w:tab w:val="left" w:pos="709"/>
          <w:tab w:val="left" w:pos="851"/>
          <w:tab w:val="left" w:pos="993"/>
        </w:tabs>
        <w:spacing w:after="0"/>
        <w:jc w:val="center"/>
      </w:pPr>
      <w:r w:rsidRPr="003D2E84">
        <w:rPr>
          <w:b/>
        </w:rPr>
        <w:t>ЮРИДИЧЕСКИЕ АДРЕСА И РЕКВИЗИТЫ СТОРОН</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0"/>
        <w:gridCol w:w="5025"/>
      </w:tblGrid>
      <w:tr w:rsidR="00FB2F90" w:rsidRPr="003D2E84" w:rsidTr="00B138CB">
        <w:tc>
          <w:tcPr>
            <w:tcW w:w="5086" w:type="dxa"/>
          </w:tcPr>
          <w:p w:rsidR="00FB2F90" w:rsidRPr="003D2E84" w:rsidRDefault="00FB2F90" w:rsidP="003D2E84">
            <w:pPr>
              <w:spacing w:after="0"/>
              <w:rPr>
                <w:b/>
              </w:rPr>
            </w:pPr>
            <w:r w:rsidRPr="003D2E84">
              <w:rPr>
                <w:b/>
              </w:rPr>
              <w:t>«Заказчик»</w:t>
            </w:r>
            <w:r w:rsidRPr="003D2E84">
              <w:rPr>
                <w:b/>
              </w:rPr>
              <w:tab/>
            </w:r>
          </w:p>
          <w:p w:rsidR="00FB2F90" w:rsidRPr="003D2E84" w:rsidRDefault="00FB2F90" w:rsidP="003D2E84">
            <w:pPr>
              <w:pStyle w:val="a4"/>
              <w:tabs>
                <w:tab w:val="num" w:pos="0"/>
              </w:tabs>
              <w:spacing w:after="0"/>
              <w:rPr>
                <w:b/>
              </w:rPr>
            </w:pPr>
            <w:r w:rsidRPr="003D2E84">
              <w:rPr>
                <w:b/>
              </w:rPr>
              <w:t xml:space="preserve">Администрация городского округа Тольятти </w:t>
            </w:r>
          </w:p>
          <w:p w:rsidR="00FB2F90" w:rsidRPr="003D2E84" w:rsidRDefault="00FB2F90" w:rsidP="003D2E84">
            <w:pPr>
              <w:pStyle w:val="a4"/>
              <w:tabs>
                <w:tab w:val="num" w:pos="0"/>
              </w:tabs>
              <w:spacing w:after="0"/>
            </w:pPr>
            <w:r w:rsidRPr="003D2E84">
              <w:t xml:space="preserve">ИНН 6320001741 КПП 632401001                 </w:t>
            </w:r>
          </w:p>
          <w:p w:rsidR="00FB2F90" w:rsidRPr="003D2E84" w:rsidRDefault="00FB2F90" w:rsidP="003D2E84">
            <w:pPr>
              <w:pStyle w:val="a4"/>
              <w:tabs>
                <w:tab w:val="num" w:pos="0"/>
              </w:tabs>
              <w:spacing w:after="0"/>
              <w:rPr>
                <w:i/>
              </w:rPr>
            </w:pPr>
            <w:r w:rsidRPr="003D2E84">
              <w:rPr>
                <w:i/>
              </w:rPr>
              <w:t>Бюджетополучатель:</w:t>
            </w:r>
          </w:p>
          <w:p w:rsidR="00FB2F90" w:rsidRPr="003D2E84" w:rsidRDefault="00FB2F90" w:rsidP="003D2E84">
            <w:pPr>
              <w:pStyle w:val="a4"/>
              <w:tabs>
                <w:tab w:val="num" w:pos="0"/>
              </w:tabs>
              <w:spacing w:after="0"/>
              <w:rPr>
                <w:b/>
              </w:rPr>
            </w:pPr>
            <w:r w:rsidRPr="003D2E84">
              <w:t xml:space="preserve">Департамент городского хозяйства </w:t>
            </w:r>
            <w:r w:rsidRPr="003D2E84">
              <w:rPr>
                <w:b/>
              </w:rPr>
              <w:tab/>
            </w:r>
          </w:p>
          <w:p w:rsidR="00FB2F90" w:rsidRPr="003D2E84" w:rsidRDefault="00FB2F90" w:rsidP="003D2E84">
            <w:pPr>
              <w:pStyle w:val="a4"/>
              <w:tabs>
                <w:tab w:val="num" w:pos="0"/>
              </w:tabs>
              <w:spacing w:after="0"/>
            </w:pPr>
            <w:smartTag w:uri="urn:schemas-microsoft-com:office:smarttags" w:element="metricconverter">
              <w:smartTagPr>
                <w:attr w:name="ProductID" w:val="445011, г"/>
              </w:smartTagPr>
              <w:r w:rsidRPr="003D2E84">
                <w:t>445011, г</w:t>
              </w:r>
            </w:smartTag>
            <w:r w:rsidRPr="003D2E84">
              <w:t>.Тольятти, ул. К.Маркса, 42</w:t>
            </w:r>
          </w:p>
          <w:p w:rsidR="00FB2F90" w:rsidRPr="003D2E84" w:rsidRDefault="00FB2F90" w:rsidP="003D2E84">
            <w:pPr>
              <w:pStyle w:val="a4"/>
              <w:tabs>
                <w:tab w:val="num" w:pos="0"/>
              </w:tabs>
              <w:spacing w:after="0"/>
            </w:pPr>
            <w:r w:rsidRPr="003D2E84">
              <w:t>ИНН 6320001741, КПП 632432007</w:t>
            </w:r>
          </w:p>
          <w:p w:rsidR="00FB2F90" w:rsidRPr="003D2E84" w:rsidRDefault="00FB2F90" w:rsidP="003D2E84">
            <w:pPr>
              <w:pStyle w:val="a4"/>
              <w:tabs>
                <w:tab w:val="num" w:pos="0"/>
              </w:tabs>
              <w:spacing w:after="0"/>
            </w:pPr>
            <w:r w:rsidRPr="003D2E84">
              <w:t>ОГРН 1036301078054</w:t>
            </w:r>
          </w:p>
          <w:p w:rsidR="00FB2F90" w:rsidRPr="003D2E84" w:rsidRDefault="00FB2F90" w:rsidP="003D2E84">
            <w:pPr>
              <w:pStyle w:val="a4"/>
              <w:tabs>
                <w:tab w:val="num" w:pos="0"/>
              </w:tabs>
              <w:spacing w:after="0"/>
            </w:pPr>
            <w:r w:rsidRPr="003D2E84">
              <w:t>УФК по Самарской обл. (департамент</w:t>
            </w:r>
          </w:p>
          <w:p w:rsidR="00FB2F90" w:rsidRPr="003D2E84" w:rsidRDefault="00FB2F90" w:rsidP="003D2E84">
            <w:pPr>
              <w:pStyle w:val="a4"/>
              <w:tabs>
                <w:tab w:val="num" w:pos="0"/>
              </w:tabs>
              <w:spacing w:after="0"/>
            </w:pPr>
            <w:r w:rsidRPr="003D2E84">
              <w:t>финансов администрации  городского округа Тольятти</w:t>
            </w:r>
          </w:p>
          <w:p w:rsidR="00FB2F90" w:rsidRPr="003D2E84" w:rsidRDefault="00FB2F90" w:rsidP="003D2E84">
            <w:pPr>
              <w:pStyle w:val="a4"/>
              <w:tabs>
                <w:tab w:val="num" w:pos="0"/>
              </w:tabs>
              <w:spacing w:after="0"/>
            </w:pPr>
            <w:r w:rsidRPr="003D2E84">
              <w:t xml:space="preserve">л/с 02423010690,              </w:t>
            </w:r>
          </w:p>
          <w:p w:rsidR="00FB2F90" w:rsidRPr="003D2E84" w:rsidRDefault="00FB2F90" w:rsidP="003D2E84">
            <w:pPr>
              <w:pStyle w:val="a4"/>
              <w:tabs>
                <w:tab w:val="num" w:pos="0"/>
              </w:tabs>
              <w:spacing w:after="0"/>
            </w:pPr>
            <w:r w:rsidRPr="003D2E84">
              <w:t xml:space="preserve">Департамент  городского хозяйства </w:t>
            </w:r>
          </w:p>
          <w:p w:rsidR="00FB2F90" w:rsidRPr="003D2E84" w:rsidRDefault="00FB2F90" w:rsidP="003D2E84">
            <w:pPr>
              <w:pStyle w:val="a4"/>
              <w:tabs>
                <w:tab w:val="num" w:pos="0"/>
              </w:tabs>
              <w:spacing w:after="0"/>
            </w:pPr>
            <w:r w:rsidRPr="003D2E84">
              <w:t xml:space="preserve">администрации  г. о.  Тольятти </w:t>
            </w:r>
          </w:p>
          <w:p w:rsidR="00FB2F90" w:rsidRPr="003D2E84" w:rsidRDefault="00FB2F90" w:rsidP="003D2E84">
            <w:pPr>
              <w:pStyle w:val="a4"/>
              <w:tabs>
                <w:tab w:val="num" w:pos="0"/>
              </w:tabs>
              <w:spacing w:after="0"/>
            </w:pPr>
            <w:r w:rsidRPr="003D2E84">
              <w:t>л/с 029200000</w:t>
            </w:r>
            <w:proofErr w:type="gramStart"/>
            <w:r w:rsidRPr="003D2E84">
              <w:t>)  р</w:t>
            </w:r>
            <w:proofErr w:type="gramEnd"/>
            <w:r w:rsidRPr="003D2E84">
              <w:t>/с 40 204 810 722 020 002 351 </w:t>
            </w:r>
          </w:p>
          <w:p w:rsidR="00FB2F90" w:rsidRPr="003D2E84" w:rsidRDefault="00FB2F90" w:rsidP="003D2E84">
            <w:pPr>
              <w:pStyle w:val="a4"/>
              <w:tabs>
                <w:tab w:val="num" w:pos="0"/>
              </w:tabs>
              <w:spacing w:after="0"/>
            </w:pPr>
            <w:r w:rsidRPr="003D2E84">
              <w:t xml:space="preserve">в Отделении Самара </w:t>
            </w:r>
            <w:proofErr w:type="gramStart"/>
            <w:r w:rsidRPr="003D2E84">
              <w:t>г.Самара ,</w:t>
            </w:r>
            <w:proofErr w:type="gramEnd"/>
            <w:r w:rsidRPr="003D2E84">
              <w:t xml:space="preserve"> БИК 043601001 </w:t>
            </w:r>
          </w:p>
          <w:p w:rsidR="00FB2F90" w:rsidRPr="003D2E84" w:rsidRDefault="00FB2F90" w:rsidP="003D2E84">
            <w:pPr>
              <w:pStyle w:val="a4"/>
              <w:tabs>
                <w:tab w:val="num" w:pos="0"/>
              </w:tabs>
              <w:spacing w:after="0"/>
            </w:pPr>
            <w:r w:rsidRPr="003D2E84">
              <w:t>ОКТМО 36740000</w:t>
            </w:r>
          </w:p>
          <w:p w:rsidR="00BB5FDA" w:rsidRDefault="00BB5FDA" w:rsidP="003D2E84">
            <w:pPr>
              <w:pStyle w:val="a4"/>
              <w:tabs>
                <w:tab w:val="num" w:pos="0"/>
              </w:tabs>
              <w:spacing w:after="0"/>
            </w:pPr>
          </w:p>
          <w:p w:rsidR="00C804DE" w:rsidRDefault="00C804DE" w:rsidP="003D2E84">
            <w:pPr>
              <w:pStyle w:val="a4"/>
              <w:tabs>
                <w:tab w:val="num" w:pos="0"/>
              </w:tabs>
              <w:spacing w:after="0"/>
            </w:pPr>
          </w:p>
          <w:p w:rsidR="00C804DE" w:rsidRDefault="00C804DE" w:rsidP="003D2E84">
            <w:pPr>
              <w:pStyle w:val="a4"/>
              <w:tabs>
                <w:tab w:val="num" w:pos="0"/>
              </w:tabs>
              <w:spacing w:after="0"/>
            </w:pPr>
          </w:p>
          <w:p w:rsidR="00C804DE" w:rsidRDefault="00C804DE" w:rsidP="003D2E84">
            <w:pPr>
              <w:pStyle w:val="a4"/>
              <w:tabs>
                <w:tab w:val="num" w:pos="0"/>
              </w:tabs>
              <w:spacing w:after="0"/>
            </w:pPr>
          </w:p>
          <w:p w:rsidR="00C804DE" w:rsidRPr="003D2E84" w:rsidRDefault="00C804DE" w:rsidP="003D2E84">
            <w:pPr>
              <w:pStyle w:val="a4"/>
              <w:tabs>
                <w:tab w:val="num" w:pos="0"/>
              </w:tabs>
              <w:spacing w:after="0"/>
            </w:pPr>
          </w:p>
          <w:p w:rsidR="00BB5FDA" w:rsidRPr="003D2E84" w:rsidRDefault="00BB5FDA" w:rsidP="003D2E84">
            <w:pPr>
              <w:pStyle w:val="a4"/>
              <w:tabs>
                <w:tab w:val="num" w:pos="0"/>
              </w:tabs>
              <w:spacing w:after="0"/>
            </w:pPr>
          </w:p>
          <w:p w:rsidR="00BB5FDA" w:rsidRPr="003D2E84" w:rsidRDefault="00BB5FDA" w:rsidP="003D2E84">
            <w:pPr>
              <w:pStyle w:val="a4"/>
              <w:tabs>
                <w:tab w:val="num" w:pos="0"/>
              </w:tabs>
              <w:spacing w:after="0"/>
            </w:pPr>
          </w:p>
          <w:p w:rsidR="00FB2F90" w:rsidRPr="003D2E84" w:rsidRDefault="00FB2F90" w:rsidP="00C804DE">
            <w:pPr>
              <w:spacing w:after="0"/>
            </w:pPr>
            <w:r w:rsidRPr="003D2E84">
              <w:t>____________________________ В.А.Ерин</w:t>
            </w:r>
          </w:p>
        </w:tc>
        <w:tc>
          <w:tcPr>
            <w:tcW w:w="5087" w:type="dxa"/>
          </w:tcPr>
          <w:p w:rsidR="00FB2F90" w:rsidRPr="003D2E84" w:rsidRDefault="00FB2F90" w:rsidP="003D2E84">
            <w:pPr>
              <w:tabs>
                <w:tab w:val="left" w:pos="6789"/>
              </w:tabs>
              <w:spacing w:after="0"/>
              <w:rPr>
                <w:b/>
              </w:rPr>
            </w:pPr>
            <w:r w:rsidRPr="003D2E84">
              <w:rPr>
                <w:b/>
              </w:rPr>
              <w:t>«Исполнитель»</w:t>
            </w:r>
          </w:p>
          <w:p w:rsidR="00BB5FDA" w:rsidRPr="003D2E84" w:rsidRDefault="00BB5FDA" w:rsidP="003D2E84">
            <w:pPr>
              <w:spacing w:after="0"/>
            </w:pPr>
            <w:r w:rsidRPr="003D2E84">
              <w:rPr>
                <w:b/>
                <w:bCs/>
              </w:rPr>
              <w:t>ОБЩЕСТВО С ОГРАНИЧЕННОЙ ОТВЕТСТВЕННОСТЬЮ "БИОТЕХСОЮЗ"</w:t>
            </w:r>
          </w:p>
          <w:p w:rsidR="00BB5FDA" w:rsidRPr="003D2E84" w:rsidRDefault="00BB5FDA" w:rsidP="003D2E84">
            <w:pPr>
              <w:spacing w:after="0"/>
            </w:pPr>
            <w:r w:rsidRPr="003D2E84">
              <w:t>ИНН: 6372011123 КПП: 637201001</w:t>
            </w:r>
          </w:p>
          <w:p w:rsidR="00BB5FDA" w:rsidRPr="003D2E84" w:rsidRDefault="00BB5FDA" w:rsidP="003D2E84">
            <w:pPr>
              <w:spacing w:after="0"/>
            </w:pPr>
            <w:r w:rsidRPr="003D2E84">
              <w:t xml:space="preserve">Юридический адрес: 446351, Российская Федерация, ОБЛ САМАРСКАЯ, Р-Н КИНЕЛЬ-ЧЕРКАССКИЙ, С КИНЕЛЬ-ЧЕРКАССЫ, ПР-КТ 50 ЛЕТ ОКТЯБРЯ, 1, </w:t>
            </w:r>
          </w:p>
          <w:p w:rsidR="00BB5FDA" w:rsidRPr="003D2E84" w:rsidRDefault="00BB5FDA" w:rsidP="003D2E84">
            <w:pPr>
              <w:spacing w:after="0"/>
            </w:pPr>
            <w:r w:rsidRPr="003D2E84">
              <w:t xml:space="preserve">Почтовый адрес: </w:t>
            </w:r>
            <w:r w:rsidR="00B138CB" w:rsidRPr="002F46ED">
              <w:t>443009, Россия, г. Самара, ул. Краснодонская, дом 10, помещение 9.</w:t>
            </w:r>
          </w:p>
          <w:p w:rsidR="00BB5FDA" w:rsidRPr="003D2E84" w:rsidRDefault="00BB5FDA" w:rsidP="003D2E84">
            <w:pPr>
              <w:spacing w:after="0"/>
            </w:pPr>
            <w:r w:rsidRPr="003D2E84">
              <w:t>Телефон: 79277101575, FAX: 7-846-9282201</w:t>
            </w:r>
          </w:p>
          <w:p w:rsidR="00BB5FDA" w:rsidRPr="003D2E84" w:rsidRDefault="00BB5FDA" w:rsidP="003D2E84">
            <w:pPr>
              <w:spacing w:after="0"/>
            </w:pPr>
            <w:r w:rsidRPr="003D2E84">
              <w:t>E-</w:t>
            </w:r>
            <w:proofErr w:type="spellStart"/>
            <w:r w:rsidRPr="003D2E84">
              <w:t>Mail</w:t>
            </w:r>
            <w:proofErr w:type="spellEnd"/>
            <w:r w:rsidRPr="003D2E84">
              <w:t>: biotehsouz@mail.ru</w:t>
            </w:r>
          </w:p>
          <w:p w:rsidR="00BB5FDA" w:rsidRPr="003D2E84" w:rsidRDefault="00BB5FDA" w:rsidP="003D2E84">
            <w:pPr>
              <w:spacing w:after="0"/>
            </w:pPr>
            <w:r w:rsidRPr="003D2E84">
              <w:t>Банковские реквизиты: САМАРСКИЙ РФ ОАО "РОССЕЛЬХОЗБАНК"</w:t>
            </w:r>
          </w:p>
          <w:p w:rsidR="00BB5FDA" w:rsidRPr="003D2E84" w:rsidRDefault="00BB5FDA" w:rsidP="003D2E84">
            <w:pPr>
              <w:spacing w:after="0"/>
            </w:pPr>
            <w:r w:rsidRPr="003D2E84">
              <w:t>БИК: 043601978</w:t>
            </w:r>
          </w:p>
          <w:p w:rsidR="00BB5FDA" w:rsidRPr="003D2E84" w:rsidRDefault="00BB5FDA" w:rsidP="003D2E84">
            <w:pPr>
              <w:spacing w:after="0"/>
            </w:pPr>
            <w:r w:rsidRPr="003D2E84">
              <w:t>Рас/с: 40702810813410000069</w:t>
            </w:r>
          </w:p>
          <w:p w:rsidR="00BB5FDA" w:rsidRDefault="00BB5FDA" w:rsidP="003D2E84">
            <w:pPr>
              <w:spacing w:after="0"/>
            </w:pPr>
            <w:r w:rsidRPr="003D2E84">
              <w:t>Кор/с: 30101810900000000978</w:t>
            </w:r>
          </w:p>
          <w:p w:rsidR="00C804DE" w:rsidRDefault="00C804DE" w:rsidP="003D2E84">
            <w:pPr>
              <w:spacing w:after="0"/>
            </w:pPr>
          </w:p>
          <w:p w:rsidR="00C804DE" w:rsidRDefault="00C804DE" w:rsidP="003D2E84">
            <w:pPr>
              <w:spacing w:after="0"/>
            </w:pPr>
          </w:p>
          <w:p w:rsidR="00C804DE" w:rsidRDefault="00C804DE" w:rsidP="003D2E84">
            <w:pPr>
              <w:spacing w:after="0"/>
            </w:pPr>
          </w:p>
          <w:p w:rsidR="00C804DE" w:rsidRDefault="00C804DE" w:rsidP="003D2E84">
            <w:pPr>
              <w:spacing w:after="0"/>
            </w:pPr>
          </w:p>
          <w:p w:rsidR="00C804DE" w:rsidRDefault="00C804DE" w:rsidP="003D2E84">
            <w:pPr>
              <w:spacing w:after="0"/>
            </w:pPr>
          </w:p>
          <w:p w:rsidR="00C804DE" w:rsidRPr="003D2E84" w:rsidRDefault="00C804DE" w:rsidP="003D2E84">
            <w:pPr>
              <w:spacing w:after="0"/>
            </w:pPr>
          </w:p>
          <w:p w:rsidR="00BB5FDA" w:rsidRPr="003D2E84" w:rsidRDefault="00BB5FDA" w:rsidP="003D2E84">
            <w:pPr>
              <w:spacing w:after="0"/>
            </w:pPr>
          </w:p>
          <w:p w:rsidR="00FB2F90" w:rsidRPr="003D2E84" w:rsidRDefault="002B2EE1" w:rsidP="00C804DE">
            <w:pPr>
              <w:spacing w:after="0"/>
            </w:pPr>
            <w:r w:rsidRPr="003D2E84">
              <w:t>______________________ Д.Б.</w:t>
            </w:r>
            <w:r w:rsidR="00C804DE">
              <w:t xml:space="preserve"> </w:t>
            </w:r>
            <w:r w:rsidRPr="003D2E84">
              <w:t>Костычев</w:t>
            </w:r>
          </w:p>
        </w:tc>
      </w:tr>
    </w:tbl>
    <w:p w:rsidR="002B2EE1" w:rsidRPr="003D2E84" w:rsidRDefault="0025015E" w:rsidP="00C804DE">
      <w:pPr>
        <w:tabs>
          <w:tab w:val="left" w:pos="6789"/>
        </w:tabs>
        <w:spacing w:after="0"/>
      </w:pPr>
      <w:r w:rsidRPr="003D2E84">
        <w:rPr>
          <w:b/>
        </w:rPr>
        <w:tab/>
      </w:r>
    </w:p>
    <w:p w:rsidR="002B2EE1" w:rsidRPr="003D2E84" w:rsidRDefault="002B2EE1" w:rsidP="003D2E84">
      <w:pPr>
        <w:spacing w:after="0"/>
      </w:pPr>
    </w:p>
    <w:p w:rsidR="002B2EE1" w:rsidRPr="003D2E84" w:rsidRDefault="002B2EE1" w:rsidP="003D2E84">
      <w:pPr>
        <w:spacing w:after="0"/>
      </w:pPr>
    </w:p>
    <w:p w:rsidR="002B2EE1" w:rsidRPr="003D2E84" w:rsidRDefault="002B2EE1" w:rsidP="003D2E84">
      <w:pPr>
        <w:spacing w:after="0"/>
      </w:pPr>
    </w:p>
    <w:p w:rsidR="002B2EE1" w:rsidRPr="003D2E84" w:rsidRDefault="002B2EE1" w:rsidP="003D2E84">
      <w:pPr>
        <w:spacing w:after="0"/>
      </w:pPr>
    </w:p>
    <w:p w:rsidR="00BB5FDA" w:rsidRPr="003D2E84" w:rsidRDefault="00BB5FDA" w:rsidP="003D2E84">
      <w:pPr>
        <w:spacing w:after="0"/>
      </w:pPr>
    </w:p>
    <w:p w:rsidR="0025015E" w:rsidRPr="003D2E84" w:rsidRDefault="0025015E" w:rsidP="003D2E84">
      <w:pPr>
        <w:spacing w:after="0"/>
      </w:pPr>
    </w:p>
    <w:p w:rsidR="00EF1A8A" w:rsidRDefault="00EF1A8A" w:rsidP="003D2E84">
      <w:pPr>
        <w:spacing w:after="0"/>
      </w:pPr>
    </w:p>
    <w:p w:rsidR="00107A27" w:rsidRPr="003D2E84" w:rsidRDefault="00107A27" w:rsidP="003D2E84">
      <w:pPr>
        <w:spacing w:after="0"/>
      </w:pPr>
    </w:p>
    <w:p w:rsidR="00EF1A8A" w:rsidRDefault="00EF1A8A" w:rsidP="003D2E84">
      <w:pPr>
        <w:spacing w:after="0"/>
      </w:pPr>
    </w:p>
    <w:p w:rsidR="002F46ED" w:rsidRDefault="002F46ED" w:rsidP="003D2E84">
      <w:pPr>
        <w:spacing w:after="0"/>
      </w:pPr>
    </w:p>
    <w:p w:rsidR="002F46ED" w:rsidRDefault="002F46ED" w:rsidP="003D2E84">
      <w:pPr>
        <w:spacing w:after="0"/>
      </w:pPr>
    </w:p>
    <w:p w:rsidR="002F46ED" w:rsidRPr="003D2E84" w:rsidRDefault="002F46ED" w:rsidP="003D2E84">
      <w:pPr>
        <w:spacing w:after="0"/>
      </w:pPr>
    </w:p>
    <w:p w:rsidR="00BB5FDA" w:rsidRPr="003D2E84" w:rsidRDefault="00BB5FDA" w:rsidP="00C804DE">
      <w:pPr>
        <w:widowControl w:val="0"/>
        <w:autoSpaceDE w:val="0"/>
        <w:autoSpaceDN w:val="0"/>
        <w:adjustRightInd w:val="0"/>
        <w:spacing w:after="0"/>
        <w:ind w:firstLine="567"/>
        <w:jc w:val="right"/>
      </w:pPr>
      <w:r w:rsidRPr="003D2E84">
        <w:lastRenderedPageBreak/>
        <w:t>Приложение №</w:t>
      </w:r>
      <w:r w:rsidR="00C804DE">
        <w:t xml:space="preserve"> </w:t>
      </w:r>
      <w:r w:rsidRPr="003D2E84">
        <w:t>1</w:t>
      </w:r>
    </w:p>
    <w:p w:rsidR="00C804DE" w:rsidRDefault="00BB5FDA" w:rsidP="00C804DE">
      <w:pPr>
        <w:spacing w:after="0"/>
        <w:jc w:val="right"/>
      </w:pPr>
      <w:r w:rsidRPr="003D2E84">
        <w:t>к муниципальному контракту</w:t>
      </w:r>
    </w:p>
    <w:p w:rsidR="00BB5FDA" w:rsidRPr="003D2E84" w:rsidRDefault="00BB5FDA" w:rsidP="00C804DE">
      <w:pPr>
        <w:spacing w:after="0"/>
        <w:jc w:val="right"/>
      </w:pPr>
      <w:r w:rsidRPr="003D2E84">
        <w:t>№</w:t>
      </w:r>
      <w:r w:rsidR="00C804DE">
        <w:t xml:space="preserve"> </w:t>
      </w:r>
      <w:r w:rsidRPr="003D2E84">
        <w:t>0842300004019000351_259977</w:t>
      </w:r>
    </w:p>
    <w:p w:rsidR="00BB5FDA" w:rsidRPr="003D2E84" w:rsidRDefault="00BB5FDA" w:rsidP="00C804DE">
      <w:pPr>
        <w:spacing w:after="0"/>
        <w:jc w:val="right"/>
      </w:pPr>
      <w:r w:rsidRPr="003D2E84">
        <w:t xml:space="preserve">от </w:t>
      </w:r>
      <w:r w:rsidR="00BA152C">
        <w:t>23.09.</w:t>
      </w:r>
      <w:r w:rsidR="00C804DE">
        <w:t xml:space="preserve"> </w:t>
      </w:r>
      <w:r w:rsidRPr="003D2E84">
        <w:t>2019</w:t>
      </w:r>
      <w:r w:rsidR="00C804DE">
        <w:t xml:space="preserve"> </w:t>
      </w:r>
      <w:r w:rsidRPr="003D2E84">
        <w:t>г.</w:t>
      </w:r>
    </w:p>
    <w:p w:rsidR="00BB5FDA" w:rsidRPr="003D2E84" w:rsidRDefault="00BB5FDA" w:rsidP="003D2E84">
      <w:pPr>
        <w:widowControl w:val="0"/>
        <w:autoSpaceDE w:val="0"/>
        <w:autoSpaceDN w:val="0"/>
        <w:adjustRightInd w:val="0"/>
        <w:spacing w:after="0"/>
        <w:jc w:val="center"/>
        <w:rPr>
          <w:b/>
          <w:bCs/>
        </w:rPr>
      </w:pPr>
    </w:p>
    <w:p w:rsidR="00BA152C" w:rsidRDefault="0025015E" w:rsidP="003D2E84">
      <w:pPr>
        <w:widowControl w:val="0"/>
        <w:autoSpaceDE w:val="0"/>
        <w:autoSpaceDN w:val="0"/>
        <w:adjustRightInd w:val="0"/>
        <w:spacing w:after="0"/>
        <w:jc w:val="center"/>
        <w:rPr>
          <w:b/>
          <w:bCs/>
        </w:rPr>
      </w:pPr>
      <w:r w:rsidRPr="003D2E84">
        <w:rPr>
          <w:b/>
          <w:bCs/>
        </w:rPr>
        <w:t xml:space="preserve">Протокол подведения итогов электронного аукциона </w:t>
      </w:r>
    </w:p>
    <w:p w:rsidR="0025015E" w:rsidRDefault="0025015E" w:rsidP="003D2E84">
      <w:pPr>
        <w:widowControl w:val="0"/>
        <w:autoSpaceDE w:val="0"/>
        <w:autoSpaceDN w:val="0"/>
        <w:adjustRightInd w:val="0"/>
        <w:spacing w:after="0"/>
        <w:jc w:val="center"/>
      </w:pPr>
      <w:r w:rsidRPr="003D2E84">
        <w:rPr>
          <w:b/>
          <w:bCs/>
        </w:rPr>
        <w:t>0842300004019000351</w:t>
      </w:r>
    </w:p>
    <w:p w:rsidR="00C804DE" w:rsidRPr="003D2E84" w:rsidRDefault="00C804DE" w:rsidP="003D2E84">
      <w:pPr>
        <w:widowControl w:val="0"/>
        <w:autoSpaceDE w:val="0"/>
        <w:autoSpaceDN w:val="0"/>
        <w:adjustRightInd w:val="0"/>
        <w:spacing w:after="0"/>
        <w:jc w:val="center"/>
      </w:pPr>
    </w:p>
    <w:tbl>
      <w:tblPr>
        <w:tblW w:w="0" w:type="auto"/>
        <w:tblInd w:w="36" w:type="dxa"/>
        <w:tblLayout w:type="fixed"/>
        <w:tblCellMar>
          <w:left w:w="0" w:type="dxa"/>
          <w:right w:w="0" w:type="dxa"/>
        </w:tblCellMar>
        <w:tblLook w:val="0000" w:firstRow="0" w:lastRow="0" w:firstColumn="0" w:lastColumn="0" w:noHBand="0" w:noVBand="0"/>
      </w:tblPr>
      <w:tblGrid>
        <w:gridCol w:w="5096"/>
        <w:gridCol w:w="5132"/>
      </w:tblGrid>
      <w:tr w:rsidR="0025015E" w:rsidRPr="003D2E84" w:rsidTr="00A57CCB">
        <w:trPr>
          <w:trHeight w:val="100"/>
        </w:trPr>
        <w:tc>
          <w:tcPr>
            <w:tcW w:w="5096" w:type="dxa"/>
            <w:tcBorders>
              <w:top w:val="nil"/>
              <w:left w:val="nil"/>
              <w:bottom w:val="nil"/>
              <w:right w:val="nil"/>
            </w:tcBorders>
          </w:tcPr>
          <w:p w:rsidR="0025015E" w:rsidRPr="003D2E84" w:rsidRDefault="0025015E" w:rsidP="003D2E84">
            <w:pPr>
              <w:widowControl w:val="0"/>
              <w:autoSpaceDE w:val="0"/>
              <w:autoSpaceDN w:val="0"/>
              <w:adjustRightInd w:val="0"/>
              <w:spacing w:after="0"/>
            </w:pPr>
            <w:r w:rsidRPr="003D2E84">
              <w:t>г. Тольятти</w:t>
            </w:r>
          </w:p>
        </w:tc>
        <w:tc>
          <w:tcPr>
            <w:tcW w:w="5132" w:type="dxa"/>
            <w:tcBorders>
              <w:top w:val="nil"/>
              <w:left w:val="nil"/>
              <w:bottom w:val="nil"/>
              <w:right w:val="nil"/>
            </w:tcBorders>
          </w:tcPr>
          <w:p w:rsidR="0025015E" w:rsidRPr="003D2E84" w:rsidRDefault="00FB2F90" w:rsidP="003D2E84">
            <w:pPr>
              <w:widowControl w:val="0"/>
              <w:autoSpaceDE w:val="0"/>
              <w:autoSpaceDN w:val="0"/>
              <w:adjustRightInd w:val="0"/>
              <w:spacing w:after="0"/>
              <w:jc w:val="left"/>
            </w:pPr>
            <w:r w:rsidRPr="003D2E84">
              <w:t xml:space="preserve">                          </w:t>
            </w:r>
            <w:r w:rsidR="00C804DE">
              <w:t xml:space="preserve">           </w:t>
            </w:r>
            <w:r w:rsidRPr="003D2E84">
              <w:t xml:space="preserve">        </w:t>
            </w:r>
            <w:r w:rsidR="0025015E" w:rsidRPr="003D2E84">
              <w:t>«12» сентября 2019 г.</w:t>
            </w:r>
          </w:p>
        </w:tc>
      </w:tr>
    </w:tbl>
    <w:p w:rsidR="0025015E" w:rsidRPr="003D2E84" w:rsidRDefault="0025015E" w:rsidP="003D2E84">
      <w:pPr>
        <w:widowControl w:val="0"/>
        <w:autoSpaceDE w:val="0"/>
        <w:autoSpaceDN w:val="0"/>
        <w:adjustRightInd w:val="0"/>
        <w:spacing w:after="0"/>
        <w:rPr>
          <w:b/>
          <w:bCs/>
        </w:rPr>
      </w:pPr>
    </w:p>
    <w:p w:rsidR="0025015E" w:rsidRPr="003D2E84" w:rsidRDefault="0025015E" w:rsidP="00C804DE">
      <w:pPr>
        <w:widowControl w:val="0"/>
        <w:autoSpaceDE w:val="0"/>
        <w:autoSpaceDN w:val="0"/>
        <w:adjustRightInd w:val="0"/>
        <w:spacing w:after="0"/>
        <w:ind w:firstLine="567"/>
      </w:pPr>
      <w:r w:rsidRPr="003D2E84">
        <w:rPr>
          <w:b/>
          <w:bCs/>
        </w:rPr>
        <w:t>Заказчиком является:</w:t>
      </w:r>
      <w:r w:rsidRPr="003D2E84">
        <w:t xml:space="preserve"> ДЕПАРТАМЕНТ ГОРОДСКОГО ХОЗЯЙСТВА АДМИНИСТРАЦИИ ГОРОДСКОГО ОКРУГА ТОЛЬЯТТИ</w:t>
      </w:r>
    </w:p>
    <w:p w:rsidR="0025015E" w:rsidRPr="003D2E84" w:rsidRDefault="0025015E" w:rsidP="00C804DE">
      <w:pPr>
        <w:widowControl w:val="0"/>
        <w:autoSpaceDE w:val="0"/>
        <w:autoSpaceDN w:val="0"/>
        <w:adjustRightInd w:val="0"/>
        <w:spacing w:after="0"/>
        <w:ind w:firstLine="567"/>
      </w:pPr>
      <w:r w:rsidRPr="003D2E84">
        <w:t xml:space="preserve">Идентификационный код закупки: 193632000174163240100101090028129244 </w:t>
      </w:r>
    </w:p>
    <w:p w:rsidR="0025015E" w:rsidRPr="003D2E84" w:rsidRDefault="0025015E" w:rsidP="00C804DE">
      <w:pPr>
        <w:widowControl w:val="0"/>
        <w:autoSpaceDE w:val="0"/>
        <w:autoSpaceDN w:val="0"/>
        <w:adjustRightInd w:val="0"/>
        <w:spacing w:after="0"/>
        <w:ind w:firstLine="567"/>
      </w:pPr>
      <w:r w:rsidRPr="003D2E84">
        <w:t>Определение поставщика осуществляет: МУНИЦИПАЛЬНОЕ КАЗЕННОЕ УЧРЕЖДЕНИЕ ГОРОДСКОГО ОКРУГА ТОЛЬЯТТИ "ЦЕНТР ХОЗЯЙСТВ</w:t>
      </w:r>
      <w:r w:rsidR="00C804DE">
        <w:t>ЕННО-ТРАНСПОРТНОГО ОБЕСПЕЧЕНИЯ"</w:t>
      </w:r>
    </w:p>
    <w:p w:rsidR="0025015E" w:rsidRPr="003D2E84" w:rsidRDefault="0025015E" w:rsidP="00C804DE">
      <w:pPr>
        <w:widowControl w:val="0"/>
        <w:autoSpaceDE w:val="0"/>
        <w:autoSpaceDN w:val="0"/>
        <w:adjustRightInd w:val="0"/>
        <w:spacing w:after="0"/>
        <w:ind w:firstLine="567"/>
      </w:pPr>
      <w:r w:rsidRPr="003D2E84">
        <w:t xml:space="preserve">Процедура рассмотрения вторых частей заявок на участие в электронном аукционе 0842300004019000351 проводилась аукционной комиссией по закупке на поставку товаров, выполнение работ, оказание услуг. </w:t>
      </w:r>
    </w:p>
    <w:p w:rsidR="0025015E" w:rsidRPr="003D2E84" w:rsidRDefault="0025015E" w:rsidP="00C804DE">
      <w:pPr>
        <w:widowControl w:val="0"/>
        <w:autoSpaceDE w:val="0"/>
        <w:autoSpaceDN w:val="0"/>
        <w:adjustRightInd w:val="0"/>
        <w:spacing w:after="0"/>
        <w:ind w:firstLine="567"/>
      </w:pPr>
      <w:r w:rsidRPr="003D2E84">
        <w:rPr>
          <w:b/>
          <w:bCs/>
        </w:rPr>
        <w:t>1. Наименование предмета электронного аукциона:</w:t>
      </w:r>
      <w:r w:rsidRPr="003D2E84">
        <w:t xml:space="preserve"> Проведение акарицидной обработки территорий общего пользования городского округа Тольятти </w:t>
      </w:r>
    </w:p>
    <w:p w:rsidR="0025015E" w:rsidRPr="003D2E84" w:rsidRDefault="0025015E" w:rsidP="00C804DE">
      <w:pPr>
        <w:widowControl w:val="0"/>
        <w:autoSpaceDE w:val="0"/>
        <w:autoSpaceDN w:val="0"/>
        <w:adjustRightInd w:val="0"/>
        <w:spacing w:after="0"/>
        <w:ind w:firstLine="567"/>
      </w:pPr>
      <w:r w:rsidRPr="003D2E84">
        <w:rPr>
          <w:b/>
          <w:bCs/>
        </w:rPr>
        <w:t>2. Начальная (максимальная) цена контракта:</w:t>
      </w:r>
      <w:r w:rsidRPr="003D2E84">
        <w:t xml:space="preserve"> 453 879,20 руб. </w:t>
      </w:r>
      <w:r w:rsidRPr="003D2E84">
        <w:rPr>
          <w:b/>
          <w:bCs/>
        </w:rPr>
        <w:t>Текущее снижение:</w:t>
      </w:r>
      <w:r w:rsidRPr="003D2E84">
        <w:t xml:space="preserve"> 34,25% </w:t>
      </w:r>
    </w:p>
    <w:p w:rsidR="0025015E" w:rsidRPr="003D2E84" w:rsidRDefault="0025015E" w:rsidP="00C804DE">
      <w:pPr>
        <w:widowControl w:val="0"/>
        <w:autoSpaceDE w:val="0"/>
        <w:autoSpaceDN w:val="0"/>
        <w:adjustRightInd w:val="0"/>
        <w:spacing w:after="0"/>
        <w:ind w:firstLine="567"/>
      </w:pPr>
      <w:r w:rsidRPr="003D2E84">
        <w:t xml:space="preserve">3. Извещение и аукционная документация о проведении настоящего электронного аукциона были размещены «29» августа 2019 года на сайте Единой электронной торговой площадки (АО «ЕЭТП»), по адресу в сети «Интернет»: http://roseltorg.ru. </w:t>
      </w:r>
    </w:p>
    <w:p w:rsidR="00C804DE" w:rsidRDefault="0025015E" w:rsidP="00C804DE">
      <w:pPr>
        <w:widowControl w:val="0"/>
        <w:autoSpaceDE w:val="0"/>
        <w:autoSpaceDN w:val="0"/>
        <w:adjustRightInd w:val="0"/>
        <w:spacing w:after="0"/>
        <w:ind w:firstLine="567"/>
      </w:pPr>
      <w:r w:rsidRPr="003D2E84">
        <w:t>4. Состав аукционной комиссии. На заседании комиссии (Приказ от 29.07.19 №</w:t>
      </w:r>
      <w:r w:rsidR="00CA3213">
        <w:t xml:space="preserve"> </w:t>
      </w:r>
      <w:r w:rsidRPr="003D2E84">
        <w:t xml:space="preserve">79 О создании единой комиссии по осуществлению закупок (открытый конкурс в электронной форме, конкурс с ограниченным участием в электронной </w:t>
      </w:r>
      <w:proofErr w:type="spellStart"/>
      <w:r w:rsidRPr="003D2E84">
        <w:t>форме,двухэтапный</w:t>
      </w:r>
      <w:proofErr w:type="spellEnd"/>
      <w:r w:rsidRPr="003D2E84">
        <w:t xml:space="preserve"> конкурс в электронной форме, электронный аукцион, запрос предложений в электронной форме) для нужд департамента городского хозяйства администрации городского округа Тольятти.), при рассмотрении вторых частей заявок на участие в электронном аукционе присутствовали: Зам. председателя комиссии: Горюшкина Марина Николаевна Член комиссии: Воробьёва Ирина Юрьевна Секретарь комиссии: Васильева Ири</w:t>
      </w:r>
      <w:r w:rsidR="00C804DE">
        <w:t>на Владимировна</w:t>
      </w:r>
    </w:p>
    <w:p w:rsidR="0025015E" w:rsidRPr="003D2E84" w:rsidRDefault="0025015E" w:rsidP="00C804DE">
      <w:pPr>
        <w:widowControl w:val="0"/>
        <w:autoSpaceDE w:val="0"/>
        <w:autoSpaceDN w:val="0"/>
        <w:adjustRightInd w:val="0"/>
        <w:spacing w:after="0"/>
        <w:ind w:firstLine="567"/>
      </w:pPr>
      <w:r w:rsidRPr="003D2E84">
        <w:rPr>
          <w:color w:val="000000"/>
          <w:shd w:val="clear" w:color="auto" w:fill="FFFFFF"/>
        </w:rPr>
        <w:t xml:space="preserve">Заседание проводиться в </w:t>
      </w:r>
      <w:r w:rsidRPr="003D2E84">
        <w:rPr>
          <w:shd w:val="clear" w:color="auto" w:fill="FFFFFF"/>
        </w:rPr>
        <w:t>присутствии трёх членов</w:t>
      </w:r>
      <w:r w:rsidRPr="003D2E84">
        <w:rPr>
          <w:color w:val="000000"/>
          <w:shd w:val="clear" w:color="auto" w:fill="FFFFFF"/>
        </w:rPr>
        <w:t xml:space="preserve"> комиссии. Кворум имеется. Комиссия правомочна.</w:t>
      </w:r>
    </w:p>
    <w:p w:rsidR="0025015E" w:rsidRPr="003D2E84" w:rsidRDefault="0025015E" w:rsidP="00C804DE">
      <w:pPr>
        <w:widowControl w:val="0"/>
        <w:autoSpaceDE w:val="0"/>
        <w:autoSpaceDN w:val="0"/>
        <w:adjustRightInd w:val="0"/>
        <w:spacing w:after="0"/>
        <w:ind w:firstLine="567"/>
      </w:pPr>
      <w:r w:rsidRPr="003D2E84">
        <w:t>5. На основании протокола проведения электронного аукциона 0842300004019000351 были рассмотрены вторые части заявок на участие в аукционе следу</w:t>
      </w:r>
      <w:r w:rsidR="00C804DE">
        <w:t>ющих участников аукциона:</w:t>
      </w:r>
    </w:p>
    <w:tbl>
      <w:tblPr>
        <w:tblW w:w="10029" w:type="dxa"/>
        <w:tblInd w:w="41" w:type="dxa"/>
        <w:tblLayout w:type="fixed"/>
        <w:tblCellMar>
          <w:left w:w="0" w:type="dxa"/>
          <w:right w:w="0" w:type="dxa"/>
        </w:tblCellMar>
        <w:tblLook w:val="0000" w:firstRow="0" w:lastRow="0" w:firstColumn="0" w:lastColumn="0" w:noHBand="0" w:noVBand="0"/>
      </w:tblPr>
      <w:tblGrid>
        <w:gridCol w:w="1524"/>
        <w:gridCol w:w="1701"/>
        <w:gridCol w:w="2551"/>
        <w:gridCol w:w="1276"/>
        <w:gridCol w:w="1701"/>
        <w:gridCol w:w="1276"/>
      </w:tblGrid>
      <w:tr w:rsidR="0025015E" w:rsidRPr="003D2E84" w:rsidTr="00217884">
        <w:trPr>
          <w:trHeight w:val="100"/>
        </w:trPr>
        <w:tc>
          <w:tcPr>
            <w:tcW w:w="1524" w:type="dxa"/>
            <w:tcBorders>
              <w:top w:val="single" w:sz="4" w:space="0" w:color="auto"/>
              <w:left w:val="single" w:sz="4" w:space="0" w:color="auto"/>
              <w:bottom w:val="single" w:sz="4" w:space="0" w:color="auto"/>
              <w:right w:val="single" w:sz="4" w:space="0" w:color="auto"/>
            </w:tcBorders>
            <w:vAlign w:val="center"/>
          </w:tcPr>
          <w:p w:rsidR="0025015E" w:rsidRPr="00217884" w:rsidRDefault="0025015E" w:rsidP="00217884">
            <w:pPr>
              <w:widowControl w:val="0"/>
              <w:autoSpaceDE w:val="0"/>
              <w:autoSpaceDN w:val="0"/>
              <w:adjustRightInd w:val="0"/>
              <w:spacing w:after="0"/>
              <w:jc w:val="center"/>
            </w:pPr>
            <w:r w:rsidRPr="00217884">
              <w:rPr>
                <w:b/>
                <w:bCs/>
                <w:sz w:val="22"/>
                <w:szCs w:val="22"/>
              </w:rPr>
              <w:t>Номер по ранжированию</w:t>
            </w:r>
          </w:p>
        </w:tc>
        <w:tc>
          <w:tcPr>
            <w:tcW w:w="1701" w:type="dxa"/>
            <w:tcBorders>
              <w:top w:val="single" w:sz="4" w:space="0" w:color="auto"/>
              <w:left w:val="single" w:sz="4" w:space="0" w:color="auto"/>
              <w:bottom w:val="single" w:sz="4" w:space="0" w:color="auto"/>
              <w:right w:val="single" w:sz="4" w:space="0" w:color="auto"/>
            </w:tcBorders>
            <w:vAlign w:val="center"/>
          </w:tcPr>
          <w:p w:rsidR="0025015E" w:rsidRPr="00217884" w:rsidRDefault="0025015E" w:rsidP="003D2E84">
            <w:pPr>
              <w:widowControl w:val="0"/>
              <w:autoSpaceDE w:val="0"/>
              <w:autoSpaceDN w:val="0"/>
              <w:adjustRightInd w:val="0"/>
              <w:spacing w:after="0"/>
              <w:jc w:val="center"/>
            </w:pPr>
            <w:r w:rsidRPr="00217884">
              <w:rPr>
                <w:b/>
                <w:bCs/>
                <w:sz w:val="22"/>
                <w:szCs w:val="22"/>
              </w:rPr>
              <w:t>Идентификационный номер заявки</w:t>
            </w:r>
          </w:p>
        </w:tc>
        <w:tc>
          <w:tcPr>
            <w:tcW w:w="2551" w:type="dxa"/>
            <w:tcBorders>
              <w:top w:val="single" w:sz="4" w:space="0" w:color="auto"/>
              <w:left w:val="single" w:sz="4" w:space="0" w:color="auto"/>
              <w:bottom w:val="single" w:sz="4" w:space="0" w:color="auto"/>
              <w:right w:val="single" w:sz="4" w:space="0" w:color="auto"/>
            </w:tcBorders>
            <w:vAlign w:val="center"/>
          </w:tcPr>
          <w:p w:rsidR="0025015E" w:rsidRPr="00217884" w:rsidRDefault="0025015E" w:rsidP="003D2E84">
            <w:pPr>
              <w:widowControl w:val="0"/>
              <w:autoSpaceDE w:val="0"/>
              <w:autoSpaceDN w:val="0"/>
              <w:adjustRightInd w:val="0"/>
              <w:spacing w:after="0"/>
              <w:jc w:val="center"/>
            </w:pPr>
            <w:r w:rsidRPr="00217884">
              <w:rPr>
                <w:b/>
                <w:bCs/>
                <w:sz w:val="22"/>
                <w:szCs w:val="22"/>
              </w:rPr>
              <w:t>Наименование участника</w:t>
            </w:r>
          </w:p>
        </w:tc>
        <w:tc>
          <w:tcPr>
            <w:tcW w:w="1276" w:type="dxa"/>
            <w:tcBorders>
              <w:top w:val="single" w:sz="4" w:space="0" w:color="auto"/>
              <w:left w:val="single" w:sz="4" w:space="0" w:color="auto"/>
              <w:bottom w:val="single" w:sz="4" w:space="0" w:color="auto"/>
              <w:right w:val="single" w:sz="4" w:space="0" w:color="auto"/>
            </w:tcBorders>
            <w:vAlign w:val="center"/>
          </w:tcPr>
          <w:p w:rsidR="0025015E" w:rsidRPr="00217884" w:rsidRDefault="0025015E" w:rsidP="003D2E84">
            <w:pPr>
              <w:widowControl w:val="0"/>
              <w:autoSpaceDE w:val="0"/>
              <w:autoSpaceDN w:val="0"/>
              <w:adjustRightInd w:val="0"/>
              <w:spacing w:after="0"/>
              <w:jc w:val="center"/>
            </w:pPr>
            <w:r w:rsidRPr="00217884">
              <w:rPr>
                <w:b/>
                <w:bCs/>
                <w:sz w:val="22"/>
                <w:szCs w:val="22"/>
              </w:rPr>
              <w:t>ИНН</w:t>
            </w:r>
          </w:p>
        </w:tc>
        <w:tc>
          <w:tcPr>
            <w:tcW w:w="1701" w:type="dxa"/>
            <w:tcBorders>
              <w:top w:val="single" w:sz="4" w:space="0" w:color="auto"/>
              <w:left w:val="single" w:sz="4" w:space="0" w:color="auto"/>
              <w:bottom w:val="single" w:sz="4" w:space="0" w:color="auto"/>
              <w:right w:val="single" w:sz="4" w:space="0" w:color="auto"/>
            </w:tcBorders>
            <w:vAlign w:val="center"/>
          </w:tcPr>
          <w:p w:rsidR="0025015E" w:rsidRPr="00217884" w:rsidRDefault="0025015E" w:rsidP="003D2E84">
            <w:pPr>
              <w:widowControl w:val="0"/>
              <w:autoSpaceDE w:val="0"/>
              <w:autoSpaceDN w:val="0"/>
              <w:adjustRightInd w:val="0"/>
              <w:spacing w:after="0"/>
              <w:jc w:val="center"/>
            </w:pPr>
            <w:r w:rsidRPr="00217884">
              <w:rPr>
                <w:b/>
                <w:bCs/>
                <w:sz w:val="22"/>
                <w:szCs w:val="22"/>
              </w:rPr>
              <w:t>Предложение о цене контракта (руб.)</w:t>
            </w:r>
          </w:p>
        </w:tc>
        <w:tc>
          <w:tcPr>
            <w:tcW w:w="1276" w:type="dxa"/>
            <w:tcBorders>
              <w:top w:val="single" w:sz="4" w:space="0" w:color="auto"/>
              <w:left w:val="single" w:sz="4" w:space="0" w:color="auto"/>
              <w:bottom w:val="single" w:sz="4" w:space="0" w:color="auto"/>
              <w:right w:val="single" w:sz="4" w:space="0" w:color="auto"/>
            </w:tcBorders>
            <w:vAlign w:val="center"/>
          </w:tcPr>
          <w:p w:rsidR="0025015E" w:rsidRPr="00217884" w:rsidRDefault="0025015E" w:rsidP="003D2E84">
            <w:pPr>
              <w:widowControl w:val="0"/>
              <w:autoSpaceDE w:val="0"/>
              <w:autoSpaceDN w:val="0"/>
              <w:adjustRightInd w:val="0"/>
              <w:spacing w:after="0"/>
              <w:jc w:val="center"/>
            </w:pPr>
            <w:r w:rsidRPr="00217884">
              <w:rPr>
                <w:b/>
                <w:bCs/>
                <w:sz w:val="22"/>
                <w:szCs w:val="22"/>
              </w:rPr>
              <w:t>Снижение, %</w:t>
            </w:r>
          </w:p>
        </w:tc>
      </w:tr>
      <w:tr w:rsidR="0025015E" w:rsidRPr="003D2E84" w:rsidTr="00217884">
        <w:trPr>
          <w:trHeight w:val="100"/>
        </w:trPr>
        <w:tc>
          <w:tcPr>
            <w:tcW w:w="1524" w:type="dxa"/>
            <w:tcBorders>
              <w:top w:val="single" w:sz="4" w:space="0" w:color="auto"/>
              <w:left w:val="single" w:sz="4" w:space="0" w:color="auto"/>
              <w:bottom w:val="single" w:sz="4" w:space="0" w:color="auto"/>
              <w:right w:val="single" w:sz="4" w:space="0" w:color="auto"/>
            </w:tcBorders>
            <w:vAlign w:val="center"/>
          </w:tcPr>
          <w:p w:rsidR="0025015E" w:rsidRPr="00217884" w:rsidRDefault="0025015E" w:rsidP="003D2E84">
            <w:pPr>
              <w:widowControl w:val="0"/>
              <w:autoSpaceDE w:val="0"/>
              <w:autoSpaceDN w:val="0"/>
              <w:adjustRightInd w:val="0"/>
              <w:spacing w:after="0"/>
              <w:jc w:val="center"/>
            </w:pPr>
            <w:r w:rsidRPr="00217884">
              <w:rPr>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rsidR="0025015E" w:rsidRPr="00217884" w:rsidRDefault="0025015E" w:rsidP="003D2E84">
            <w:pPr>
              <w:widowControl w:val="0"/>
              <w:autoSpaceDE w:val="0"/>
              <w:autoSpaceDN w:val="0"/>
              <w:adjustRightInd w:val="0"/>
              <w:spacing w:after="0"/>
              <w:jc w:val="center"/>
            </w:pPr>
            <w:r w:rsidRPr="00217884">
              <w:rPr>
                <w:sz w:val="22"/>
                <w:szCs w:val="22"/>
              </w:rPr>
              <w:t>№</w:t>
            </w:r>
            <w:r w:rsidR="00217884">
              <w:rPr>
                <w:sz w:val="22"/>
                <w:szCs w:val="22"/>
              </w:rPr>
              <w:t xml:space="preserve"> </w:t>
            </w:r>
            <w:r w:rsidRPr="00217884">
              <w:rPr>
                <w:sz w:val="22"/>
                <w:szCs w:val="22"/>
              </w:rPr>
              <w:t>2</w:t>
            </w:r>
          </w:p>
        </w:tc>
        <w:tc>
          <w:tcPr>
            <w:tcW w:w="2551" w:type="dxa"/>
            <w:tcBorders>
              <w:top w:val="single" w:sz="4" w:space="0" w:color="auto"/>
              <w:left w:val="single" w:sz="4" w:space="0" w:color="auto"/>
              <w:bottom w:val="single" w:sz="4" w:space="0" w:color="auto"/>
              <w:right w:val="single" w:sz="4" w:space="0" w:color="auto"/>
            </w:tcBorders>
            <w:vAlign w:val="center"/>
          </w:tcPr>
          <w:p w:rsidR="0025015E" w:rsidRPr="00217884" w:rsidRDefault="0025015E" w:rsidP="003D2E84">
            <w:pPr>
              <w:widowControl w:val="0"/>
              <w:autoSpaceDE w:val="0"/>
              <w:autoSpaceDN w:val="0"/>
              <w:adjustRightInd w:val="0"/>
              <w:spacing w:after="0"/>
              <w:jc w:val="center"/>
            </w:pPr>
            <w:r w:rsidRPr="00217884">
              <w:rPr>
                <w:sz w:val="22"/>
                <w:szCs w:val="22"/>
              </w:rPr>
              <w:t>ОБЩЕСТВО С ОГРАНИЧЕННОЙ ОТВЕТСТВЕННОСТЬЮ "БИОТЕХСОЮЗ"</w:t>
            </w:r>
          </w:p>
        </w:tc>
        <w:tc>
          <w:tcPr>
            <w:tcW w:w="1276" w:type="dxa"/>
            <w:tcBorders>
              <w:top w:val="single" w:sz="4" w:space="0" w:color="auto"/>
              <w:left w:val="single" w:sz="4" w:space="0" w:color="auto"/>
              <w:bottom w:val="single" w:sz="4" w:space="0" w:color="auto"/>
              <w:right w:val="single" w:sz="4" w:space="0" w:color="auto"/>
            </w:tcBorders>
            <w:vAlign w:val="center"/>
          </w:tcPr>
          <w:p w:rsidR="0025015E" w:rsidRPr="00217884" w:rsidRDefault="0025015E" w:rsidP="003D2E84">
            <w:pPr>
              <w:widowControl w:val="0"/>
              <w:autoSpaceDE w:val="0"/>
              <w:autoSpaceDN w:val="0"/>
              <w:adjustRightInd w:val="0"/>
              <w:spacing w:after="0"/>
              <w:jc w:val="center"/>
            </w:pPr>
            <w:r w:rsidRPr="00217884">
              <w:rPr>
                <w:sz w:val="22"/>
                <w:szCs w:val="22"/>
              </w:rPr>
              <w:t>6372011123</w:t>
            </w:r>
          </w:p>
        </w:tc>
        <w:tc>
          <w:tcPr>
            <w:tcW w:w="1701" w:type="dxa"/>
            <w:tcBorders>
              <w:top w:val="single" w:sz="4" w:space="0" w:color="auto"/>
              <w:left w:val="single" w:sz="4" w:space="0" w:color="auto"/>
              <w:bottom w:val="single" w:sz="4" w:space="0" w:color="auto"/>
              <w:right w:val="single" w:sz="4" w:space="0" w:color="auto"/>
            </w:tcBorders>
            <w:vAlign w:val="center"/>
          </w:tcPr>
          <w:p w:rsidR="0025015E" w:rsidRPr="00217884" w:rsidRDefault="0025015E" w:rsidP="003D2E84">
            <w:pPr>
              <w:widowControl w:val="0"/>
              <w:autoSpaceDE w:val="0"/>
              <w:autoSpaceDN w:val="0"/>
              <w:adjustRightInd w:val="0"/>
              <w:spacing w:after="0"/>
              <w:jc w:val="center"/>
            </w:pPr>
            <w:r w:rsidRPr="00217884">
              <w:rPr>
                <w:sz w:val="22"/>
                <w:szCs w:val="22"/>
              </w:rPr>
              <w:t>298</w:t>
            </w:r>
            <w:r w:rsidR="00217884">
              <w:rPr>
                <w:sz w:val="22"/>
                <w:szCs w:val="22"/>
              </w:rPr>
              <w:t> </w:t>
            </w:r>
            <w:r w:rsidRPr="00217884">
              <w:rPr>
                <w:sz w:val="22"/>
                <w:szCs w:val="22"/>
              </w:rPr>
              <w:t>389</w:t>
            </w:r>
            <w:r w:rsidR="00217884">
              <w:rPr>
                <w:sz w:val="22"/>
                <w:szCs w:val="22"/>
              </w:rPr>
              <w:t>,00</w:t>
            </w:r>
          </w:p>
        </w:tc>
        <w:tc>
          <w:tcPr>
            <w:tcW w:w="1276" w:type="dxa"/>
            <w:tcBorders>
              <w:top w:val="single" w:sz="4" w:space="0" w:color="auto"/>
              <w:left w:val="single" w:sz="4" w:space="0" w:color="auto"/>
              <w:bottom w:val="single" w:sz="4" w:space="0" w:color="auto"/>
              <w:right w:val="single" w:sz="4" w:space="0" w:color="auto"/>
            </w:tcBorders>
            <w:vAlign w:val="center"/>
          </w:tcPr>
          <w:p w:rsidR="0025015E" w:rsidRPr="00217884" w:rsidRDefault="0025015E" w:rsidP="003D2E84">
            <w:pPr>
              <w:widowControl w:val="0"/>
              <w:autoSpaceDE w:val="0"/>
              <w:autoSpaceDN w:val="0"/>
              <w:adjustRightInd w:val="0"/>
              <w:spacing w:after="0"/>
              <w:jc w:val="center"/>
            </w:pPr>
            <w:r w:rsidRPr="00217884">
              <w:rPr>
                <w:sz w:val="22"/>
                <w:szCs w:val="22"/>
              </w:rPr>
              <w:t>34,25</w:t>
            </w:r>
            <w:r w:rsidR="00217884">
              <w:rPr>
                <w:sz w:val="22"/>
                <w:szCs w:val="22"/>
              </w:rPr>
              <w:t xml:space="preserve"> </w:t>
            </w:r>
            <w:r w:rsidRPr="00217884">
              <w:rPr>
                <w:sz w:val="22"/>
                <w:szCs w:val="22"/>
              </w:rPr>
              <w:t>%</w:t>
            </w:r>
          </w:p>
        </w:tc>
      </w:tr>
      <w:tr w:rsidR="0025015E" w:rsidRPr="003D2E84" w:rsidTr="00217884">
        <w:trPr>
          <w:trHeight w:val="100"/>
        </w:trPr>
        <w:tc>
          <w:tcPr>
            <w:tcW w:w="1524" w:type="dxa"/>
            <w:tcBorders>
              <w:top w:val="single" w:sz="4" w:space="0" w:color="auto"/>
              <w:left w:val="single" w:sz="4" w:space="0" w:color="auto"/>
              <w:bottom w:val="single" w:sz="4" w:space="0" w:color="auto"/>
              <w:right w:val="single" w:sz="4" w:space="0" w:color="auto"/>
            </w:tcBorders>
            <w:vAlign w:val="center"/>
          </w:tcPr>
          <w:p w:rsidR="0025015E" w:rsidRPr="00217884" w:rsidRDefault="0025015E" w:rsidP="003D2E84">
            <w:pPr>
              <w:widowControl w:val="0"/>
              <w:autoSpaceDE w:val="0"/>
              <w:autoSpaceDN w:val="0"/>
              <w:adjustRightInd w:val="0"/>
              <w:spacing w:after="0"/>
              <w:jc w:val="center"/>
            </w:pPr>
            <w:r w:rsidRPr="00217884">
              <w:rPr>
                <w:sz w:val="22"/>
                <w:szCs w:val="22"/>
              </w:rPr>
              <w:t>2</w:t>
            </w:r>
          </w:p>
        </w:tc>
        <w:tc>
          <w:tcPr>
            <w:tcW w:w="1701" w:type="dxa"/>
            <w:tcBorders>
              <w:top w:val="single" w:sz="4" w:space="0" w:color="auto"/>
              <w:left w:val="single" w:sz="4" w:space="0" w:color="auto"/>
              <w:bottom w:val="single" w:sz="4" w:space="0" w:color="auto"/>
              <w:right w:val="single" w:sz="4" w:space="0" w:color="auto"/>
            </w:tcBorders>
            <w:vAlign w:val="center"/>
          </w:tcPr>
          <w:p w:rsidR="0025015E" w:rsidRPr="00217884" w:rsidRDefault="0025015E" w:rsidP="003D2E84">
            <w:pPr>
              <w:widowControl w:val="0"/>
              <w:autoSpaceDE w:val="0"/>
              <w:autoSpaceDN w:val="0"/>
              <w:adjustRightInd w:val="0"/>
              <w:spacing w:after="0"/>
              <w:jc w:val="center"/>
            </w:pPr>
            <w:r w:rsidRPr="00217884">
              <w:rPr>
                <w:sz w:val="22"/>
                <w:szCs w:val="22"/>
              </w:rPr>
              <w:t>№</w:t>
            </w:r>
            <w:r w:rsidR="00217884">
              <w:rPr>
                <w:sz w:val="22"/>
                <w:szCs w:val="22"/>
              </w:rPr>
              <w:t xml:space="preserve"> </w:t>
            </w:r>
            <w:r w:rsidRPr="00217884">
              <w:rPr>
                <w:sz w:val="22"/>
                <w:szCs w:val="22"/>
              </w:rPr>
              <w:t>1</w:t>
            </w:r>
          </w:p>
        </w:tc>
        <w:tc>
          <w:tcPr>
            <w:tcW w:w="2551" w:type="dxa"/>
            <w:tcBorders>
              <w:top w:val="single" w:sz="4" w:space="0" w:color="auto"/>
              <w:left w:val="single" w:sz="4" w:space="0" w:color="auto"/>
              <w:bottom w:val="single" w:sz="4" w:space="0" w:color="auto"/>
              <w:right w:val="single" w:sz="4" w:space="0" w:color="auto"/>
            </w:tcBorders>
            <w:vAlign w:val="center"/>
          </w:tcPr>
          <w:p w:rsidR="0025015E" w:rsidRPr="00217884" w:rsidRDefault="0025015E" w:rsidP="003D2E84">
            <w:pPr>
              <w:widowControl w:val="0"/>
              <w:autoSpaceDE w:val="0"/>
              <w:autoSpaceDN w:val="0"/>
              <w:adjustRightInd w:val="0"/>
              <w:spacing w:after="0"/>
              <w:jc w:val="center"/>
            </w:pPr>
            <w:r w:rsidRPr="00217884">
              <w:rPr>
                <w:sz w:val="22"/>
                <w:szCs w:val="22"/>
              </w:rPr>
              <w:t>ОБЩЕСТВО С ОГРАНИЧЕННОЙ ОТВЕТСТВЕННОСТЬЮ "ДЕЗПРОФИЛЬ"</w:t>
            </w:r>
          </w:p>
        </w:tc>
        <w:tc>
          <w:tcPr>
            <w:tcW w:w="1276" w:type="dxa"/>
            <w:tcBorders>
              <w:top w:val="single" w:sz="4" w:space="0" w:color="auto"/>
              <w:left w:val="single" w:sz="4" w:space="0" w:color="auto"/>
              <w:bottom w:val="single" w:sz="4" w:space="0" w:color="auto"/>
              <w:right w:val="single" w:sz="4" w:space="0" w:color="auto"/>
            </w:tcBorders>
            <w:vAlign w:val="center"/>
          </w:tcPr>
          <w:p w:rsidR="0025015E" w:rsidRPr="00217884" w:rsidRDefault="0025015E" w:rsidP="003D2E84">
            <w:pPr>
              <w:widowControl w:val="0"/>
              <w:autoSpaceDE w:val="0"/>
              <w:autoSpaceDN w:val="0"/>
              <w:adjustRightInd w:val="0"/>
              <w:spacing w:after="0"/>
              <w:jc w:val="center"/>
            </w:pPr>
            <w:r w:rsidRPr="00217884">
              <w:rPr>
                <w:sz w:val="22"/>
                <w:szCs w:val="22"/>
              </w:rPr>
              <w:t>6312155530</w:t>
            </w:r>
          </w:p>
        </w:tc>
        <w:tc>
          <w:tcPr>
            <w:tcW w:w="1701" w:type="dxa"/>
            <w:tcBorders>
              <w:top w:val="single" w:sz="4" w:space="0" w:color="auto"/>
              <w:left w:val="single" w:sz="4" w:space="0" w:color="auto"/>
              <w:bottom w:val="single" w:sz="4" w:space="0" w:color="auto"/>
              <w:right w:val="single" w:sz="4" w:space="0" w:color="auto"/>
            </w:tcBorders>
            <w:vAlign w:val="center"/>
          </w:tcPr>
          <w:p w:rsidR="0025015E" w:rsidRPr="00217884" w:rsidRDefault="0025015E" w:rsidP="003D2E84">
            <w:pPr>
              <w:widowControl w:val="0"/>
              <w:autoSpaceDE w:val="0"/>
              <w:autoSpaceDN w:val="0"/>
              <w:adjustRightInd w:val="0"/>
              <w:spacing w:after="0"/>
              <w:jc w:val="center"/>
            </w:pPr>
            <w:r w:rsidRPr="00217884">
              <w:rPr>
                <w:sz w:val="22"/>
                <w:szCs w:val="22"/>
              </w:rPr>
              <w:t>300 658,40</w:t>
            </w:r>
          </w:p>
        </w:tc>
        <w:tc>
          <w:tcPr>
            <w:tcW w:w="1276" w:type="dxa"/>
            <w:tcBorders>
              <w:top w:val="single" w:sz="4" w:space="0" w:color="auto"/>
              <w:left w:val="single" w:sz="4" w:space="0" w:color="auto"/>
              <w:bottom w:val="single" w:sz="4" w:space="0" w:color="auto"/>
              <w:right w:val="single" w:sz="4" w:space="0" w:color="auto"/>
            </w:tcBorders>
            <w:vAlign w:val="center"/>
          </w:tcPr>
          <w:p w:rsidR="0025015E" w:rsidRPr="00217884" w:rsidRDefault="0025015E" w:rsidP="003D2E84">
            <w:pPr>
              <w:widowControl w:val="0"/>
              <w:autoSpaceDE w:val="0"/>
              <w:autoSpaceDN w:val="0"/>
              <w:adjustRightInd w:val="0"/>
              <w:spacing w:after="0"/>
              <w:jc w:val="center"/>
            </w:pPr>
            <w:r w:rsidRPr="00217884">
              <w:rPr>
                <w:sz w:val="22"/>
                <w:szCs w:val="22"/>
              </w:rPr>
              <w:t>33,75</w:t>
            </w:r>
            <w:r w:rsidR="00217884">
              <w:rPr>
                <w:sz w:val="22"/>
                <w:szCs w:val="22"/>
              </w:rPr>
              <w:t xml:space="preserve"> </w:t>
            </w:r>
            <w:r w:rsidRPr="00217884">
              <w:rPr>
                <w:sz w:val="22"/>
                <w:szCs w:val="22"/>
              </w:rPr>
              <w:t>%</w:t>
            </w:r>
          </w:p>
        </w:tc>
      </w:tr>
    </w:tbl>
    <w:p w:rsidR="0025015E" w:rsidRPr="003D2E84" w:rsidRDefault="0025015E" w:rsidP="003D2E84">
      <w:pPr>
        <w:widowControl w:val="0"/>
        <w:autoSpaceDE w:val="0"/>
        <w:autoSpaceDN w:val="0"/>
        <w:adjustRightInd w:val="0"/>
        <w:spacing w:after="0"/>
        <w:ind w:firstLine="567"/>
      </w:pPr>
    </w:p>
    <w:p w:rsidR="0025015E" w:rsidRPr="003D2E84" w:rsidRDefault="0025015E" w:rsidP="003D2E84">
      <w:pPr>
        <w:widowControl w:val="0"/>
        <w:autoSpaceDE w:val="0"/>
        <w:autoSpaceDN w:val="0"/>
        <w:adjustRightInd w:val="0"/>
        <w:spacing w:after="0"/>
        <w:ind w:firstLine="567"/>
      </w:pPr>
      <w:r w:rsidRPr="003D2E84">
        <w:t xml:space="preserve">6. Аукционная комиссия, рассмотрела в соответствии со ст. 69 Федерального закона № 44-ФЗ вторые части заявок на участие в аукционе на соответствие их требованиям, установленным документацией об аукционе, а также содержащиеся в реестре участников закупки, получивших аккредитацию на электронной площадке, сведения об участнике закупки, подавшем заявку на участие в электронном аукционе и приняла следующие решения: </w:t>
      </w:r>
    </w:p>
    <w:tbl>
      <w:tblPr>
        <w:tblW w:w="10029" w:type="dxa"/>
        <w:tblInd w:w="41" w:type="dxa"/>
        <w:tblLayout w:type="fixed"/>
        <w:tblCellMar>
          <w:left w:w="0" w:type="dxa"/>
          <w:right w:w="0" w:type="dxa"/>
        </w:tblCellMar>
        <w:tblLook w:val="0000" w:firstRow="0" w:lastRow="0" w:firstColumn="0" w:lastColumn="0" w:noHBand="0" w:noVBand="0"/>
      </w:tblPr>
      <w:tblGrid>
        <w:gridCol w:w="815"/>
        <w:gridCol w:w="2126"/>
        <w:gridCol w:w="2410"/>
        <w:gridCol w:w="1701"/>
        <w:gridCol w:w="2977"/>
      </w:tblGrid>
      <w:tr w:rsidR="0025015E" w:rsidRPr="003D2E84" w:rsidTr="00217884">
        <w:trPr>
          <w:trHeight w:val="100"/>
        </w:trPr>
        <w:tc>
          <w:tcPr>
            <w:tcW w:w="815"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keepNext/>
              <w:keepLines/>
              <w:widowControl w:val="0"/>
              <w:autoSpaceDE w:val="0"/>
              <w:autoSpaceDN w:val="0"/>
              <w:adjustRightInd w:val="0"/>
              <w:spacing w:after="0"/>
              <w:jc w:val="center"/>
            </w:pPr>
            <w:r w:rsidRPr="003D2E84">
              <w:rPr>
                <w:b/>
                <w:bCs/>
              </w:rPr>
              <w:lastRenderedPageBreak/>
              <w:t>№ п/п</w:t>
            </w:r>
          </w:p>
        </w:tc>
        <w:tc>
          <w:tcPr>
            <w:tcW w:w="2126"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proofErr w:type="spellStart"/>
            <w:r w:rsidRPr="003D2E84">
              <w:rPr>
                <w:b/>
                <w:bCs/>
              </w:rPr>
              <w:t>Идентификацион-ный</w:t>
            </w:r>
            <w:proofErr w:type="spellEnd"/>
            <w:r w:rsidRPr="003D2E84">
              <w:rPr>
                <w:b/>
                <w:bCs/>
              </w:rPr>
              <w:t xml:space="preserve"> номер заявки</w:t>
            </w:r>
          </w:p>
        </w:tc>
        <w:tc>
          <w:tcPr>
            <w:tcW w:w="2410"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rPr>
                <w:b/>
                <w:bCs/>
              </w:rPr>
              <w:t>Участник закупки</w:t>
            </w:r>
          </w:p>
        </w:tc>
        <w:tc>
          <w:tcPr>
            <w:tcW w:w="1701"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rPr>
                <w:b/>
                <w:bCs/>
              </w:rPr>
              <w:t>Решение</w:t>
            </w:r>
          </w:p>
        </w:tc>
        <w:tc>
          <w:tcPr>
            <w:tcW w:w="2977"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rPr>
                <w:b/>
                <w:bCs/>
              </w:rPr>
              <w:t>Обоснование решения</w:t>
            </w:r>
          </w:p>
        </w:tc>
      </w:tr>
      <w:tr w:rsidR="0025015E" w:rsidRPr="003D2E84" w:rsidTr="00217884">
        <w:trPr>
          <w:trHeight w:val="100"/>
        </w:trPr>
        <w:tc>
          <w:tcPr>
            <w:tcW w:w="815"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keepNext/>
              <w:keepLines/>
              <w:widowControl w:val="0"/>
              <w:autoSpaceDE w:val="0"/>
              <w:autoSpaceDN w:val="0"/>
              <w:adjustRightInd w:val="0"/>
              <w:spacing w:after="0"/>
              <w:jc w:val="center"/>
            </w:pPr>
            <w:r w:rsidRPr="003D2E84">
              <w:t>1</w:t>
            </w:r>
          </w:p>
        </w:tc>
        <w:tc>
          <w:tcPr>
            <w:tcW w:w="2126"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w:t>
            </w:r>
            <w:r w:rsidR="00217884">
              <w:t xml:space="preserve"> </w:t>
            </w:r>
            <w:r w:rsidRPr="003D2E84">
              <w:t>2</w:t>
            </w:r>
          </w:p>
        </w:tc>
        <w:tc>
          <w:tcPr>
            <w:tcW w:w="2410"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ООО "БТС"</w:t>
            </w:r>
          </w:p>
        </w:tc>
        <w:tc>
          <w:tcPr>
            <w:tcW w:w="1701"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Соответствует</w:t>
            </w:r>
          </w:p>
        </w:tc>
        <w:tc>
          <w:tcPr>
            <w:tcW w:w="2977"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Соответствует требованиям</w:t>
            </w:r>
          </w:p>
        </w:tc>
      </w:tr>
      <w:tr w:rsidR="0025015E" w:rsidRPr="003D2E84" w:rsidTr="00217884">
        <w:trPr>
          <w:trHeight w:val="100"/>
        </w:trPr>
        <w:tc>
          <w:tcPr>
            <w:tcW w:w="815"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keepNext/>
              <w:keepLines/>
              <w:widowControl w:val="0"/>
              <w:autoSpaceDE w:val="0"/>
              <w:autoSpaceDN w:val="0"/>
              <w:adjustRightInd w:val="0"/>
              <w:spacing w:after="0"/>
              <w:jc w:val="center"/>
            </w:pPr>
            <w:r w:rsidRPr="003D2E84">
              <w:t>2</w:t>
            </w:r>
          </w:p>
        </w:tc>
        <w:tc>
          <w:tcPr>
            <w:tcW w:w="2126"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w:t>
            </w:r>
            <w:r w:rsidR="00217884">
              <w:t xml:space="preserve"> </w:t>
            </w:r>
            <w:r w:rsidRPr="003D2E84">
              <w:t>1</w:t>
            </w:r>
          </w:p>
        </w:tc>
        <w:tc>
          <w:tcPr>
            <w:tcW w:w="2410"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ООО "ДЕЗПРОФИЛЬ"</w:t>
            </w:r>
          </w:p>
        </w:tc>
        <w:tc>
          <w:tcPr>
            <w:tcW w:w="1701"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Соответствует</w:t>
            </w:r>
          </w:p>
        </w:tc>
        <w:tc>
          <w:tcPr>
            <w:tcW w:w="2977"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Соответствует требованиям</w:t>
            </w:r>
          </w:p>
        </w:tc>
      </w:tr>
    </w:tbl>
    <w:p w:rsidR="0025015E" w:rsidRPr="003D2E84" w:rsidRDefault="0025015E" w:rsidP="003D2E84">
      <w:pPr>
        <w:widowControl w:val="0"/>
        <w:autoSpaceDE w:val="0"/>
        <w:autoSpaceDN w:val="0"/>
        <w:adjustRightInd w:val="0"/>
        <w:spacing w:after="0"/>
        <w:ind w:firstLine="567"/>
      </w:pPr>
    </w:p>
    <w:p w:rsidR="0025015E" w:rsidRPr="003D2E84" w:rsidRDefault="0025015E" w:rsidP="003D2E84">
      <w:pPr>
        <w:widowControl w:val="0"/>
        <w:autoSpaceDE w:val="0"/>
        <w:autoSpaceDN w:val="0"/>
        <w:adjustRightInd w:val="0"/>
        <w:spacing w:after="0"/>
        <w:ind w:firstLine="567"/>
      </w:pPr>
      <w:r w:rsidRPr="003D2E84">
        <w:t xml:space="preserve">Сведения о решении каждого члена аукционной комиссии: </w:t>
      </w:r>
    </w:p>
    <w:tbl>
      <w:tblPr>
        <w:tblW w:w="10076" w:type="dxa"/>
        <w:jc w:val="center"/>
        <w:tblLayout w:type="fixed"/>
        <w:tblCellMar>
          <w:left w:w="0" w:type="dxa"/>
          <w:right w:w="0" w:type="dxa"/>
        </w:tblCellMar>
        <w:tblLook w:val="0000" w:firstRow="0" w:lastRow="0" w:firstColumn="0" w:lastColumn="0" w:noHBand="0" w:noVBand="0"/>
      </w:tblPr>
      <w:tblGrid>
        <w:gridCol w:w="1991"/>
        <w:gridCol w:w="1559"/>
        <w:gridCol w:w="6526"/>
      </w:tblGrid>
      <w:tr w:rsidR="0025015E" w:rsidRPr="003D2E84" w:rsidTr="00217884">
        <w:trPr>
          <w:trHeight w:val="100"/>
          <w:jc w:val="center"/>
        </w:trPr>
        <w:tc>
          <w:tcPr>
            <w:tcW w:w="1991" w:type="dxa"/>
            <w:vMerge w:val="restart"/>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keepNext/>
              <w:keepLines/>
              <w:widowControl w:val="0"/>
              <w:autoSpaceDE w:val="0"/>
              <w:autoSpaceDN w:val="0"/>
              <w:adjustRightInd w:val="0"/>
              <w:spacing w:after="0"/>
              <w:jc w:val="center"/>
            </w:pPr>
            <w:r w:rsidRPr="003D2E84">
              <w:rPr>
                <w:b/>
                <w:bCs/>
              </w:rPr>
              <w:t>Фамилия И.О. членов комиссии</w:t>
            </w:r>
          </w:p>
        </w:tc>
        <w:tc>
          <w:tcPr>
            <w:tcW w:w="8085" w:type="dxa"/>
            <w:gridSpan w:val="2"/>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rPr>
                <w:b/>
                <w:bCs/>
              </w:rPr>
              <w:t>ООО "БТС"</w:t>
            </w:r>
          </w:p>
        </w:tc>
      </w:tr>
      <w:tr w:rsidR="0025015E" w:rsidRPr="003D2E84" w:rsidTr="00217884">
        <w:trPr>
          <w:trHeight w:val="100"/>
          <w:jc w:val="center"/>
        </w:trPr>
        <w:tc>
          <w:tcPr>
            <w:tcW w:w="1991" w:type="dxa"/>
            <w:vMerge/>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keepNext/>
              <w:keepLines/>
              <w:widowControl w:val="0"/>
              <w:autoSpaceDE w:val="0"/>
              <w:autoSpaceDN w:val="0"/>
              <w:adjustRightInd w:val="0"/>
              <w:spacing w:after="0"/>
            </w:pPr>
          </w:p>
        </w:tc>
        <w:tc>
          <w:tcPr>
            <w:tcW w:w="8085" w:type="dxa"/>
            <w:gridSpan w:val="2"/>
            <w:tcBorders>
              <w:top w:val="single" w:sz="4" w:space="0" w:color="auto"/>
              <w:left w:val="single" w:sz="4" w:space="0" w:color="auto"/>
              <w:bottom w:val="single" w:sz="4" w:space="0" w:color="auto"/>
              <w:right w:val="single" w:sz="4" w:space="0" w:color="auto"/>
            </w:tcBorders>
          </w:tcPr>
          <w:p w:rsidR="0025015E" w:rsidRPr="003D2E84" w:rsidRDefault="0025015E" w:rsidP="003D2E84">
            <w:pPr>
              <w:widowControl w:val="0"/>
              <w:autoSpaceDE w:val="0"/>
              <w:autoSpaceDN w:val="0"/>
              <w:adjustRightInd w:val="0"/>
              <w:spacing w:after="0"/>
              <w:jc w:val="center"/>
            </w:pPr>
            <w:r w:rsidRPr="003D2E84">
              <w:rPr>
                <w:b/>
                <w:bCs/>
              </w:rPr>
              <w:t>Заявка №</w:t>
            </w:r>
            <w:r w:rsidR="00217884">
              <w:rPr>
                <w:b/>
                <w:bCs/>
              </w:rPr>
              <w:t xml:space="preserve"> </w:t>
            </w:r>
            <w:r w:rsidRPr="003D2E84">
              <w:rPr>
                <w:b/>
                <w:bCs/>
              </w:rPr>
              <w:t>2</w:t>
            </w:r>
          </w:p>
        </w:tc>
      </w:tr>
      <w:tr w:rsidR="0025015E" w:rsidRPr="003D2E84" w:rsidTr="00217884">
        <w:trPr>
          <w:trHeight w:val="100"/>
          <w:jc w:val="center"/>
        </w:trPr>
        <w:tc>
          <w:tcPr>
            <w:tcW w:w="1991" w:type="dxa"/>
            <w:vMerge/>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keepNext/>
              <w:keepLines/>
              <w:widowControl w:val="0"/>
              <w:autoSpaceDE w:val="0"/>
              <w:autoSpaceDN w:val="0"/>
              <w:adjustRightInd w:val="0"/>
              <w:spacing w:after="0"/>
            </w:pPr>
          </w:p>
        </w:tc>
        <w:tc>
          <w:tcPr>
            <w:tcW w:w="1559" w:type="dxa"/>
            <w:tcBorders>
              <w:top w:val="single" w:sz="4" w:space="0" w:color="auto"/>
              <w:left w:val="single" w:sz="4" w:space="0" w:color="auto"/>
              <w:bottom w:val="single" w:sz="4" w:space="0" w:color="auto"/>
              <w:right w:val="single" w:sz="4" w:space="0" w:color="auto"/>
            </w:tcBorders>
          </w:tcPr>
          <w:p w:rsidR="0025015E" w:rsidRPr="003D2E84" w:rsidRDefault="0025015E" w:rsidP="003D2E84">
            <w:pPr>
              <w:widowControl w:val="0"/>
              <w:autoSpaceDE w:val="0"/>
              <w:autoSpaceDN w:val="0"/>
              <w:adjustRightInd w:val="0"/>
              <w:spacing w:after="0"/>
              <w:jc w:val="center"/>
            </w:pPr>
            <w:r w:rsidRPr="003D2E84">
              <w:rPr>
                <w:b/>
                <w:bCs/>
              </w:rPr>
              <w:t>Решение</w:t>
            </w:r>
          </w:p>
        </w:tc>
        <w:tc>
          <w:tcPr>
            <w:tcW w:w="6526" w:type="dxa"/>
            <w:tcBorders>
              <w:top w:val="single" w:sz="4" w:space="0" w:color="auto"/>
              <w:left w:val="single" w:sz="4" w:space="0" w:color="auto"/>
              <w:bottom w:val="single" w:sz="4" w:space="0" w:color="auto"/>
              <w:right w:val="single" w:sz="4" w:space="0" w:color="auto"/>
            </w:tcBorders>
          </w:tcPr>
          <w:p w:rsidR="0025015E" w:rsidRPr="003D2E84" w:rsidRDefault="0025015E" w:rsidP="003D2E84">
            <w:pPr>
              <w:widowControl w:val="0"/>
              <w:autoSpaceDE w:val="0"/>
              <w:autoSpaceDN w:val="0"/>
              <w:adjustRightInd w:val="0"/>
              <w:spacing w:after="0"/>
              <w:jc w:val="center"/>
            </w:pPr>
            <w:r w:rsidRPr="003D2E84">
              <w:rPr>
                <w:b/>
                <w:bCs/>
              </w:rPr>
              <w:t>Основание</w:t>
            </w:r>
          </w:p>
        </w:tc>
      </w:tr>
      <w:tr w:rsidR="0025015E" w:rsidRPr="003D2E84" w:rsidTr="00217884">
        <w:trPr>
          <w:trHeight w:val="100"/>
          <w:jc w:val="center"/>
        </w:trPr>
        <w:tc>
          <w:tcPr>
            <w:tcW w:w="1991"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keepNext/>
              <w:keepLines/>
              <w:widowControl w:val="0"/>
              <w:autoSpaceDE w:val="0"/>
              <w:autoSpaceDN w:val="0"/>
              <w:adjustRightInd w:val="0"/>
              <w:spacing w:after="0"/>
              <w:jc w:val="center"/>
            </w:pPr>
            <w:r w:rsidRPr="003D2E84">
              <w:t>Горюшкина Марина Николаевна</w:t>
            </w:r>
          </w:p>
        </w:tc>
        <w:tc>
          <w:tcPr>
            <w:tcW w:w="1559"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Соответствует</w:t>
            </w:r>
          </w:p>
        </w:tc>
        <w:tc>
          <w:tcPr>
            <w:tcW w:w="6526"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Соответствует требованиям документации о закупке и сведениям, содержащимся в реестре аккредитованных участников</w:t>
            </w:r>
          </w:p>
        </w:tc>
      </w:tr>
      <w:tr w:rsidR="0025015E" w:rsidRPr="003D2E84" w:rsidTr="00217884">
        <w:trPr>
          <w:trHeight w:val="100"/>
          <w:jc w:val="center"/>
        </w:trPr>
        <w:tc>
          <w:tcPr>
            <w:tcW w:w="1991"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keepNext/>
              <w:keepLines/>
              <w:widowControl w:val="0"/>
              <w:autoSpaceDE w:val="0"/>
              <w:autoSpaceDN w:val="0"/>
              <w:adjustRightInd w:val="0"/>
              <w:spacing w:after="0"/>
              <w:jc w:val="center"/>
            </w:pPr>
            <w:r w:rsidRPr="003D2E84">
              <w:t>Воробьёва Ирина Юрьевна</w:t>
            </w:r>
          </w:p>
        </w:tc>
        <w:tc>
          <w:tcPr>
            <w:tcW w:w="1559"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Соответствует</w:t>
            </w:r>
          </w:p>
        </w:tc>
        <w:tc>
          <w:tcPr>
            <w:tcW w:w="6526"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Соответствует требованиям документации о закупке и сведениям, содержащимся в реестре аккредитованных участников</w:t>
            </w:r>
          </w:p>
        </w:tc>
      </w:tr>
      <w:tr w:rsidR="0025015E" w:rsidRPr="003D2E84" w:rsidTr="00217884">
        <w:trPr>
          <w:trHeight w:val="100"/>
          <w:jc w:val="center"/>
        </w:trPr>
        <w:tc>
          <w:tcPr>
            <w:tcW w:w="1991"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keepNext/>
              <w:keepLines/>
              <w:widowControl w:val="0"/>
              <w:autoSpaceDE w:val="0"/>
              <w:autoSpaceDN w:val="0"/>
              <w:adjustRightInd w:val="0"/>
              <w:spacing w:after="0"/>
              <w:jc w:val="center"/>
            </w:pPr>
            <w:r w:rsidRPr="003D2E84">
              <w:t xml:space="preserve">Васильева Ирина Владимировна </w:t>
            </w:r>
          </w:p>
        </w:tc>
        <w:tc>
          <w:tcPr>
            <w:tcW w:w="1559"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Соответствует</w:t>
            </w:r>
          </w:p>
        </w:tc>
        <w:tc>
          <w:tcPr>
            <w:tcW w:w="6526"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Соответствует требованиям документации о закупке и сведениям, содержащимся в реестре аккредитованных участников</w:t>
            </w:r>
          </w:p>
        </w:tc>
      </w:tr>
      <w:tr w:rsidR="0025015E" w:rsidRPr="003D2E84" w:rsidTr="00217884">
        <w:trPr>
          <w:trHeight w:val="100"/>
          <w:jc w:val="center"/>
        </w:trPr>
        <w:tc>
          <w:tcPr>
            <w:tcW w:w="1991"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keepNext/>
              <w:keepLines/>
              <w:widowControl w:val="0"/>
              <w:autoSpaceDE w:val="0"/>
              <w:autoSpaceDN w:val="0"/>
              <w:adjustRightInd w:val="0"/>
              <w:spacing w:after="0"/>
              <w:jc w:val="center"/>
            </w:pPr>
            <w:r w:rsidRPr="003D2E84">
              <w:rPr>
                <w:b/>
                <w:bCs/>
              </w:rPr>
              <w:t>ИТОГО</w:t>
            </w:r>
          </w:p>
        </w:tc>
        <w:tc>
          <w:tcPr>
            <w:tcW w:w="8085" w:type="dxa"/>
            <w:gridSpan w:val="2"/>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3</w:t>
            </w:r>
          </w:p>
        </w:tc>
      </w:tr>
      <w:tr w:rsidR="0025015E" w:rsidRPr="003D2E84" w:rsidTr="00217884">
        <w:trPr>
          <w:trHeight w:val="100"/>
          <w:jc w:val="center"/>
        </w:trPr>
        <w:tc>
          <w:tcPr>
            <w:tcW w:w="1991"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keepNext/>
              <w:keepLines/>
              <w:widowControl w:val="0"/>
              <w:autoSpaceDE w:val="0"/>
              <w:autoSpaceDN w:val="0"/>
              <w:adjustRightInd w:val="0"/>
              <w:spacing w:after="0"/>
              <w:jc w:val="center"/>
            </w:pPr>
            <w:r w:rsidRPr="003D2E84">
              <w:rPr>
                <w:b/>
                <w:bCs/>
              </w:rPr>
              <w:t>Соответствует</w:t>
            </w:r>
          </w:p>
        </w:tc>
        <w:tc>
          <w:tcPr>
            <w:tcW w:w="8085" w:type="dxa"/>
            <w:gridSpan w:val="2"/>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3</w:t>
            </w:r>
          </w:p>
        </w:tc>
      </w:tr>
      <w:tr w:rsidR="0025015E" w:rsidRPr="003D2E84" w:rsidTr="00217884">
        <w:trPr>
          <w:trHeight w:val="100"/>
          <w:jc w:val="center"/>
        </w:trPr>
        <w:tc>
          <w:tcPr>
            <w:tcW w:w="1991"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keepNext/>
              <w:keepLines/>
              <w:widowControl w:val="0"/>
              <w:autoSpaceDE w:val="0"/>
              <w:autoSpaceDN w:val="0"/>
              <w:adjustRightInd w:val="0"/>
              <w:spacing w:after="0"/>
              <w:jc w:val="center"/>
            </w:pPr>
            <w:r w:rsidRPr="003D2E84">
              <w:rPr>
                <w:b/>
                <w:bCs/>
              </w:rPr>
              <w:t>Не соответствует</w:t>
            </w:r>
          </w:p>
        </w:tc>
        <w:tc>
          <w:tcPr>
            <w:tcW w:w="8085" w:type="dxa"/>
            <w:gridSpan w:val="2"/>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0</w:t>
            </w:r>
          </w:p>
        </w:tc>
      </w:tr>
    </w:tbl>
    <w:p w:rsidR="0025015E" w:rsidRPr="003D2E84" w:rsidRDefault="0025015E" w:rsidP="003D2E84">
      <w:pPr>
        <w:widowControl w:val="0"/>
        <w:autoSpaceDE w:val="0"/>
        <w:autoSpaceDN w:val="0"/>
        <w:adjustRightInd w:val="0"/>
        <w:spacing w:after="0"/>
      </w:pPr>
      <w:r w:rsidRPr="003D2E84">
        <w:t xml:space="preserve"> </w:t>
      </w:r>
    </w:p>
    <w:tbl>
      <w:tblPr>
        <w:tblW w:w="9935" w:type="dxa"/>
        <w:jc w:val="center"/>
        <w:tblLayout w:type="fixed"/>
        <w:tblCellMar>
          <w:left w:w="0" w:type="dxa"/>
          <w:right w:w="0" w:type="dxa"/>
        </w:tblCellMar>
        <w:tblLook w:val="0000" w:firstRow="0" w:lastRow="0" w:firstColumn="0" w:lastColumn="0" w:noHBand="0" w:noVBand="0"/>
      </w:tblPr>
      <w:tblGrid>
        <w:gridCol w:w="1920"/>
        <w:gridCol w:w="1559"/>
        <w:gridCol w:w="6456"/>
      </w:tblGrid>
      <w:tr w:rsidR="0025015E" w:rsidRPr="003D2E84" w:rsidTr="00217884">
        <w:trPr>
          <w:trHeight w:val="100"/>
          <w:jc w:val="center"/>
        </w:trPr>
        <w:tc>
          <w:tcPr>
            <w:tcW w:w="1920" w:type="dxa"/>
            <w:vMerge w:val="restart"/>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keepNext/>
              <w:keepLines/>
              <w:widowControl w:val="0"/>
              <w:autoSpaceDE w:val="0"/>
              <w:autoSpaceDN w:val="0"/>
              <w:adjustRightInd w:val="0"/>
              <w:spacing w:after="0"/>
              <w:jc w:val="center"/>
            </w:pPr>
            <w:r w:rsidRPr="003D2E84">
              <w:rPr>
                <w:b/>
                <w:bCs/>
              </w:rPr>
              <w:t>Фамилия И.О. членов комиссии</w:t>
            </w:r>
          </w:p>
        </w:tc>
        <w:tc>
          <w:tcPr>
            <w:tcW w:w="8015" w:type="dxa"/>
            <w:gridSpan w:val="2"/>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rPr>
                <w:b/>
                <w:bCs/>
              </w:rPr>
              <w:t>ООО "ДЕЗПРОФИЛЬ"</w:t>
            </w:r>
          </w:p>
        </w:tc>
      </w:tr>
      <w:tr w:rsidR="0025015E" w:rsidRPr="003D2E84" w:rsidTr="00217884">
        <w:trPr>
          <w:trHeight w:val="100"/>
          <w:jc w:val="center"/>
        </w:trPr>
        <w:tc>
          <w:tcPr>
            <w:tcW w:w="1920" w:type="dxa"/>
            <w:vMerge/>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keepNext/>
              <w:keepLines/>
              <w:widowControl w:val="0"/>
              <w:autoSpaceDE w:val="0"/>
              <w:autoSpaceDN w:val="0"/>
              <w:adjustRightInd w:val="0"/>
              <w:spacing w:after="0"/>
            </w:pPr>
          </w:p>
        </w:tc>
        <w:tc>
          <w:tcPr>
            <w:tcW w:w="8015" w:type="dxa"/>
            <w:gridSpan w:val="2"/>
            <w:tcBorders>
              <w:top w:val="single" w:sz="4" w:space="0" w:color="auto"/>
              <w:left w:val="single" w:sz="4" w:space="0" w:color="auto"/>
              <w:bottom w:val="single" w:sz="4" w:space="0" w:color="auto"/>
              <w:right w:val="single" w:sz="4" w:space="0" w:color="auto"/>
            </w:tcBorders>
          </w:tcPr>
          <w:p w:rsidR="0025015E" w:rsidRPr="003D2E84" w:rsidRDefault="0025015E" w:rsidP="003D2E84">
            <w:pPr>
              <w:widowControl w:val="0"/>
              <w:autoSpaceDE w:val="0"/>
              <w:autoSpaceDN w:val="0"/>
              <w:adjustRightInd w:val="0"/>
              <w:spacing w:after="0"/>
              <w:jc w:val="center"/>
            </w:pPr>
            <w:r w:rsidRPr="003D2E84">
              <w:rPr>
                <w:b/>
                <w:bCs/>
              </w:rPr>
              <w:t>Заявка №</w:t>
            </w:r>
            <w:r w:rsidR="00217884">
              <w:rPr>
                <w:b/>
                <w:bCs/>
              </w:rPr>
              <w:t xml:space="preserve"> </w:t>
            </w:r>
            <w:r w:rsidRPr="003D2E84">
              <w:rPr>
                <w:b/>
                <w:bCs/>
              </w:rPr>
              <w:t>1</w:t>
            </w:r>
          </w:p>
        </w:tc>
      </w:tr>
      <w:tr w:rsidR="0025015E" w:rsidRPr="003D2E84" w:rsidTr="00217884">
        <w:trPr>
          <w:trHeight w:val="100"/>
          <w:jc w:val="center"/>
        </w:trPr>
        <w:tc>
          <w:tcPr>
            <w:tcW w:w="1920" w:type="dxa"/>
            <w:vMerge/>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keepNext/>
              <w:keepLines/>
              <w:widowControl w:val="0"/>
              <w:autoSpaceDE w:val="0"/>
              <w:autoSpaceDN w:val="0"/>
              <w:adjustRightInd w:val="0"/>
              <w:spacing w:after="0"/>
            </w:pPr>
          </w:p>
        </w:tc>
        <w:tc>
          <w:tcPr>
            <w:tcW w:w="1559" w:type="dxa"/>
            <w:tcBorders>
              <w:top w:val="single" w:sz="4" w:space="0" w:color="auto"/>
              <w:left w:val="single" w:sz="4" w:space="0" w:color="auto"/>
              <w:bottom w:val="single" w:sz="4" w:space="0" w:color="auto"/>
              <w:right w:val="single" w:sz="4" w:space="0" w:color="auto"/>
            </w:tcBorders>
          </w:tcPr>
          <w:p w:rsidR="0025015E" w:rsidRPr="003D2E84" w:rsidRDefault="0025015E" w:rsidP="003D2E84">
            <w:pPr>
              <w:widowControl w:val="0"/>
              <w:autoSpaceDE w:val="0"/>
              <w:autoSpaceDN w:val="0"/>
              <w:adjustRightInd w:val="0"/>
              <w:spacing w:after="0"/>
              <w:jc w:val="center"/>
            </w:pPr>
            <w:r w:rsidRPr="003D2E84">
              <w:rPr>
                <w:b/>
                <w:bCs/>
              </w:rPr>
              <w:t>Решение</w:t>
            </w:r>
          </w:p>
        </w:tc>
        <w:tc>
          <w:tcPr>
            <w:tcW w:w="6456" w:type="dxa"/>
            <w:tcBorders>
              <w:top w:val="single" w:sz="4" w:space="0" w:color="auto"/>
              <w:left w:val="single" w:sz="4" w:space="0" w:color="auto"/>
              <w:bottom w:val="single" w:sz="4" w:space="0" w:color="auto"/>
              <w:right w:val="single" w:sz="4" w:space="0" w:color="auto"/>
            </w:tcBorders>
          </w:tcPr>
          <w:p w:rsidR="0025015E" w:rsidRPr="003D2E84" w:rsidRDefault="0025015E" w:rsidP="003D2E84">
            <w:pPr>
              <w:widowControl w:val="0"/>
              <w:autoSpaceDE w:val="0"/>
              <w:autoSpaceDN w:val="0"/>
              <w:adjustRightInd w:val="0"/>
              <w:spacing w:after="0"/>
              <w:jc w:val="center"/>
            </w:pPr>
            <w:r w:rsidRPr="003D2E84">
              <w:rPr>
                <w:b/>
                <w:bCs/>
              </w:rPr>
              <w:t>Основание</w:t>
            </w:r>
          </w:p>
        </w:tc>
      </w:tr>
      <w:tr w:rsidR="0025015E" w:rsidRPr="003D2E84" w:rsidTr="00217884">
        <w:trPr>
          <w:trHeight w:val="100"/>
          <w:jc w:val="center"/>
        </w:trPr>
        <w:tc>
          <w:tcPr>
            <w:tcW w:w="1920"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keepNext/>
              <w:keepLines/>
              <w:widowControl w:val="0"/>
              <w:autoSpaceDE w:val="0"/>
              <w:autoSpaceDN w:val="0"/>
              <w:adjustRightInd w:val="0"/>
              <w:spacing w:after="0"/>
              <w:jc w:val="center"/>
            </w:pPr>
            <w:r w:rsidRPr="003D2E84">
              <w:t>Горюшкина Марина Николаевна</w:t>
            </w:r>
          </w:p>
        </w:tc>
        <w:tc>
          <w:tcPr>
            <w:tcW w:w="1559"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Соответствует</w:t>
            </w:r>
          </w:p>
        </w:tc>
        <w:tc>
          <w:tcPr>
            <w:tcW w:w="6456"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Соответствует требованиям документации о закупке и сведениям, содержащимся в реестре аккредитованных участников</w:t>
            </w:r>
          </w:p>
        </w:tc>
      </w:tr>
      <w:tr w:rsidR="0025015E" w:rsidRPr="003D2E84" w:rsidTr="00217884">
        <w:trPr>
          <w:trHeight w:val="100"/>
          <w:jc w:val="center"/>
        </w:trPr>
        <w:tc>
          <w:tcPr>
            <w:tcW w:w="1920"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keepNext/>
              <w:keepLines/>
              <w:widowControl w:val="0"/>
              <w:autoSpaceDE w:val="0"/>
              <w:autoSpaceDN w:val="0"/>
              <w:adjustRightInd w:val="0"/>
              <w:spacing w:after="0"/>
              <w:jc w:val="center"/>
            </w:pPr>
            <w:r w:rsidRPr="003D2E84">
              <w:t>Воробьёва Ирина Юрьевна</w:t>
            </w:r>
          </w:p>
        </w:tc>
        <w:tc>
          <w:tcPr>
            <w:tcW w:w="1559"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Соответствует</w:t>
            </w:r>
          </w:p>
        </w:tc>
        <w:tc>
          <w:tcPr>
            <w:tcW w:w="6456"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 xml:space="preserve"> Соответствует требованиям документации о закупке и сведениям, содержащимся в реестре аккредитованных участников</w:t>
            </w:r>
          </w:p>
        </w:tc>
      </w:tr>
      <w:tr w:rsidR="0025015E" w:rsidRPr="003D2E84" w:rsidTr="00217884">
        <w:trPr>
          <w:trHeight w:val="100"/>
          <w:jc w:val="center"/>
        </w:trPr>
        <w:tc>
          <w:tcPr>
            <w:tcW w:w="1920"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keepNext/>
              <w:keepLines/>
              <w:widowControl w:val="0"/>
              <w:autoSpaceDE w:val="0"/>
              <w:autoSpaceDN w:val="0"/>
              <w:adjustRightInd w:val="0"/>
              <w:spacing w:after="0"/>
              <w:jc w:val="center"/>
            </w:pPr>
            <w:r w:rsidRPr="003D2E84">
              <w:t xml:space="preserve">Васильева Ирина Владимировна </w:t>
            </w:r>
          </w:p>
        </w:tc>
        <w:tc>
          <w:tcPr>
            <w:tcW w:w="1559"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Соответствует</w:t>
            </w:r>
          </w:p>
        </w:tc>
        <w:tc>
          <w:tcPr>
            <w:tcW w:w="6456"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Соответствует требованиям документации о закупке и сведениям, содержащимся в реестре аккредитованных участников</w:t>
            </w:r>
          </w:p>
        </w:tc>
      </w:tr>
      <w:tr w:rsidR="0025015E" w:rsidRPr="003D2E84" w:rsidTr="00217884">
        <w:trPr>
          <w:trHeight w:val="100"/>
          <w:jc w:val="center"/>
        </w:trPr>
        <w:tc>
          <w:tcPr>
            <w:tcW w:w="1920"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keepNext/>
              <w:keepLines/>
              <w:widowControl w:val="0"/>
              <w:autoSpaceDE w:val="0"/>
              <w:autoSpaceDN w:val="0"/>
              <w:adjustRightInd w:val="0"/>
              <w:spacing w:after="0"/>
              <w:jc w:val="center"/>
            </w:pPr>
            <w:r w:rsidRPr="003D2E84">
              <w:rPr>
                <w:b/>
                <w:bCs/>
              </w:rPr>
              <w:t>ИТОГО</w:t>
            </w:r>
          </w:p>
        </w:tc>
        <w:tc>
          <w:tcPr>
            <w:tcW w:w="8015" w:type="dxa"/>
            <w:gridSpan w:val="2"/>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3</w:t>
            </w:r>
          </w:p>
        </w:tc>
      </w:tr>
      <w:tr w:rsidR="0025015E" w:rsidRPr="003D2E84" w:rsidTr="00217884">
        <w:trPr>
          <w:trHeight w:val="100"/>
          <w:jc w:val="center"/>
        </w:trPr>
        <w:tc>
          <w:tcPr>
            <w:tcW w:w="1920"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keepNext/>
              <w:keepLines/>
              <w:widowControl w:val="0"/>
              <w:autoSpaceDE w:val="0"/>
              <w:autoSpaceDN w:val="0"/>
              <w:adjustRightInd w:val="0"/>
              <w:spacing w:after="0"/>
              <w:jc w:val="center"/>
            </w:pPr>
            <w:r w:rsidRPr="003D2E84">
              <w:rPr>
                <w:b/>
                <w:bCs/>
              </w:rPr>
              <w:t>Соответствует</w:t>
            </w:r>
          </w:p>
        </w:tc>
        <w:tc>
          <w:tcPr>
            <w:tcW w:w="8015" w:type="dxa"/>
            <w:gridSpan w:val="2"/>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3</w:t>
            </w:r>
          </w:p>
        </w:tc>
      </w:tr>
      <w:tr w:rsidR="0025015E" w:rsidRPr="003D2E84" w:rsidTr="00217884">
        <w:trPr>
          <w:trHeight w:val="100"/>
          <w:jc w:val="center"/>
        </w:trPr>
        <w:tc>
          <w:tcPr>
            <w:tcW w:w="1920" w:type="dxa"/>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keepNext/>
              <w:keepLines/>
              <w:widowControl w:val="0"/>
              <w:autoSpaceDE w:val="0"/>
              <w:autoSpaceDN w:val="0"/>
              <w:adjustRightInd w:val="0"/>
              <w:spacing w:after="0"/>
              <w:jc w:val="center"/>
            </w:pPr>
            <w:r w:rsidRPr="003D2E84">
              <w:rPr>
                <w:b/>
                <w:bCs/>
              </w:rPr>
              <w:t>Не соответствует</w:t>
            </w:r>
          </w:p>
        </w:tc>
        <w:tc>
          <w:tcPr>
            <w:tcW w:w="8015" w:type="dxa"/>
            <w:gridSpan w:val="2"/>
            <w:tcBorders>
              <w:top w:val="single" w:sz="4" w:space="0" w:color="auto"/>
              <w:left w:val="single" w:sz="4" w:space="0" w:color="auto"/>
              <w:bottom w:val="single" w:sz="4" w:space="0" w:color="auto"/>
              <w:right w:val="single" w:sz="4" w:space="0" w:color="auto"/>
            </w:tcBorders>
            <w:vAlign w:val="center"/>
          </w:tcPr>
          <w:p w:rsidR="0025015E" w:rsidRPr="003D2E84" w:rsidRDefault="0025015E" w:rsidP="003D2E84">
            <w:pPr>
              <w:widowControl w:val="0"/>
              <w:autoSpaceDE w:val="0"/>
              <w:autoSpaceDN w:val="0"/>
              <w:adjustRightInd w:val="0"/>
              <w:spacing w:after="0"/>
              <w:jc w:val="center"/>
            </w:pPr>
            <w:r w:rsidRPr="003D2E84">
              <w:t>0</w:t>
            </w:r>
          </w:p>
        </w:tc>
      </w:tr>
    </w:tbl>
    <w:p w:rsidR="0025015E" w:rsidRPr="003D2E84" w:rsidRDefault="0025015E" w:rsidP="003D2E84">
      <w:pPr>
        <w:widowControl w:val="0"/>
        <w:autoSpaceDE w:val="0"/>
        <w:autoSpaceDN w:val="0"/>
        <w:adjustRightInd w:val="0"/>
        <w:spacing w:after="0"/>
      </w:pPr>
      <w:r w:rsidRPr="003D2E84">
        <w:t xml:space="preserve"> </w:t>
      </w:r>
    </w:p>
    <w:p w:rsidR="0025015E" w:rsidRPr="003D2E84" w:rsidRDefault="0025015E" w:rsidP="003D2E84">
      <w:pPr>
        <w:widowControl w:val="0"/>
        <w:autoSpaceDE w:val="0"/>
        <w:autoSpaceDN w:val="0"/>
        <w:adjustRightInd w:val="0"/>
        <w:spacing w:after="0"/>
        <w:ind w:firstLine="567"/>
      </w:pPr>
      <w:r w:rsidRPr="003D2E84">
        <w:t>7. В результате рассмотрения вторых частей заявок признать победителем закупки - ОБЩЕСТВО С ОГРАНИЧЕННОЙ ОТВЕТСТВЕННОСТЬЮ "БИОТЕХСОЮЗ" ИНН 6372011123, предложившего цену контракта 298 389 руб. двести девяносто восемь тысяч триста восемь</w:t>
      </w:r>
      <w:r w:rsidR="00217884">
        <w:t>десят девять рублей 00 копеек.</w:t>
      </w:r>
    </w:p>
    <w:p w:rsidR="00217884" w:rsidRDefault="0025015E" w:rsidP="003D2E84">
      <w:pPr>
        <w:widowControl w:val="0"/>
        <w:autoSpaceDE w:val="0"/>
        <w:autoSpaceDN w:val="0"/>
        <w:adjustRightInd w:val="0"/>
        <w:spacing w:after="0"/>
        <w:ind w:firstLine="567"/>
      </w:pPr>
      <w:r w:rsidRPr="003D2E84">
        <w:t xml:space="preserve">8. Протокол подведения итогов закупки будет размещен на сайте Единой электронной торговой площадки, по адресу в сети «Интернет»: </w:t>
      </w:r>
      <w:hyperlink w:anchor="http://roseltorg.ru" w:history="1">
        <w:r w:rsidRPr="003D2E84">
          <w:t>http://roseltorg.ru</w:t>
        </w:r>
      </w:hyperlink>
      <w:r w:rsidRPr="003D2E84">
        <w:t xml:space="preserve"> не позднее рабочего дня, следующего за датой подписания настоящего протокола. </w:t>
      </w:r>
    </w:p>
    <w:p w:rsidR="00217884" w:rsidRDefault="00217884" w:rsidP="003D2E84">
      <w:pPr>
        <w:widowControl w:val="0"/>
        <w:autoSpaceDE w:val="0"/>
        <w:autoSpaceDN w:val="0"/>
        <w:adjustRightInd w:val="0"/>
        <w:spacing w:after="0"/>
        <w:ind w:firstLine="567"/>
      </w:pPr>
    </w:p>
    <w:p w:rsidR="0025015E" w:rsidRPr="003D2E84" w:rsidRDefault="0025015E" w:rsidP="003D2E84">
      <w:pPr>
        <w:widowControl w:val="0"/>
        <w:autoSpaceDE w:val="0"/>
        <w:autoSpaceDN w:val="0"/>
        <w:adjustRightInd w:val="0"/>
        <w:spacing w:after="0"/>
        <w:ind w:firstLine="567"/>
      </w:pPr>
      <w:r w:rsidRPr="003D2E84">
        <w:rPr>
          <w:b/>
          <w:bCs/>
        </w:rPr>
        <w:t>Члены аукционной комиссии, присутствующие на заседании:</w:t>
      </w:r>
      <w:r w:rsidRPr="003D2E84">
        <w:t xml:space="preserve"> </w:t>
      </w:r>
    </w:p>
    <w:tbl>
      <w:tblPr>
        <w:tblW w:w="9887" w:type="dxa"/>
        <w:tblInd w:w="36" w:type="dxa"/>
        <w:tblLayout w:type="fixed"/>
        <w:tblCellMar>
          <w:left w:w="0" w:type="dxa"/>
          <w:right w:w="0" w:type="dxa"/>
        </w:tblCellMar>
        <w:tblLook w:val="0000" w:firstRow="0" w:lastRow="0" w:firstColumn="0" w:lastColumn="0" w:noHBand="0" w:noVBand="0"/>
      </w:tblPr>
      <w:tblGrid>
        <w:gridCol w:w="3225"/>
        <w:gridCol w:w="2693"/>
        <w:gridCol w:w="3827"/>
        <w:gridCol w:w="142"/>
      </w:tblGrid>
      <w:tr w:rsidR="0025015E" w:rsidRPr="003D2E84" w:rsidTr="00B25E81">
        <w:trPr>
          <w:trHeight w:val="567"/>
        </w:trPr>
        <w:tc>
          <w:tcPr>
            <w:tcW w:w="3225" w:type="dxa"/>
            <w:tcBorders>
              <w:top w:val="nil"/>
              <w:left w:val="nil"/>
              <w:bottom w:val="nil"/>
              <w:right w:val="nil"/>
            </w:tcBorders>
            <w:vAlign w:val="center"/>
          </w:tcPr>
          <w:p w:rsidR="0025015E" w:rsidRPr="003D2E84" w:rsidRDefault="0025015E" w:rsidP="003D2E84">
            <w:pPr>
              <w:keepNext/>
              <w:keepLines/>
              <w:widowControl w:val="0"/>
              <w:autoSpaceDE w:val="0"/>
              <w:autoSpaceDN w:val="0"/>
              <w:adjustRightInd w:val="0"/>
              <w:spacing w:after="0"/>
            </w:pPr>
            <w:r w:rsidRPr="003D2E84">
              <w:rPr>
                <w:b/>
                <w:bCs/>
              </w:rPr>
              <w:t>Зам. председателя комиссии:</w:t>
            </w:r>
          </w:p>
        </w:tc>
        <w:tc>
          <w:tcPr>
            <w:tcW w:w="2693" w:type="dxa"/>
            <w:tcBorders>
              <w:top w:val="nil"/>
              <w:left w:val="nil"/>
              <w:bottom w:val="nil"/>
              <w:right w:val="nil"/>
            </w:tcBorders>
            <w:vAlign w:val="center"/>
          </w:tcPr>
          <w:p w:rsidR="0025015E" w:rsidRPr="003D2E84" w:rsidRDefault="0025015E" w:rsidP="003D2E84">
            <w:pPr>
              <w:widowControl w:val="0"/>
              <w:autoSpaceDE w:val="0"/>
              <w:autoSpaceDN w:val="0"/>
              <w:adjustRightInd w:val="0"/>
              <w:spacing w:after="0"/>
            </w:pPr>
            <w:r w:rsidRPr="003D2E84">
              <w:t>____________________</w:t>
            </w:r>
          </w:p>
        </w:tc>
        <w:tc>
          <w:tcPr>
            <w:tcW w:w="3969" w:type="dxa"/>
            <w:gridSpan w:val="2"/>
            <w:tcBorders>
              <w:top w:val="nil"/>
              <w:left w:val="nil"/>
              <w:bottom w:val="nil"/>
              <w:right w:val="nil"/>
            </w:tcBorders>
            <w:vAlign w:val="center"/>
          </w:tcPr>
          <w:p w:rsidR="0025015E" w:rsidRPr="003D2E84" w:rsidRDefault="0025015E" w:rsidP="003D2E84">
            <w:pPr>
              <w:widowControl w:val="0"/>
              <w:autoSpaceDE w:val="0"/>
              <w:autoSpaceDN w:val="0"/>
              <w:adjustRightInd w:val="0"/>
              <w:spacing w:after="0"/>
            </w:pPr>
            <w:r w:rsidRPr="003D2E84">
              <w:rPr>
                <w:b/>
                <w:bCs/>
              </w:rPr>
              <w:t>/Горюшкина Марина Николаевна/</w:t>
            </w:r>
          </w:p>
        </w:tc>
      </w:tr>
      <w:tr w:rsidR="0025015E" w:rsidRPr="003D2E84" w:rsidTr="00B25E81">
        <w:trPr>
          <w:gridAfter w:val="1"/>
          <w:wAfter w:w="142" w:type="dxa"/>
          <w:trHeight w:val="567"/>
        </w:trPr>
        <w:tc>
          <w:tcPr>
            <w:tcW w:w="3225" w:type="dxa"/>
            <w:tcBorders>
              <w:top w:val="nil"/>
              <w:left w:val="nil"/>
              <w:bottom w:val="nil"/>
              <w:right w:val="nil"/>
            </w:tcBorders>
            <w:vAlign w:val="center"/>
          </w:tcPr>
          <w:p w:rsidR="0025015E" w:rsidRPr="003D2E84" w:rsidRDefault="0025015E" w:rsidP="003D2E84">
            <w:pPr>
              <w:keepNext/>
              <w:keepLines/>
              <w:widowControl w:val="0"/>
              <w:autoSpaceDE w:val="0"/>
              <w:autoSpaceDN w:val="0"/>
              <w:adjustRightInd w:val="0"/>
              <w:spacing w:after="0"/>
            </w:pPr>
            <w:r w:rsidRPr="003D2E84">
              <w:rPr>
                <w:b/>
                <w:bCs/>
              </w:rPr>
              <w:t>Член комиссии:</w:t>
            </w:r>
          </w:p>
        </w:tc>
        <w:tc>
          <w:tcPr>
            <w:tcW w:w="2693" w:type="dxa"/>
            <w:tcBorders>
              <w:top w:val="nil"/>
              <w:left w:val="nil"/>
              <w:bottom w:val="nil"/>
              <w:right w:val="nil"/>
            </w:tcBorders>
            <w:vAlign w:val="center"/>
          </w:tcPr>
          <w:p w:rsidR="0025015E" w:rsidRPr="003D2E84" w:rsidRDefault="0025015E" w:rsidP="003D2E84">
            <w:pPr>
              <w:widowControl w:val="0"/>
              <w:autoSpaceDE w:val="0"/>
              <w:autoSpaceDN w:val="0"/>
              <w:adjustRightInd w:val="0"/>
              <w:spacing w:after="0"/>
            </w:pPr>
            <w:r w:rsidRPr="003D2E84">
              <w:t>_____________________</w:t>
            </w:r>
          </w:p>
        </w:tc>
        <w:tc>
          <w:tcPr>
            <w:tcW w:w="3827" w:type="dxa"/>
            <w:tcBorders>
              <w:top w:val="nil"/>
              <w:left w:val="nil"/>
              <w:bottom w:val="nil"/>
              <w:right w:val="nil"/>
            </w:tcBorders>
            <w:vAlign w:val="center"/>
          </w:tcPr>
          <w:p w:rsidR="0025015E" w:rsidRPr="003D2E84" w:rsidRDefault="0025015E" w:rsidP="003D2E84">
            <w:pPr>
              <w:widowControl w:val="0"/>
              <w:autoSpaceDE w:val="0"/>
              <w:autoSpaceDN w:val="0"/>
              <w:adjustRightInd w:val="0"/>
              <w:spacing w:after="0"/>
            </w:pPr>
            <w:r w:rsidRPr="003D2E84">
              <w:rPr>
                <w:b/>
                <w:bCs/>
              </w:rPr>
              <w:t>/Воробьёва Ирина Юрьевна/</w:t>
            </w:r>
          </w:p>
        </w:tc>
      </w:tr>
      <w:tr w:rsidR="0025015E" w:rsidRPr="003D2E84" w:rsidTr="00B25E81">
        <w:trPr>
          <w:gridAfter w:val="1"/>
          <w:wAfter w:w="142" w:type="dxa"/>
          <w:trHeight w:val="567"/>
        </w:trPr>
        <w:tc>
          <w:tcPr>
            <w:tcW w:w="3225" w:type="dxa"/>
            <w:tcBorders>
              <w:top w:val="nil"/>
              <w:left w:val="nil"/>
              <w:bottom w:val="nil"/>
              <w:right w:val="nil"/>
            </w:tcBorders>
            <w:vAlign w:val="center"/>
          </w:tcPr>
          <w:p w:rsidR="0025015E" w:rsidRPr="003D2E84" w:rsidRDefault="0025015E" w:rsidP="003D2E84">
            <w:pPr>
              <w:keepNext/>
              <w:keepLines/>
              <w:widowControl w:val="0"/>
              <w:autoSpaceDE w:val="0"/>
              <w:autoSpaceDN w:val="0"/>
              <w:adjustRightInd w:val="0"/>
              <w:spacing w:after="0"/>
            </w:pPr>
            <w:r w:rsidRPr="003D2E84">
              <w:rPr>
                <w:b/>
                <w:bCs/>
              </w:rPr>
              <w:t>Секретарь комиссии:</w:t>
            </w:r>
          </w:p>
        </w:tc>
        <w:tc>
          <w:tcPr>
            <w:tcW w:w="2693" w:type="dxa"/>
            <w:tcBorders>
              <w:top w:val="nil"/>
              <w:left w:val="nil"/>
              <w:bottom w:val="nil"/>
              <w:right w:val="nil"/>
            </w:tcBorders>
            <w:vAlign w:val="center"/>
          </w:tcPr>
          <w:p w:rsidR="0025015E" w:rsidRPr="003D2E84" w:rsidRDefault="0025015E" w:rsidP="003D2E84">
            <w:pPr>
              <w:widowControl w:val="0"/>
              <w:autoSpaceDE w:val="0"/>
              <w:autoSpaceDN w:val="0"/>
              <w:adjustRightInd w:val="0"/>
              <w:spacing w:after="0"/>
            </w:pPr>
            <w:r w:rsidRPr="003D2E84">
              <w:t>____________________</w:t>
            </w:r>
          </w:p>
        </w:tc>
        <w:tc>
          <w:tcPr>
            <w:tcW w:w="3827" w:type="dxa"/>
            <w:tcBorders>
              <w:top w:val="nil"/>
              <w:left w:val="nil"/>
              <w:bottom w:val="nil"/>
              <w:right w:val="nil"/>
            </w:tcBorders>
            <w:vAlign w:val="center"/>
          </w:tcPr>
          <w:p w:rsidR="0025015E" w:rsidRPr="003D2E84" w:rsidRDefault="0025015E" w:rsidP="003D2E84">
            <w:pPr>
              <w:widowControl w:val="0"/>
              <w:autoSpaceDE w:val="0"/>
              <w:autoSpaceDN w:val="0"/>
              <w:adjustRightInd w:val="0"/>
              <w:spacing w:after="0"/>
            </w:pPr>
            <w:r w:rsidRPr="003D2E84">
              <w:rPr>
                <w:b/>
                <w:bCs/>
              </w:rPr>
              <w:t>/Васильева Ирина Владимировна /</w:t>
            </w:r>
          </w:p>
        </w:tc>
      </w:tr>
    </w:tbl>
    <w:p w:rsidR="00BB5FDA" w:rsidRPr="003D2E84" w:rsidRDefault="00BB5FDA" w:rsidP="003D2E84">
      <w:pPr>
        <w:pStyle w:val="ConsPlusNormal"/>
        <w:ind w:firstLine="540"/>
        <w:jc w:val="both"/>
        <w:rPr>
          <w:rFonts w:ascii="Times New Roman" w:hAnsi="Times New Roman" w:cs="Times New Roman"/>
          <w:sz w:val="24"/>
          <w:szCs w:val="24"/>
        </w:rPr>
      </w:pPr>
    </w:p>
    <w:p w:rsidR="002B2EE1" w:rsidRPr="003D2E84" w:rsidRDefault="002B2EE1" w:rsidP="003D2E84">
      <w:pPr>
        <w:pStyle w:val="ConsPlusNormal"/>
        <w:ind w:firstLine="540"/>
        <w:jc w:val="both"/>
        <w:rPr>
          <w:rFonts w:ascii="Times New Roman" w:hAnsi="Times New Roman" w:cs="Times New Roman"/>
          <w:sz w:val="24"/>
          <w:szCs w:val="24"/>
        </w:rPr>
      </w:pPr>
    </w:p>
    <w:p w:rsidR="00BB5FDA" w:rsidRPr="003D2E84" w:rsidRDefault="00BB5FDA" w:rsidP="003D2E84">
      <w:pPr>
        <w:widowControl w:val="0"/>
        <w:autoSpaceDE w:val="0"/>
        <w:autoSpaceDN w:val="0"/>
        <w:adjustRightInd w:val="0"/>
        <w:spacing w:after="0"/>
        <w:ind w:firstLine="567"/>
        <w:jc w:val="right"/>
      </w:pPr>
      <w:r w:rsidRPr="003D2E84">
        <w:lastRenderedPageBreak/>
        <w:t>Приложение №</w:t>
      </w:r>
      <w:r w:rsidR="00B25E81">
        <w:t xml:space="preserve"> </w:t>
      </w:r>
      <w:r w:rsidRPr="003D2E84">
        <w:t>2</w:t>
      </w:r>
    </w:p>
    <w:p w:rsidR="00B25E81" w:rsidRDefault="00BB5FDA" w:rsidP="003D2E84">
      <w:pPr>
        <w:spacing w:after="0"/>
        <w:jc w:val="right"/>
      </w:pPr>
      <w:r w:rsidRPr="003D2E84">
        <w:t>к муниципальному контракту</w:t>
      </w:r>
    </w:p>
    <w:p w:rsidR="00BB5FDA" w:rsidRPr="003D2E84" w:rsidRDefault="00BB5FDA" w:rsidP="003D2E84">
      <w:pPr>
        <w:spacing w:after="0"/>
        <w:jc w:val="right"/>
      </w:pPr>
      <w:r w:rsidRPr="003D2E84">
        <w:t>№</w:t>
      </w:r>
      <w:r w:rsidR="00B25E81">
        <w:t xml:space="preserve"> </w:t>
      </w:r>
      <w:r w:rsidRPr="003D2E84">
        <w:t>0842300004019000351_259977</w:t>
      </w:r>
    </w:p>
    <w:p w:rsidR="00BB5FDA" w:rsidRPr="003D2E84" w:rsidRDefault="00BB5FDA" w:rsidP="003D2E84">
      <w:pPr>
        <w:spacing w:after="0"/>
        <w:jc w:val="right"/>
      </w:pPr>
      <w:r w:rsidRPr="003D2E84">
        <w:t xml:space="preserve">от </w:t>
      </w:r>
      <w:r w:rsidR="00BA152C">
        <w:t xml:space="preserve">23.09. </w:t>
      </w:r>
      <w:r w:rsidRPr="003D2E84">
        <w:t>2019</w:t>
      </w:r>
      <w:r w:rsidR="00B25E81">
        <w:t xml:space="preserve"> </w:t>
      </w:r>
      <w:r w:rsidRPr="003D2E84">
        <w:t>г.</w:t>
      </w:r>
    </w:p>
    <w:tbl>
      <w:tblPr>
        <w:tblW w:w="0" w:type="auto"/>
        <w:tblLook w:val="04A0" w:firstRow="1" w:lastRow="0" w:firstColumn="1" w:lastColumn="0" w:noHBand="0" w:noVBand="1"/>
      </w:tblPr>
      <w:tblGrid>
        <w:gridCol w:w="4785"/>
        <w:gridCol w:w="34"/>
        <w:gridCol w:w="4751"/>
      </w:tblGrid>
      <w:tr w:rsidR="00BB5FDA" w:rsidRPr="003D2E84" w:rsidTr="00BB5FDA">
        <w:tc>
          <w:tcPr>
            <w:tcW w:w="4819" w:type="dxa"/>
            <w:gridSpan w:val="2"/>
            <w:shd w:val="clear" w:color="auto" w:fill="auto"/>
          </w:tcPr>
          <w:p w:rsidR="00BB5FDA" w:rsidRPr="003D2E84" w:rsidRDefault="00BB5FDA" w:rsidP="003D2E84">
            <w:pPr>
              <w:spacing w:after="0"/>
              <w:rPr>
                <w:b/>
              </w:rPr>
            </w:pPr>
          </w:p>
          <w:p w:rsidR="00BB5FDA" w:rsidRPr="003D2E84" w:rsidRDefault="00BB5FDA" w:rsidP="003D2E84">
            <w:pPr>
              <w:spacing w:after="0"/>
              <w:rPr>
                <w:b/>
              </w:rPr>
            </w:pPr>
            <w:r w:rsidRPr="003D2E84">
              <w:rPr>
                <w:b/>
              </w:rPr>
              <w:t>Заказчик</w:t>
            </w:r>
          </w:p>
        </w:tc>
        <w:tc>
          <w:tcPr>
            <w:tcW w:w="4751" w:type="dxa"/>
            <w:shd w:val="clear" w:color="auto" w:fill="auto"/>
          </w:tcPr>
          <w:p w:rsidR="00BB5FDA" w:rsidRPr="003D2E84" w:rsidRDefault="00BB5FDA" w:rsidP="003D2E84">
            <w:pPr>
              <w:spacing w:after="0"/>
              <w:rPr>
                <w:b/>
              </w:rPr>
            </w:pPr>
          </w:p>
          <w:p w:rsidR="00BB5FDA" w:rsidRPr="003D2E84" w:rsidRDefault="00BB5FDA" w:rsidP="003D2E84">
            <w:pPr>
              <w:spacing w:after="0"/>
              <w:rPr>
                <w:b/>
              </w:rPr>
            </w:pPr>
            <w:r w:rsidRPr="003D2E84">
              <w:rPr>
                <w:b/>
              </w:rPr>
              <w:t>Исполнитель</w:t>
            </w:r>
          </w:p>
        </w:tc>
      </w:tr>
      <w:tr w:rsidR="00BB5FDA" w:rsidRPr="003D2E84" w:rsidTr="00BB5FDA">
        <w:tc>
          <w:tcPr>
            <w:tcW w:w="4819" w:type="dxa"/>
            <w:gridSpan w:val="2"/>
            <w:shd w:val="clear" w:color="auto" w:fill="auto"/>
          </w:tcPr>
          <w:p w:rsidR="00BB5FDA" w:rsidRPr="003D2E84" w:rsidRDefault="00BB5FDA" w:rsidP="003D2E84">
            <w:pPr>
              <w:spacing w:after="0"/>
            </w:pPr>
            <w:r w:rsidRPr="003D2E84">
              <w:t xml:space="preserve"> </w:t>
            </w:r>
          </w:p>
          <w:p w:rsidR="00BB5FDA" w:rsidRPr="003D2E84" w:rsidRDefault="00BB5FDA" w:rsidP="003D2E84">
            <w:pPr>
              <w:spacing w:after="0"/>
            </w:pPr>
            <w:r w:rsidRPr="003D2E84">
              <w:t>________________________ В.А.Ерин</w:t>
            </w:r>
          </w:p>
        </w:tc>
        <w:tc>
          <w:tcPr>
            <w:tcW w:w="4751" w:type="dxa"/>
            <w:shd w:val="clear" w:color="auto" w:fill="auto"/>
          </w:tcPr>
          <w:p w:rsidR="00BB5FDA" w:rsidRPr="003D2E84" w:rsidRDefault="00BB5FDA" w:rsidP="003D2E84">
            <w:pPr>
              <w:spacing w:after="0"/>
            </w:pPr>
          </w:p>
          <w:p w:rsidR="00BB5FDA" w:rsidRPr="003D2E84" w:rsidRDefault="00BB5FDA" w:rsidP="003D2E84">
            <w:pPr>
              <w:spacing w:after="0"/>
            </w:pPr>
            <w:r w:rsidRPr="003D2E84">
              <w:t>____________________</w:t>
            </w:r>
            <w:r w:rsidR="002B2EE1" w:rsidRPr="003D2E84">
              <w:t xml:space="preserve"> Д.Б.</w:t>
            </w:r>
            <w:r w:rsidR="00B25E81">
              <w:t xml:space="preserve"> </w:t>
            </w:r>
            <w:r w:rsidR="002B2EE1" w:rsidRPr="003D2E84">
              <w:t>Костычев</w:t>
            </w:r>
            <w:r w:rsidRPr="003D2E84">
              <w:t xml:space="preserve"> </w:t>
            </w:r>
          </w:p>
        </w:tc>
      </w:tr>
      <w:tr w:rsidR="0025015E" w:rsidRPr="003D2E84" w:rsidTr="00BB5FDA">
        <w:tc>
          <w:tcPr>
            <w:tcW w:w="4785" w:type="dxa"/>
            <w:shd w:val="clear" w:color="auto" w:fill="auto"/>
          </w:tcPr>
          <w:p w:rsidR="0025015E" w:rsidRPr="003D2E84" w:rsidRDefault="0025015E" w:rsidP="003D2E84">
            <w:pPr>
              <w:spacing w:after="0"/>
              <w:rPr>
                <w:b/>
              </w:rPr>
            </w:pPr>
          </w:p>
        </w:tc>
        <w:tc>
          <w:tcPr>
            <w:tcW w:w="4785" w:type="dxa"/>
            <w:gridSpan w:val="2"/>
            <w:shd w:val="clear" w:color="auto" w:fill="auto"/>
          </w:tcPr>
          <w:p w:rsidR="0025015E" w:rsidRPr="003D2E84" w:rsidRDefault="0025015E" w:rsidP="003D2E84">
            <w:pPr>
              <w:spacing w:after="0"/>
              <w:rPr>
                <w:b/>
              </w:rPr>
            </w:pPr>
          </w:p>
        </w:tc>
      </w:tr>
    </w:tbl>
    <w:p w:rsidR="0025015E" w:rsidRPr="003D2E84" w:rsidRDefault="0025015E" w:rsidP="003D2E84">
      <w:pPr>
        <w:spacing w:after="0"/>
        <w:jc w:val="center"/>
        <w:rPr>
          <w:b/>
          <w:bCs/>
          <w:caps/>
        </w:rPr>
      </w:pPr>
      <w:r w:rsidRPr="003D2E84">
        <w:rPr>
          <w:b/>
          <w:bCs/>
          <w:caps/>
        </w:rPr>
        <w:t>Техническое задание</w:t>
      </w:r>
    </w:p>
    <w:p w:rsidR="0025015E" w:rsidRPr="003D2E84" w:rsidRDefault="0025015E" w:rsidP="003D2E84">
      <w:pPr>
        <w:spacing w:after="0"/>
        <w:jc w:val="center"/>
        <w:rPr>
          <w:b/>
          <w:bCs/>
          <w:caps/>
        </w:rPr>
      </w:pPr>
    </w:p>
    <w:p w:rsidR="0025015E" w:rsidRPr="003D2E84" w:rsidRDefault="0025015E" w:rsidP="00B25E81">
      <w:pPr>
        <w:pStyle w:val="2"/>
        <w:keepNext/>
        <w:keepLines/>
        <w:widowControl w:val="0"/>
        <w:numPr>
          <w:ilvl w:val="0"/>
          <w:numId w:val="0"/>
        </w:numPr>
        <w:suppressLineNumbers/>
        <w:tabs>
          <w:tab w:val="left" w:pos="708"/>
        </w:tabs>
        <w:suppressAutoHyphens/>
        <w:spacing w:after="0" w:line="240" w:lineRule="auto"/>
      </w:pPr>
      <w:r w:rsidRPr="003D2E84">
        <w:rPr>
          <w:b/>
        </w:rPr>
        <w:t>1.</w:t>
      </w:r>
      <w:r w:rsidRPr="003D2E84">
        <w:t xml:space="preserve"> </w:t>
      </w:r>
      <w:r w:rsidRPr="003D2E84">
        <w:rPr>
          <w:b/>
        </w:rPr>
        <w:t xml:space="preserve">Наименование оказываемых услуг: </w:t>
      </w:r>
      <w:r w:rsidRPr="003D2E84">
        <w:t>оказание услуг для нужд городского округа Тольятти – по проведению акарицидной обработке территорий общего пользования городского округа Тольятти. Услуга оказывается в рамках реализации муниципальной программы «Тольятти – чистый город» на 2015-2019 годы.</w:t>
      </w:r>
    </w:p>
    <w:p w:rsidR="0025015E" w:rsidRPr="003D2E84" w:rsidRDefault="0025015E" w:rsidP="00B25E81">
      <w:pPr>
        <w:pStyle w:val="5"/>
        <w:numPr>
          <w:ilvl w:val="0"/>
          <w:numId w:val="0"/>
        </w:numPr>
        <w:tabs>
          <w:tab w:val="left" w:pos="708"/>
        </w:tabs>
        <w:spacing w:before="0" w:after="0"/>
        <w:rPr>
          <w:sz w:val="24"/>
          <w:szCs w:val="24"/>
        </w:rPr>
      </w:pPr>
      <w:r w:rsidRPr="003D2E84">
        <w:rPr>
          <w:b/>
          <w:sz w:val="24"/>
          <w:szCs w:val="24"/>
        </w:rPr>
        <w:t>2. Место оказания услуг:</w:t>
      </w:r>
      <w:r w:rsidRPr="003D2E84">
        <w:rPr>
          <w:sz w:val="24"/>
          <w:szCs w:val="24"/>
        </w:rPr>
        <w:t xml:space="preserve"> территории общего пользования городского округа Тольятти:</w:t>
      </w:r>
    </w:p>
    <w:p w:rsidR="0025015E" w:rsidRPr="003D2E84" w:rsidRDefault="0025015E" w:rsidP="00B25E81">
      <w:pPr>
        <w:pStyle w:val="5"/>
        <w:numPr>
          <w:ilvl w:val="0"/>
          <w:numId w:val="0"/>
        </w:numPr>
        <w:tabs>
          <w:tab w:val="left" w:pos="0"/>
        </w:tabs>
        <w:spacing w:before="0" w:after="0"/>
        <w:rPr>
          <w:bCs/>
          <w:iCs/>
          <w:sz w:val="24"/>
          <w:szCs w:val="24"/>
        </w:rPr>
      </w:pPr>
      <w:r w:rsidRPr="003D2E84">
        <w:rPr>
          <w:sz w:val="24"/>
          <w:szCs w:val="24"/>
        </w:rPr>
        <w:t xml:space="preserve"> пляж Центрального района, Парк культуры и отдыха Центрального района; пляж Автозаводского района (западный и восточный), Парк Победы Автозаводского района;</w:t>
      </w:r>
    </w:p>
    <w:p w:rsidR="0025015E" w:rsidRPr="003D2E84" w:rsidRDefault="0025015E" w:rsidP="00B25E81">
      <w:pPr>
        <w:pStyle w:val="5"/>
        <w:numPr>
          <w:ilvl w:val="0"/>
          <w:numId w:val="0"/>
        </w:numPr>
        <w:tabs>
          <w:tab w:val="left" w:pos="708"/>
        </w:tabs>
        <w:spacing w:before="0" w:after="0"/>
        <w:rPr>
          <w:bCs/>
          <w:iCs/>
          <w:sz w:val="24"/>
          <w:szCs w:val="24"/>
        </w:rPr>
      </w:pPr>
      <w:r w:rsidRPr="003D2E84">
        <w:rPr>
          <w:sz w:val="24"/>
          <w:szCs w:val="24"/>
        </w:rPr>
        <w:t xml:space="preserve">Парк культуры и отдыха Комсомольского района; Земельные участки общего пользования, расположенные в границах городского округа Тольятти </w:t>
      </w:r>
    </w:p>
    <w:p w:rsidR="0025015E" w:rsidRPr="003D2E84" w:rsidRDefault="0025015E" w:rsidP="00B25E81">
      <w:pPr>
        <w:pStyle w:val="5"/>
        <w:numPr>
          <w:ilvl w:val="0"/>
          <w:numId w:val="0"/>
        </w:numPr>
        <w:tabs>
          <w:tab w:val="left" w:pos="708"/>
        </w:tabs>
        <w:spacing w:before="0" w:after="0"/>
        <w:rPr>
          <w:b/>
          <w:sz w:val="24"/>
          <w:szCs w:val="24"/>
        </w:rPr>
      </w:pPr>
      <w:r w:rsidRPr="003D2E84">
        <w:rPr>
          <w:b/>
          <w:sz w:val="24"/>
          <w:szCs w:val="24"/>
        </w:rPr>
        <w:t xml:space="preserve">3.  Сроки оказания услуг: </w:t>
      </w:r>
    </w:p>
    <w:p w:rsidR="0025015E" w:rsidRPr="003D2E84" w:rsidRDefault="0025015E" w:rsidP="00B25E81">
      <w:pPr>
        <w:spacing w:after="0"/>
      </w:pPr>
      <w:r w:rsidRPr="003D2E84">
        <w:t>-  начало предоставления услуг</w:t>
      </w:r>
      <w:r w:rsidRPr="003D2E84">
        <w:rPr>
          <w:b/>
        </w:rPr>
        <w:t xml:space="preserve"> - </w:t>
      </w:r>
      <w:r w:rsidRPr="003D2E84">
        <w:t xml:space="preserve"> с момента заключения муниципального контракта;</w:t>
      </w:r>
    </w:p>
    <w:p w:rsidR="0025015E" w:rsidRPr="003D2E84" w:rsidRDefault="0025015E" w:rsidP="00B25E81">
      <w:pPr>
        <w:spacing w:after="0"/>
      </w:pPr>
      <w:r w:rsidRPr="003D2E84">
        <w:t>- окончание предоставления услуг – 15.10.2019</w:t>
      </w:r>
      <w:r w:rsidR="00B25E81">
        <w:t xml:space="preserve"> </w:t>
      </w:r>
      <w:r w:rsidRPr="003D2E84">
        <w:t>г.</w:t>
      </w:r>
    </w:p>
    <w:p w:rsidR="0025015E" w:rsidRPr="003D2E84" w:rsidRDefault="0025015E" w:rsidP="00B25E81">
      <w:pPr>
        <w:spacing w:after="0"/>
      </w:pPr>
      <w:r w:rsidRPr="003D2E84">
        <w:rPr>
          <w:b/>
        </w:rPr>
        <w:t>4</w:t>
      </w:r>
      <w:r w:rsidRPr="003D2E84">
        <w:rPr>
          <w:b/>
          <w:bCs/>
        </w:rPr>
        <w:t>. Цель оказания услуг</w:t>
      </w:r>
      <w:r w:rsidRPr="003D2E84">
        <w:t>: создание неблагоприятных условий для развития клещей и недопустимости заражения людей клещевым энцефалитом.</w:t>
      </w:r>
    </w:p>
    <w:p w:rsidR="0025015E" w:rsidRPr="003D2E84" w:rsidRDefault="0025015E" w:rsidP="00B25E81">
      <w:pPr>
        <w:pStyle w:val="2-11"/>
        <w:spacing w:after="0"/>
        <w:contextualSpacing/>
        <w:rPr>
          <w:b/>
          <w:bCs/>
          <w:color w:val="000000"/>
        </w:rPr>
      </w:pPr>
      <w:r w:rsidRPr="003D2E84">
        <w:rPr>
          <w:b/>
          <w:bCs/>
          <w:color w:val="000000"/>
        </w:rPr>
        <w:t>5. Виды оказываемых услуг:</w:t>
      </w:r>
    </w:p>
    <w:p w:rsidR="0025015E" w:rsidRPr="003D2E84" w:rsidRDefault="0025015E" w:rsidP="00B25E81">
      <w:pPr>
        <w:pStyle w:val="2-11"/>
        <w:spacing w:after="0"/>
        <w:contextualSpacing/>
        <w:rPr>
          <w:bCs/>
          <w:color w:val="000000"/>
        </w:rPr>
      </w:pPr>
      <w:r w:rsidRPr="003D2E84">
        <w:rPr>
          <w:bCs/>
          <w:color w:val="000000"/>
        </w:rPr>
        <w:t>- обследование территории и санитарно-гигиенического состояния объекта перед началом обработки с целью выявления особенностей объекта, мест локализации клещей, подготовки плана проводимых мероприятий, выбора оптимального метода борьбы и разработки тактики ликвидации либо снижения численности клещей;</w:t>
      </w:r>
    </w:p>
    <w:p w:rsidR="0025015E" w:rsidRPr="003D2E84" w:rsidRDefault="0025015E" w:rsidP="00B25E81">
      <w:pPr>
        <w:pStyle w:val="2-11"/>
        <w:spacing w:after="0"/>
        <w:contextualSpacing/>
        <w:rPr>
          <w:bCs/>
          <w:color w:val="000000"/>
        </w:rPr>
      </w:pPr>
      <w:r w:rsidRPr="003D2E84">
        <w:rPr>
          <w:bCs/>
          <w:color w:val="000000"/>
        </w:rPr>
        <w:t>- выполнение акарицидной (противоклещевой) обработки территории;</w:t>
      </w:r>
    </w:p>
    <w:p w:rsidR="0025015E" w:rsidRPr="003D2E84" w:rsidRDefault="0025015E" w:rsidP="00B25E81">
      <w:pPr>
        <w:pStyle w:val="2-11"/>
        <w:spacing w:after="0"/>
        <w:contextualSpacing/>
        <w:rPr>
          <w:bCs/>
          <w:color w:val="000000"/>
        </w:rPr>
      </w:pPr>
      <w:r w:rsidRPr="003D2E84">
        <w:rPr>
          <w:bCs/>
          <w:color w:val="000000"/>
        </w:rPr>
        <w:t>- проверка эффективности обработки после оказания услуг.</w:t>
      </w:r>
    </w:p>
    <w:p w:rsidR="0025015E" w:rsidRPr="003D2E84" w:rsidRDefault="0025015E" w:rsidP="00B25E81">
      <w:pPr>
        <w:spacing w:after="0"/>
        <w:rPr>
          <w:b/>
          <w:bCs/>
        </w:rPr>
      </w:pPr>
      <w:r w:rsidRPr="003D2E84">
        <w:rPr>
          <w:b/>
          <w:bCs/>
        </w:rPr>
        <w:t xml:space="preserve">6. Условия оказания услуг: </w:t>
      </w:r>
    </w:p>
    <w:p w:rsidR="0025015E" w:rsidRPr="003D2E84" w:rsidRDefault="0025015E" w:rsidP="00B25E81">
      <w:pPr>
        <w:spacing w:after="0"/>
      </w:pPr>
      <w:r w:rsidRPr="003D2E84">
        <w:t>Все услуги оказываются «Исполнителем» согласно указанным срокам и требуемым видам услуг;</w:t>
      </w:r>
    </w:p>
    <w:p w:rsidR="0025015E" w:rsidRPr="003D2E84" w:rsidRDefault="0025015E" w:rsidP="00B25E81">
      <w:pPr>
        <w:spacing w:after="0"/>
      </w:pPr>
      <w:r w:rsidRPr="003D2E84">
        <w:t>Перед началом предоставления услуги «Исполнитель» намечает план проводимых мероприятий. Работы по борьбе с клещами осуществлять специальными профессиональными препаратами, которые активны против энцефалитных клещей и в то же время безопасны для людей и животных. Во время обработки использовать оборудование, которое позволит уничтожить всех насекомых во всех труднодоступных местах.</w:t>
      </w:r>
    </w:p>
    <w:p w:rsidR="0025015E" w:rsidRPr="003D2E84" w:rsidRDefault="0025015E" w:rsidP="00B25E81">
      <w:pPr>
        <w:pStyle w:val="2-11"/>
        <w:spacing w:after="0"/>
        <w:contextualSpacing/>
        <w:rPr>
          <w:bCs/>
          <w:color w:val="000000"/>
        </w:rPr>
      </w:pPr>
      <w:r w:rsidRPr="003D2E84">
        <w:rPr>
          <w:bCs/>
          <w:color w:val="000000"/>
        </w:rPr>
        <w:t xml:space="preserve">Оказание услуг не должно создавать опасности для третьих лиц и препятствовать эксплуатации по установленному назначению объектов, на которых оказываются услуги. </w:t>
      </w:r>
    </w:p>
    <w:p w:rsidR="0025015E" w:rsidRPr="003D2E84" w:rsidRDefault="0025015E" w:rsidP="00B25E81">
      <w:pPr>
        <w:spacing w:after="0"/>
      </w:pPr>
      <w:r w:rsidRPr="003D2E84">
        <w:t>«Исполнитель» обязан предоставлять всю запрашиваемую «Заказчиком» информацию о ходе</w:t>
      </w:r>
      <w:r w:rsidRPr="003D2E84">
        <w:rPr>
          <w:bCs/>
          <w:color w:val="000000"/>
        </w:rPr>
        <w:t xml:space="preserve"> </w:t>
      </w:r>
      <w:r w:rsidRPr="003D2E84">
        <w:t>оказания услуг в объемах и сроках, определенных «Заказчиком».</w:t>
      </w:r>
    </w:p>
    <w:p w:rsidR="0025015E" w:rsidRPr="003D2E84" w:rsidRDefault="0025015E" w:rsidP="00B25E81">
      <w:pPr>
        <w:spacing w:after="0"/>
      </w:pPr>
      <w:r w:rsidRPr="003D2E84">
        <w:t>«Исполнитель» обязан предоставить «Заказчику» в течение 3-х рабочих дней с момента заключения  муниципального контракта:</w:t>
      </w:r>
    </w:p>
    <w:p w:rsidR="0025015E" w:rsidRPr="003D2E84" w:rsidRDefault="0025015E" w:rsidP="00B25E81">
      <w:pPr>
        <w:spacing w:after="0"/>
      </w:pPr>
      <w:r w:rsidRPr="003D2E84">
        <w:t>- список своих представителей (с указанием всей необходимой информации для связи: номеров телефонов, факсов, адресов электронной почты), осуществляющих взаимодействие с представителями «Заказчика» в рамках действия контракта;</w:t>
      </w:r>
    </w:p>
    <w:p w:rsidR="0025015E" w:rsidRPr="003D2E84" w:rsidRDefault="0025015E" w:rsidP="00B25E81">
      <w:pPr>
        <w:spacing w:after="0"/>
      </w:pPr>
      <w:r w:rsidRPr="003D2E84">
        <w:t>- доверенности, оформленные должным образом, на данных представителей.</w:t>
      </w:r>
    </w:p>
    <w:p w:rsidR="0025015E" w:rsidRPr="003D2E84" w:rsidRDefault="0025015E" w:rsidP="00B25E81">
      <w:pPr>
        <w:spacing w:after="0"/>
      </w:pPr>
      <w:r w:rsidRPr="003D2E84">
        <w:t xml:space="preserve">«Исполнитель» обязан обеспечить бесперебойное функционирование технических средств связи для обеспечения оперативного взаимодействия с «Заказчиком». </w:t>
      </w:r>
    </w:p>
    <w:p w:rsidR="0025015E" w:rsidRPr="003D2E84" w:rsidRDefault="0025015E" w:rsidP="00B25E81">
      <w:pPr>
        <w:spacing w:after="0"/>
      </w:pPr>
      <w:r w:rsidRPr="003D2E84">
        <w:t xml:space="preserve">«Исполнитель» обязан вести журнал оказания услуг, в котором отражается ход оказания услуг, а также все факты и обстоятельства, связанные с оказанием услуг, имеющие значение во взаимоотношениях сторон, в произвольной форме. </w:t>
      </w:r>
    </w:p>
    <w:p w:rsidR="0025015E" w:rsidRPr="003D2E84" w:rsidRDefault="0025015E" w:rsidP="00B25E81">
      <w:pPr>
        <w:spacing w:after="0"/>
      </w:pPr>
      <w:r w:rsidRPr="003D2E84">
        <w:t xml:space="preserve">Для проведения проверок качества оказываемых услуг «Исполнитель» обязан предоставлять по запросу «Заказчика» транспортные средства. </w:t>
      </w:r>
    </w:p>
    <w:p w:rsidR="0025015E" w:rsidRPr="003D2E84" w:rsidRDefault="0025015E" w:rsidP="00B25E81">
      <w:pPr>
        <w:pStyle w:val="2"/>
        <w:numPr>
          <w:ilvl w:val="0"/>
          <w:numId w:val="0"/>
        </w:numPr>
        <w:tabs>
          <w:tab w:val="left" w:pos="708"/>
        </w:tabs>
        <w:spacing w:after="0" w:line="240" w:lineRule="auto"/>
        <w:rPr>
          <w:b/>
          <w:bCs/>
        </w:rPr>
      </w:pPr>
      <w:r w:rsidRPr="003D2E84">
        <w:rPr>
          <w:b/>
        </w:rPr>
        <w:lastRenderedPageBreak/>
        <w:t>7. Требования к оказываемым услугам:</w:t>
      </w:r>
    </w:p>
    <w:p w:rsidR="0025015E" w:rsidRPr="003D2E84" w:rsidRDefault="0025015E" w:rsidP="00B25E81">
      <w:pPr>
        <w:pStyle w:val="2"/>
        <w:numPr>
          <w:ilvl w:val="0"/>
          <w:numId w:val="0"/>
        </w:numPr>
        <w:tabs>
          <w:tab w:val="left" w:pos="708"/>
        </w:tabs>
        <w:spacing w:after="0" w:line="240" w:lineRule="auto"/>
        <w:contextualSpacing/>
      </w:pPr>
      <w:r w:rsidRPr="003D2E84">
        <w:t xml:space="preserve">«Исполнитель» должен оказать услугу в соответствии с: </w:t>
      </w:r>
    </w:p>
    <w:p w:rsidR="0025015E" w:rsidRPr="003D2E84" w:rsidRDefault="0025015E" w:rsidP="00B25E81">
      <w:pPr>
        <w:spacing w:after="0"/>
      </w:pPr>
      <w:r w:rsidRPr="003D2E84">
        <w:t>- Федеральным законом от 30.03.1999 № 52-ФЗ «О санитарно-эпидемиологическом благополучии населения»;</w:t>
      </w:r>
    </w:p>
    <w:p w:rsidR="0025015E" w:rsidRPr="003D2E84" w:rsidRDefault="0025015E" w:rsidP="00B25E81">
      <w:pPr>
        <w:autoSpaceDE w:val="0"/>
        <w:autoSpaceDN w:val="0"/>
        <w:adjustRightInd w:val="0"/>
        <w:spacing w:after="0"/>
        <w:outlineLvl w:val="0"/>
        <w:rPr>
          <w:rFonts w:eastAsia="Calibri"/>
        </w:rPr>
      </w:pPr>
      <w:r w:rsidRPr="003D2E84">
        <w:rPr>
          <w:rFonts w:eastAsia="Calibri"/>
        </w:rPr>
        <w:t xml:space="preserve">- Федеральным законом от 19.07.1997 № 109-ФЗ «О безопасном обращении с пестицидами и </w:t>
      </w:r>
      <w:proofErr w:type="spellStart"/>
      <w:r w:rsidRPr="003D2E84">
        <w:rPr>
          <w:rFonts w:eastAsia="Calibri"/>
        </w:rPr>
        <w:t>агрохимикатами</w:t>
      </w:r>
      <w:proofErr w:type="spellEnd"/>
      <w:r w:rsidRPr="003D2E84">
        <w:rPr>
          <w:rFonts w:eastAsia="Calibri"/>
        </w:rPr>
        <w:t>»;</w:t>
      </w:r>
    </w:p>
    <w:p w:rsidR="0025015E" w:rsidRPr="003D2E84" w:rsidRDefault="0025015E" w:rsidP="00B25E81">
      <w:pPr>
        <w:autoSpaceDE w:val="0"/>
        <w:autoSpaceDN w:val="0"/>
        <w:adjustRightInd w:val="0"/>
        <w:spacing w:after="0"/>
        <w:outlineLvl w:val="0"/>
        <w:rPr>
          <w:rFonts w:eastAsia="Calibri"/>
        </w:rPr>
      </w:pPr>
      <w:r w:rsidRPr="003D2E84">
        <w:rPr>
          <w:rFonts w:eastAsia="Calibri"/>
        </w:rPr>
        <w:t xml:space="preserve">- СанПиН 1.2.2584-10 Гигиенические требования к безопасности процессов испытаний, хранения, перевозки, реализации, применения, обезвреживания и утилизации пестицидов и </w:t>
      </w:r>
      <w:proofErr w:type="spellStart"/>
      <w:r w:rsidRPr="003D2E84">
        <w:rPr>
          <w:rFonts w:eastAsia="Calibri"/>
        </w:rPr>
        <w:t>агрохимикатов</w:t>
      </w:r>
      <w:proofErr w:type="spellEnd"/>
      <w:r w:rsidRPr="003D2E84">
        <w:rPr>
          <w:rFonts w:eastAsia="Calibri"/>
        </w:rPr>
        <w:t>;</w:t>
      </w:r>
    </w:p>
    <w:p w:rsidR="0025015E" w:rsidRPr="003D2E84" w:rsidRDefault="0025015E" w:rsidP="00B25E81">
      <w:pPr>
        <w:pStyle w:val="2-11"/>
        <w:spacing w:after="0"/>
        <w:contextualSpacing/>
        <w:rPr>
          <w:bCs/>
          <w:color w:val="000000"/>
        </w:rPr>
      </w:pPr>
      <w:r w:rsidRPr="003D2E84">
        <w:rPr>
          <w:rFonts w:eastAsia="Calibri"/>
        </w:rPr>
        <w:t xml:space="preserve">- </w:t>
      </w:r>
      <w:r w:rsidRPr="003D2E84">
        <w:rPr>
          <w:bCs/>
          <w:color w:val="000000"/>
        </w:rPr>
        <w:t>СП 3.5.1378-03 Санитарно-эпидемиологические требования к организации и осуществлению дезинфекционной деятельности;</w:t>
      </w:r>
    </w:p>
    <w:p w:rsidR="0025015E" w:rsidRPr="003D2E84" w:rsidRDefault="0025015E" w:rsidP="00B25E81">
      <w:pPr>
        <w:spacing w:after="0"/>
      </w:pPr>
      <w:r w:rsidRPr="003D2E84">
        <w:t>- СП 3.1.3.2352-08 Профилактика клещевого вирусного энцефалита;</w:t>
      </w:r>
    </w:p>
    <w:p w:rsidR="0025015E" w:rsidRPr="003D2E84" w:rsidRDefault="0025015E" w:rsidP="00B25E81">
      <w:pPr>
        <w:spacing w:after="0"/>
      </w:pPr>
      <w:r w:rsidRPr="003D2E84">
        <w:t>- Методическими указаниями по организации и проведению противоклещевых мероприятий и биологических наблюдений в природных очагах клещевого энцефалита (утв. Минздравом СССР 02.10.1987 № 28-6/33);</w:t>
      </w:r>
    </w:p>
    <w:p w:rsidR="0025015E" w:rsidRPr="003D2E84" w:rsidRDefault="0025015E" w:rsidP="00B25E81">
      <w:pPr>
        <w:autoSpaceDE w:val="0"/>
        <w:autoSpaceDN w:val="0"/>
        <w:adjustRightInd w:val="0"/>
        <w:spacing w:after="0"/>
        <w:outlineLvl w:val="0"/>
      </w:pPr>
      <w:r w:rsidRPr="003D2E84">
        <w:t xml:space="preserve">- МУ 3.5.3011-12 Неспецифическая профилактика клещевого вирусного энцефалита и иксодовых клещевых </w:t>
      </w:r>
      <w:proofErr w:type="spellStart"/>
      <w:r w:rsidRPr="003D2E84">
        <w:t>боррелиозов</w:t>
      </w:r>
      <w:proofErr w:type="spellEnd"/>
      <w:r w:rsidRPr="003D2E84">
        <w:t xml:space="preserve">; </w:t>
      </w:r>
    </w:p>
    <w:p w:rsidR="0025015E" w:rsidRPr="003D2E84" w:rsidRDefault="0025015E" w:rsidP="00B25E81">
      <w:pPr>
        <w:autoSpaceDE w:val="0"/>
        <w:autoSpaceDN w:val="0"/>
        <w:adjustRightInd w:val="0"/>
        <w:spacing w:after="0"/>
        <w:outlineLvl w:val="0"/>
      </w:pPr>
      <w:r w:rsidRPr="003D2E84">
        <w:t>- Правилами благоустройства территории городского округа Тольятти, у</w:t>
      </w:r>
      <w:r w:rsidRPr="003D2E84">
        <w:rPr>
          <w:rFonts w:eastAsia="Calibri"/>
        </w:rPr>
        <w:t>твержденными  решение Думы городского округа Тольятти от 04.07.2018 №1789;</w:t>
      </w:r>
      <w:r w:rsidRPr="003D2E84">
        <w:t xml:space="preserve"> </w:t>
      </w:r>
    </w:p>
    <w:p w:rsidR="0025015E" w:rsidRPr="003D2E84" w:rsidRDefault="0025015E" w:rsidP="00B25E81">
      <w:pPr>
        <w:spacing w:after="0"/>
      </w:pPr>
      <w:r w:rsidRPr="003D2E84">
        <w:t>- иными действующими нормативными правовыми актами;</w:t>
      </w:r>
    </w:p>
    <w:p w:rsidR="0025015E" w:rsidRPr="003D2E84" w:rsidRDefault="0025015E" w:rsidP="00B25E81">
      <w:pPr>
        <w:spacing w:after="0"/>
      </w:pPr>
      <w:r w:rsidRPr="003D2E84">
        <w:t>- техническим заданием.</w:t>
      </w:r>
    </w:p>
    <w:p w:rsidR="0025015E" w:rsidRPr="003D2E84" w:rsidRDefault="0025015E" w:rsidP="00B25E81">
      <w:pPr>
        <w:spacing w:after="0"/>
      </w:pPr>
      <w:r w:rsidRPr="003D2E84">
        <w:rPr>
          <w:b/>
        </w:rPr>
        <w:t>8. Требования к качеству оказываемых услуг:</w:t>
      </w:r>
      <w:r w:rsidRPr="003D2E84">
        <w:t xml:space="preserve"> </w:t>
      </w:r>
    </w:p>
    <w:p w:rsidR="0025015E" w:rsidRPr="003D2E84" w:rsidRDefault="0025015E" w:rsidP="00B25E81">
      <w:pPr>
        <w:spacing w:after="0"/>
      </w:pPr>
      <w:r w:rsidRPr="003D2E84">
        <w:t>Все услуги предоставляются «Исполнителем» с использованием технически исправных оборудования, транспорта, инвентаря, на период предоставления услуг «Исполнитель» должен обеспечить их надлежащую охрану, техническое обслуживание и ремонт.</w:t>
      </w:r>
    </w:p>
    <w:p w:rsidR="0025015E" w:rsidRPr="003D2E84" w:rsidRDefault="0025015E" w:rsidP="00B25E81">
      <w:pPr>
        <w:spacing w:after="0"/>
      </w:pPr>
      <w:r w:rsidRPr="003D2E84">
        <w:t xml:space="preserve">«Исполнитель» должен предоставлять услуги с надлежащим качеством в соответствии с нормативными документами, техническим заданием и рекомендациями по конкретно применяемым </w:t>
      </w:r>
      <w:proofErr w:type="spellStart"/>
      <w:r w:rsidRPr="003D2E84">
        <w:t>акарицидным</w:t>
      </w:r>
      <w:proofErr w:type="spellEnd"/>
      <w:r w:rsidRPr="003D2E84">
        <w:t xml:space="preserve"> средствам.</w:t>
      </w:r>
    </w:p>
    <w:p w:rsidR="0025015E" w:rsidRPr="003D2E84" w:rsidRDefault="0025015E" w:rsidP="00B25E81">
      <w:pPr>
        <w:autoSpaceDE w:val="0"/>
        <w:autoSpaceDN w:val="0"/>
        <w:adjustRightInd w:val="0"/>
        <w:spacing w:after="0"/>
      </w:pPr>
      <w:r w:rsidRPr="003D2E84">
        <w:t>«Исполнитель» обязан соблюдать экологические, санитарные и иные требования, установленные законодательством Российской Федерации в области охраны окружающей среды и здоровья человека.</w:t>
      </w:r>
    </w:p>
    <w:p w:rsidR="0025015E" w:rsidRPr="003D2E84" w:rsidRDefault="0025015E" w:rsidP="00B25E81">
      <w:pPr>
        <w:spacing w:after="0"/>
      </w:pPr>
      <w:r w:rsidRPr="003D2E84">
        <w:t>Все лица, предоставляющие услуги, должны быть обеспечены средствами индивидуальной защиты, проинструктированы о мерах личной профилактики инфекций и о правилах техники безопасности.</w:t>
      </w:r>
    </w:p>
    <w:p w:rsidR="0025015E" w:rsidRPr="003D2E84" w:rsidRDefault="0025015E" w:rsidP="00B25E81">
      <w:pPr>
        <w:pStyle w:val="2-11"/>
        <w:spacing w:after="0"/>
        <w:contextualSpacing/>
        <w:rPr>
          <w:bCs/>
          <w:color w:val="000000"/>
        </w:rPr>
      </w:pPr>
      <w:r w:rsidRPr="003D2E84">
        <w:rPr>
          <w:bCs/>
          <w:color w:val="000000"/>
        </w:rPr>
        <w:t xml:space="preserve">Перед началом оказания услуг «Исполнителю» необходимо согласовать с «Заказчиком» территорию обработки, время и дату проведения обработок. </w:t>
      </w:r>
    </w:p>
    <w:p w:rsidR="0025015E" w:rsidRPr="003D2E84" w:rsidRDefault="0025015E" w:rsidP="00B25E81">
      <w:pPr>
        <w:tabs>
          <w:tab w:val="left" w:pos="709"/>
        </w:tabs>
        <w:spacing w:after="0"/>
      </w:pPr>
      <w:r w:rsidRPr="003D2E84">
        <w:t>«Исполнитель» обязан предупредить население о проведении мероприятий по акарицидной обработке пляжей, парков и земельных участков общего пользования, расположенных в границах городского округа Тольятти через средства массовой информации (газета, информационно-телекоммуникационная сеть Интернет).</w:t>
      </w:r>
    </w:p>
    <w:p w:rsidR="0025015E" w:rsidRPr="003D2E84" w:rsidRDefault="0025015E" w:rsidP="00B25E81">
      <w:pPr>
        <w:autoSpaceDE w:val="0"/>
        <w:autoSpaceDN w:val="0"/>
        <w:adjustRightInd w:val="0"/>
        <w:spacing w:after="0"/>
        <w:rPr>
          <w:rFonts w:eastAsia="Calibri"/>
        </w:rPr>
      </w:pPr>
      <w:r w:rsidRPr="003D2E84">
        <w:t xml:space="preserve">На входах и въездах пляжей, парков и земельных участков общего пользования, расположенных в границах городского округа Тольятти, а также на территории, подлежащей обработке, должны быть установлены временные информационные </w:t>
      </w:r>
      <w:r w:rsidRPr="003D2E84">
        <w:rPr>
          <w:rFonts w:eastAsia="Calibri"/>
        </w:rPr>
        <w:t xml:space="preserve">знаки с предупредительными надписями </w:t>
      </w:r>
      <w:r w:rsidRPr="003D2E84">
        <w:t xml:space="preserve">о проводимых обработках. </w:t>
      </w:r>
      <w:r w:rsidRPr="003D2E84">
        <w:rPr>
          <w:rFonts w:eastAsia="Calibri"/>
        </w:rPr>
        <w:t xml:space="preserve">Знаки должны располагаться в поле зрения людей, на расстоянии в пределах видимости от одного знака до другого, и контрастно выделяться на окружающем фоне. </w:t>
      </w:r>
    </w:p>
    <w:p w:rsidR="0025015E" w:rsidRPr="003D2E84" w:rsidRDefault="0025015E" w:rsidP="00B25E81">
      <w:pPr>
        <w:pStyle w:val="2-11"/>
        <w:spacing w:after="0"/>
        <w:contextualSpacing/>
        <w:rPr>
          <w:bCs/>
          <w:color w:val="000000"/>
        </w:rPr>
      </w:pPr>
      <w:r w:rsidRPr="003D2E84">
        <w:rPr>
          <w:bCs/>
          <w:color w:val="000000"/>
        </w:rPr>
        <w:t xml:space="preserve">Акарицидная обработка проводится с использованием только зарегистрированных и сертифицированных в установленном порядке современных эффективных средств, безопасных для человека, животных и растений. «Исполнитель» должен представить документы, подтверждающие, что используемые препараты и методы допущены к применению на территории Российской Федерации. </w:t>
      </w:r>
    </w:p>
    <w:p w:rsidR="0025015E" w:rsidRPr="003D2E84" w:rsidRDefault="0025015E" w:rsidP="00B25E81">
      <w:pPr>
        <w:pStyle w:val="2-11"/>
        <w:spacing w:after="0"/>
        <w:contextualSpacing/>
        <w:rPr>
          <w:bCs/>
          <w:color w:val="000000"/>
        </w:rPr>
      </w:pPr>
      <w:r w:rsidRPr="003D2E84">
        <w:rPr>
          <w:bCs/>
          <w:color w:val="000000"/>
        </w:rPr>
        <w:t xml:space="preserve">Применяемые средства должны обладать стойким остаточным действием. </w:t>
      </w:r>
    </w:p>
    <w:p w:rsidR="0025015E" w:rsidRPr="003D2E84" w:rsidRDefault="0025015E" w:rsidP="00B25E81">
      <w:pPr>
        <w:pStyle w:val="2-11"/>
        <w:spacing w:after="0"/>
        <w:contextualSpacing/>
        <w:rPr>
          <w:bCs/>
          <w:color w:val="000000"/>
        </w:rPr>
      </w:pPr>
      <w:r w:rsidRPr="003D2E84">
        <w:rPr>
          <w:bCs/>
          <w:color w:val="000000"/>
        </w:rPr>
        <w:t xml:space="preserve">Противоклещевую обработку следует проводить с учетом погодных условий (при благоприятном метеопрогнозе (отсутствие осадков) на ближайшие три дня) в ранние утренние (до 7 часов) или вечерние (после 22 часов) часы, в безветренную погоду, при наиболее низкой температуре воздуха, малой инсоляции и минимальных воздушных потоках. </w:t>
      </w:r>
    </w:p>
    <w:p w:rsidR="0025015E" w:rsidRPr="003D2E84" w:rsidRDefault="0025015E" w:rsidP="00B25E81">
      <w:pPr>
        <w:pStyle w:val="2-11"/>
        <w:spacing w:after="0"/>
        <w:contextualSpacing/>
        <w:rPr>
          <w:bCs/>
          <w:color w:val="000000"/>
        </w:rPr>
      </w:pPr>
      <w:r w:rsidRPr="003D2E84">
        <w:rPr>
          <w:bCs/>
          <w:color w:val="000000"/>
        </w:rPr>
        <w:lastRenderedPageBreak/>
        <w:t xml:space="preserve">Обработка территории должна проводиться специальной аппаратурой, позволяющей добиться мелкодисперсного распыления препаратов и обеспечить равномерное покрытие рабочим раствором всей заданной площади. </w:t>
      </w:r>
    </w:p>
    <w:p w:rsidR="0025015E" w:rsidRPr="003D2E84" w:rsidRDefault="0025015E" w:rsidP="00B25E81">
      <w:pPr>
        <w:pStyle w:val="2-11"/>
        <w:spacing w:after="0"/>
        <w:contextualSpacing/>
        <w:rPr>
          <w:bCs/>
          <w:color w:val="000000"/>
        </w:rPr>
      </w:pPr>
      <w:r w:rsidRPr="003D2E84">
        <w:rPr>
          <w:bCs/>
          <w:color w:val="000000"/>
        </w:rPr>
        <w:t xml:space="preserve">После проведения акарицидной обработки «Исполнитель» обязан вывезти с объекта излишние материалы и оборудование, используемые при оказании услуг, а также образовавшиеся в результате оказания услуг мусор и отходы. </w:t>
      </w:r>
    </w:p>
    <w:p w:rsidR="0025015E" w:rsidRPr="003D2E84" w:rsidRDefault="0025015E" w:rsidP="00B25E81">
      <w:pPr>
        <w:pStyle w:val="2-11"/>
        <w:spacing w:after="0"/>
        <w:contextualSpacing/>
        <w:rPr>
          <w:bCs/>
          <w:color w:val="000000"/>
        </w:rPr>
      </w:pPr>
      <w:r w:rsidRPr="003D2E84">
        <w:rPr>
          <w:bCs/>
          <w:color w:val="000000"/>
        </w:rPr>
        <w:t>Не допускается загрязнение места оказания услуг и прилегающей территории.</w:t>
      </w:r>
    </w:p>
    <w:p w:rsidR="0025015E" w:rsidRPr="003D2E84" w:rsidRDefault="0025015E" w:rsidP="00B25E81">
      <w:pPr>
        <w:pStyle w:val="2-11"/>
        <w:spacing w:after="0"/>
        <w:contextualSpacing/>
        <w:rPr>
          <w:bCs/>
          <w:color w:val="000000"/>
        </w:rPr>
      </w:pPr>
      <w:r w:rsidRPr="003D2E84">
        <w:rPr>
          <w:bCs/>
          <w:color w:val="000000"/>
        </w:rPr>
        <w:t xml:space="preserve">В ходе проведения обработки должны быть созданы неблагоприятные условия для обитания и развития клещей, позволяющие не допустить заражения людей инфекционными заболеваниями, переносчиками возбудителей которых являются клещи. </w:t>
      </w:r>
    </w:p>
    <w:p w:rsidR="0025015E" w:rsidRPr="003D2E84" w:rsidRDefault="0025015E" w:rsidP="00B25E81">
      <w:pPr>
        <w:pStyle w:val="2-11"/>
        <w:spacing w:after="0"/>
        <w:contextualSpacing/>
        <w:rPr>
          <w:bCs/>
          <w:color w:val="000000"/>
        </w:rPr>
      </w:pPr>
      <w:r w:rsidRPr="003D2E84">
        <w:rPr>
          <w:bCs/>
          <w:color w:val="000000"/>
        </w:rPr>
        <w:t>Энтомологический контроль эффективности противоклещевой (акарицидной) обработки х проводится в два этапа:</w:t>
      </w:r>
    </w:p>
    <w:p w:rsidR="0025015E" w:rsidRPr="003D2E84" w:rsidRDefault="0025015E" w:rsidP="00B25E81">
      <w:pPr>
        <w:pStyle w:val="2-11"/>
        <w:spacing w:after="0"/>
        <w:contextualSpacing/>
        <w:rPr>
          <w:bCs/>
          <w:color w:val="000000"/>
        </w:rPr>
      </w:pPr>
      <w:r w:rsidRPr="003D2E84">
        <w:rPr>
          <w:bCs/>
          <w:color w:val="000000"/>
        </w:rPr>
        <w:t xml:space="preserve">- первый этап: через 3-5 дней после проведения противоклещевой (акарицидной) обработки; </w:t>
      </w:r>
    </w:p>
    <w:p w:rsidR="0025015E" w:rsidRPr="003D2E84" w:rsidRDefault="0025015E" w:rsidP="00B25E81">
      <w:pPr>
        <w:pStyle w:val="2-11"/>
        <w:spacing w:after="0"/>
        <w:contextualSpacing/>
        <w:rPr>
          <w:bCs/>
          <w:color w:val="000000"/>
        </w:rPr>
      </w:pPr>
      <w:r w:rsidRPr="003D2E84">
        <w:rPr>
          <w:bCs/>
          <w:color w:val="000000"/>
        </w:rPr>
        <w:t>- второй этап: через 15-20 дней после первого этапа по энтомологическому контролю за эффективностью противоклещевой (акарицидной) обработки.</w:t>
      </w:r>
    </w:p>
    <w:p w:rsidR="0025015E" w:rsidRPr="003D2E84" w:rsidRDefault="0025015E" w:rsidP="00B25E81">
      <w:pPr>
        <w:pStyle w:val="2-11"/>
        <w:spacing w:after="0"/>
        <w:contextualSpacing/>
        <w:rPr>
          <w:bCs/>
          <w:color w:val="000000"/>
        </w:rPr>
      </w:pPr>
      <w:r w:rsidRPr="003D2E84">
        <w:rPr>
          <w:bCs/>
          <w:color w:val="000000"/>
        </w:rPr>
        <w:t xml:space="preserve">Результаты энтомологического исследования (обследование и контроль) по каждому этапу предоставляются Исполнителем Заказчику в форме заключения в течение 3 (трех) рабочих дней с даты, указанной в заключении. </w:t>
      </w:r>
    </w:p>
    <w:p w:rsidR="0025015E" w:rsidRPr="003D2E84" w:rsidRDefault="0025015E" w:rsidP="00B25E81">
      <w:pPr>
        <w:pStyle w:val="2-11"/>
        <w:spacing w:after="0"/>
        <w:contextualSpacing/>
        <w:rPr>
          <w:bCs/>
          <w:color w:val="000000"/>
        </w:rPr>
      </w:pPr>
      <w:r w:rsidRPr="003D2E84">
        <w:rPr>
          <w:bCs/>
          <w:color w:val="000000"/>
        </w:rPr>
        <w:t>Энтомологическое обследование перед проведением противоклещевой (акарицидной) обработки и контроль за эффективностью проведения противоклещевых (</w:t>
      </w:r>
      <w:proofErr w:type="spellStart"/>
      <w:r w:rsidRPr="003D2E84">
        <w:rPr>
          <w:bCs/>
          <w:color w:val="000000"/>
        </w:rPr>
        <w:t>акарицидных</w:t>
      </w:r>
      <w:proofErr w:type="spellEnd"/>
      <w:r w:rsidRPr="003D2E84">
        <w:rPr>
          <w:bCs/>
          <w:color w:val="000000"/>
        </w:rPr>
        <w:t>) обработок на территориях городского округа Тольятти Исполнитель проводит за свой счёт. Энтомологическое исследование (обследование и контроль) территории проводит специалист-энтомолог.</w:t>
      </w:r>
    </w:p>
    <w:p w:rsidR="0025015E" w:rsidRPr="003D2E84" w:rsidRDefault="0025015E" w:rsidP="00B25E81">
      <w:pPr>
        <w:pStyle w:val="2-11"/>
        <w:spacing w:after="0"/>
        <w:contextualSpacing/>
        <w:rPr>
          <w:bCs/>
          <w:color w:val="000000"/>
        </w:rPr>
      </w:pPr>
      <w:r w:rsidRPr="003D2E84">
        <w:rPr>
          <w:bCs/>
          <w:color w:val="000000"/>
        </w:rPr>
        <w:t xml:space="preserve">Энтомологическое исследование (обследование и контроль) территории должно производиться в присутствии представителя Заказчика. </w:t>
      </w:r>
    </w:p>
    <w:p w:rsidR="0025015E" w:rsidRPr="003D2E84" w:rsidRDefault="0025015E" w:rsidP="00B25E81">
      <w:pPr>
        <w:pStyle w:val="2-11"/>
        <w:spacing w:after="0"/>
        <w:contextualSpacing/>
        <w:rPr>
          <w:bCs/>
          <w:color w:val="000000"/>
        </w:rPr>
      </w:pPr>
      <w:r w:rsidRPr="003D2E84">
        <w:rPr>
          <w:bCs/>
          <w:color w:val="000000"/>
        </w:rPr>
        <w:t>Если на первом этапе энтомологического контроля будет установлено, что остаточная численность клещей на обработанной территории превышает 0,5 экземпляра на 1 км маршрута (</w:t>
      </w:r>
      <w:proofErr w:type="spellStart"/>
      <w:r w:rsidRPr="003D2E84">
        <w:rPr>
          <w:bCs/>
          <w:color w:val="000000"/>
        </w:rPr>
        <w:t>флаго</w:t>
      </w:r>
      <w:proofErr w:type="spellEnd"/>
      <w:r w:rsidRPr="003D2E84">
        <w:rPr>
          <w:bCs/>
          <w:color w:val="000000"/>
        </w:rPr>
        <w:t xml:space="preserve">-километр), то Заказчик информирует Исполнителя о необходимо повторить обработку всей территории. </w:t>
      </w:r>
    </w:p>
    <w:p w:rsidR="0025015E" w:rsidRPr="003D2E84" w:rsidRDefault="0025015E" w:rsidP="00B25E81">
      <w:pPr>
        <w:pStyle w:val="2-11"/>
        <w:spacing w:after="0"/>
        <w:contextualSpacing/>
        <w:rPr>
          <w:bCs/>
          <w:color w:val="000000"/>
        </w:rPr>
      </w:pPr>
      <w:r w:rsidRPr="003D2E84">
        <w:rPr>
          <w:bCs/>
          <w:color w:val="000000"/>
        </w:rPr>
        <w:t>Если на втором этапе энтомологического контроля будет установлено, что остаточная численность клещей на обработанной территории превышает 0,5 экземпляра на 1 км маршрута (</w:t>
      </w:r>
      <w:proofErr w:type="spellStart"/>
      <w:r w:rsidRPr="003D2E84">
        <w:rPr>
          <w:bCs/>
          <w:color w:val="000000"/>
        </w:rPr>
        <w:t>флаго</w:t>
      </w:r>
      <w:proofErr w:type="spellEnd"/>
      <w:r w:rsidRPr="003D2E84">
        <w:rPr>
          <w:bCs/>
          <w:color w:val="000000"/>
        </w:rPr>
        <w:t xml:space="preserve">-километр), то Заказчик информирует Исполнителя о необходимо повторить обработку всей территории. </w:t>
      </w:r>
    </w:p>
    <w:p w:rsidR="0025015E" w:rsidRPr="003D2E84" w:rsidRDefault="0025015E" w:rsidP="00B25E81">
      <w:pPr>
        <w:pStyle w:val="2-11"/>
        <w:spacing w:after="0"/>
        <w:contextualSpacing/>
        <w:rPr>
          <w:bCs/>
          <w:color w:val="000000"/>
        </w:rPr>
      </w:pPr>
      <w:r w:rsidRPr="003D2E84">
        <w:rPr>
          <w:bCs/>
          <w:color w:val="000000"/>
        </w:rPr>
        <w:t xml:space="preserve">Исполнитель в течение 3-х дней после уведомления о необходимости повторной противоклещевой (акарицидной) обработки, обязан организовать за свой счет проведение повторной противоклещевой (акарицидной) обработки территорий. При этом Исполнитель должен учитывать погодные условия и другие требования к процедуре проведения противоклещевой (акарицидной) обработки. </w:t>
      </w:r>
    </w:p>
    <w:p w:rsidR="0025015E" w:rsidRPr="003D2E84" w:rsidRDefault="0025015E" w:rsidP="00B25E81">
      <w:pPr>
        <w:pStyle w:val="2-11"/>
        <w:spacing w:after="0"/>
        <w:contextualSpacing/>
        <w:rPr>
          <w:bCs/>
          <w:color w:val="000000"/>
        </w:rPr>
      </w:pPr>
      <w:r w:rsidRPr="003D2E84">
        <w:rPr>
          <w:bCs/>
          <w:color w:val="000000"/>
        </w:rPr>
        <w:t>В случае не проведения Исполнителем повторной обработки, на котором по итогам энтомологического контроля было выявлено превышение остаточной численности клещей, Заказчик признает противоклещевую (</w:t>
      </w:r>
      <w:proofErr w:type="spellStart"/>
      <w:r w:rsidRPr="003D2E84">
        <w:rPr>
          <w:bCs/>
          <w:color w:val="000000"/>
        </w:rPr>
        <w:t>акарицидную</w:t>
      </w:r>
      <w:proofErr w:type="spellEnd"/>
      <w:r w:rsidRPr="003D2E84">
        <w:rPr>
          <w:bCs/>
          <w:color w:val="000000"/>
        </w:rPr>
        <w:t>) обработку данной территории неэффективной и не осуществляет оплату за данные услуги.</w:t>
      </w:r>
    </w:p>
    <w:p w:rsidR="0025015E" w:rsidRPr="003D2E84" w:rsidRDefault="0025015E" w:rsidP="00B25E81">
      <w:pPr>
        <w:spacing w:after="0"/>
      </w:pPr>
      <w:r w:rsidRPr="003D2E84">
        <w:t xml:space="preserve">Обязательным условием является </w:t>
      </w:r>
      <w:proofErr w:type="spellStart"/>
      <w:r w:rsidRPr="003D2E84">
        <w:t>фотофиксация</w:t>
      </w:r>
      <w:proofErr w:type="spellEnd"/>
      <w:r w:rsidRPr="003D2E84">
        <w:t xml:space="preserve"> оказываемых услуг (фотографирование) с указанием на фотографии: даты, времени, места.</w:t>
      </w:r>
    </w:p>
    <w:p w:rsidR="0025015E" w:rsidRPr="003D2E84" w:rsidRDefault="0025015E" w:rsidP="00B25E81">
      <w:pPr>
        <w:pStyle w:val="2"/>
        <w:numPr>
          <w:ilvl w:val="0"/>
          <w:numId w:val="0"/>
        </w:numPr>
        <w:tabs>
          <w:tab w:val="left" w:pos="708"/>
        </w:tabs>
        <w:spacing w:after="0" w:line="240" w:lineRule="auto"/>
        <w:rPr>
          <w:b/>
          <w:bCs/>
        </w:rPr>
      </w:pPr>
      <w:r w:rsidRPr="003D2E84">
        <w:rPr>
          <w:b/>
        </w:rPr>
        <w:t>9. Требования к безопасности оказания услуг:</w:t>
      </w:r>
    </w:p>
    <w:p w:rsidR="0025015E" w:rsidRPr="003D2E84" w:rsidRDefault="0025015E" w:rsidP="00B25E81">
      <w:pPr>
        <w:pStyle w:val="2"/>
        <w:numPr>
          <w:ilvl w:val="0"/>
          <w:numId w:val="0"/>
        </w:numPr>
        <w:tabs>
          <w:tab w:val="left" w:pos="708"/>
        </w:tabs>
        <w:spacing w:after="0" w:line="240" w:lineRule="auto"/>
        <w:rPr>
          <w:b/>
        </w:rPr>
      </w:pPr>
      <w:r w:rsidRPr="003D2E84">
        <w:t>«Исполнитель» организует безопасное предоставление услуг, а также охрану труда, технику безопасности, охране окружающей среды; обеспечивает контроль за состоянием оборудования, механизмов, приспособлений, транспортных и грузоподъемных средств, инвентаря и ограждающих устройств опасных мест, складских, производственных и санитарно-бытовых помещений; несет ответственность за правильную и безопасную эксплуатацию оборудования и механизмов и за надлежащее хранение материалов. В случае нарушения данных правил, повлекшее причинение ущерба «Заказчику» или третьим лицам, «Исполнитель» обязан возместить понесенные убытки.</w:t>
      </w:r>
    </w:p>
    <w:p w:rsidR="0025015E" w:rsidRPr="003D2E84" w:rsidRDefault="0025015E" w:rsidP="00B25E81">
      <w:pPr>
        <w:autoSpaceDE w:val="0"/>
        <w:autoSpaceDN w:val="0"/>
        <w:adjustRightInd w:val="0"/>
        <w:spacing w:after="0"/>
      </w:pPr>
      <w:r w:rsidRPr="003D2E84">
        <w:rPr>
          <w:b/>
          <w:bCs/>
        </w:rPr>
        <w:t xml:space="preserve">10. Порядок сдачи и приёмки результатов оказываемых услуг: </w:t>
      </w:r>
    </w:p>
    <w:p w:rsidR="0025015E" w:rsidRPr="003D2E84" w:rsidRDefault="0025015E" w:rsidP="00B25E81">
      <w:pPr>
        <w:widowControl w:val="0"/>
        <w:shd w:val="clear" w:color="auto" w:fill="FFFFFF"/>
        <w:tabs>
          <w:tab w:val="left" w:pos="426"/>
          <w:tab w:val="left" w:pos="709"/>
        </w:tabs>
        <w:autoSpaceDE w:val="0"/>
        <w:spacing w:after="0"/>
      </w:pPr>
      <w:r w:rsidRPr="003D2E84">
        <w:rPr>
          <w:spacing w:val="-1"/>
        </w:rPr>
        <w:t xml:space="preserve">Приемка оказанных услуг, их качественное и количественное соответствие условиям контракта и отсутствие претензий к результатам оказанных услуг </w:t>
      </w:r>
      <w:r w:rsidRPr="003D2E84">
        <w:t>подтверждается подписанием Акта приемки оказанных услуг представителями Сторон.</w:t>
      </w:r>
    </w:p>
    <w:p w:rsidR="0025015E" w:rsidRPr="003D2E84" w:rsidRDefault="0025015E" w:rsidP="00B25E81">
      <w:pPr>
        <w:widowControl w:val="0"/>
        <w:shd w:val="clear" w:color="auto" w:fill="FFFFFF"/>
        <w:tabs>
          <w:tab w:val="left" w:pos="1134"/>
        </w:tabs>
        <w:autoSpaceDE w:val="0"/>
        <w:spacing w:after="0"/>
      </w:pPr>
      <w:r w:rsidRPr="003D2E84">
        <w:lastRenderedPageBreak/>
        <w:t>«Исполнитель» обязан подготовить, подписать, скрепить печатью и вручить в последний день отчетного месяца представителю «Заказчика» акт приемки оказанных услуг в двух экземплярах и оформленную в установленном порядке счет-фактуру (или счет) фотоматериалы, подтверждающие дату, время и место оказания услуг.</w:t>
      </w:r>
    </w:p>
    <w:p w:rsidR="0025015E" w:rsidRPr="003D2E84" w:rsidRDefault="0025015E" w:rsidP="00B25E81">
      <w:pPr>
        <w:widowControl w:val="0"/>
        <w:shd w:val="clear" w:color="auto" w:fill="FFFFFF"/>
        <w:tabs>
          <w:tab w:val="left" w:pos="0"/>
          <w:tab w:val="left" w:pos="567"/>
          <w:tab w:val="left" w:pos="1134"/>
        </w:tabs>
        <w:autoSpaceDE w:val="0"/>
        <w:spacing w:after="0"/>
      </w:pPr>
      <w:r w:rsidRPr="003D2E84">
        <w:t>Акт приемки оказанных услуг составляется в соответствии с расчетом цены контракта (Приложение №3). Вместе с актом приемки оказанных услуг «Исполнитель» предоставляет «Заказчику» журнал оказания услуг в произвольной форме.</w:t>
      </w:r>
    </w:p>
    <w:p w:rsidR="0025015E" w:rsidRPr="003D2E84" w:rsidRDefault="0025015E" w:rsidP="00B25E81">
      <w:pPr>
        <w:widowControl w:val="0"/>
        <w:shd w:val="clear" w:color="auto" w:fill="FFFFFF"/>
        <w:tabs>
          <w:tab w:val="left" w:pos="0"/>
          <w:tab w:val="left" w:pos="567"/>
          <w:tab w:val="left" w:pos="1134"/>
        </w:tabs>
        <w:autoSpaceDE w:val="0"/>
        <w:spacing w:after="0"/>
      </w:pPr>
      <w:r w:rsidRPr="003D2E84">
        <w:t xml:space="preserve">«Заказчик» в течение 7 (семи) рабочих дней с даты получения документов, указанных в п.3.2, осуществляет приемку оказанных «Исполнителем» услуг по контракту. </w:t>
      </w:r>
    </w:p>
    <w:p w:rsidR="0025015E" w:rsidRPr="003D2E84" w:rsidRDefault="0025015E" w:rsidP="00B25E81">
      <w:pPr>
        <w:widowControl w:val="0"/>
        <w:shd w:val="clear" w:color="auto" w:fill="FFFFFF"/>
        <w:tabs>
          <w:tab w:val="left" w:pos="0"/>
          <w:tab w:val="left" w:pos="567"/>
          <w:tab w:val="left" w:pos="1134"/>
        </w:tabs>
        <w:autoSpaceDE w:val="0"/>
        <w:spacing w:after="0"/>
      </w:pPr>
      <w:r w:rsidRPr="003D2E84">
        <w:t>Для проверки оказанных услуг в части соответствия условиям контракта «Заказчик» проводит экспертизу. Экспертиза проводится «Заказчиком» своими силами или с привлечением экспертов, экспертных организаций.</w:t>
      </w:r>
      <w:r w:rsidRPr="003D2E84">
        <w:rPr>
          <w:rStyle w:val="a6"/>
        </w:rPr>
        <w:t xml:space="preserve"> </w:t>
      </w:r>
    </w:p>
    <w:p w:rsidR="0025015E" w:rsidRPr="003D2E84" w:rsidRDefault="0025015E" w:rsidP="00B25E81">
      <w:pPr>
        <w:widowControl w:val="0"/>
        <w:shd w:val="clear" w:color="auto" w:fill="FFFFFF"/>
        <w:tabs>
          <w:tab w:val="left" w:pos="0"/>
          <w:tab w:val="left" w:pos="567"/>
          <w:tab w:val="left" w:pos="1134"/>
        </w:tabs>
        <w:autoSpaceDE w:val="0"/>
        <w:spacing w:after="0"/>
      </w:pPr>
      <w:r w:rsidRPr="003D2E84">
        <w:t>Для проведения экспертизы оказанных услуг</w:t>
      </w:r>
      <w:r w:rsidRPr="003D2E84">
        <w:rPr>
          <w:i/>
        </w:rPr>
        <w:t xml:space="preserve"> </w:t>
      </w:r>
      <w:r w:rsidRPr="003D2E84">
        <w:t>эксперты, экспертные организации имеют право запрашивать у «Исполнителя» дополнительные материалы, относящиеся к условиям исполнения контракта.</w:t>
      </w:r>
      <w:r w:rsidRPr="003D2E84">
        <w:rPr>
          <w:i/>
          <w:color w:val="0000FF"/>
        </w:rPr>
        <w:t xml:space="preserve"> </w:t>
      </w:r>
      <w:r w:rsidRPr="003D2E84">
        <w:rPr>
          <w:iCs/>
        </w:rPr>
        <w:t>Срок представления «</w:t>
      </w:r>
      <w:r w:rsidRPr="003D2E84">
        <w:t>Исполнителем» дополнительных материалов составляет 2 (два) рабочих дня с момента направления запроса. При нарушении «Исполнителем» срока представления дополнительных материалов срок приемки оказанных услуг, предусмотренный п.3.2. контракта, увеличивается на количество дней просрочки.</w:t>
      </w:r>
      <w:r w:rsidRPr="003D2E84">
        <w:rPr>
          <w:rStyle w:val="a6"/>
        </w:rPr>
        <w:t xml:space="preserve"> </w:t>
      </w:r>
    </w:p>
    <w:p w:rsidR="0025015E" w:rsidRPr="003D2E84" w:rsidRDefault="0025015E" w:rsidP="00B25E81">
      <w:pPr>
        <w:spacing w:after="0"/>
      </w:pPr>
      <w:r w:rsidRPr="003D2E84">
        <w:t>По результатам экспертизы оказанных «Исполнителем» услуг по контракту «Заказчиком» подписывается и скрепляется печатью акт приемки оказанных услуг. Один экземпляр подписанного акта приемки оказанных услуг «Заказчик» возвращает «Исполнителю». При наличии замечаний «Заказчик» направляет в тот же срок мотивированный отказ от подписания акта приемки оказанных услуг «Исполнителю» с указанием срока устранения замечаний.</w:t>
      </w:r>
      <w:r w:rsidRPr="003D2E84">
        <w:tab/>
      </w:r>
    </w:p>
    <w:p w:rsidR="0025015E" w:rsidRPr="003D2E84" w:rsidRDefault="0025015E" w:rsidP="00B25E81">
      <w:pPr>
        <w:spacing w:after="0"/>
      </w:pPr>
      <w:r w:rsidRPr="003D2E84">
        <w:t xml:space="preserve"> В случае мотивированного отказа «Заказчика» от подписания акта приемки оказанных услуг «Исполнитель» обязан рассмотреть мотивированный отказ и устранить замечания в срок, указанный «Заказчиком» в мотивированном отказе, с момента его получения, а если срок не указан, то в течение 5 рабочих дней.</w:t>
      </w:r>
    </w:p>
    <w:p w:rsidR="0025015E" w:rsidRPr="003D2E84" w:rsidRDefault="0025015E" w:rsidP="00B25E81">
      <w:pPr>
        <w:widowControl w:val="0"/>
        <w:shd w:val="clear" w:color="auto" w:fill="FFFFFF"/>
        <w:tabs>
          <w:tab w:val="left" w:pos="426"/>
          <w:tab w:val="left" w:pos="1134"/>
        </w:tabs>
        <w:autoSpaceDE w:val="0"/>
        <w:spacing w:after="0"/>
      </w:pPr>
      <w:r w:rsidRPr="003D2E84">
        <w:t>Датой приемки услуг, указанных в акте приемке оказанных услуг, считается дата подписания «Заказчиком» акта приемки оказанных услуг.</w:t>
      </w:r>
    </w:p>
    <w:p w:rsidR="0025015E" w:rsidRPr="003D2E84" w:rsidRDefault="0025015E" w:rsidP="00B25E81">
      <w:pPr>
        <w:widowControl w:val="0"/>
        <w:shd w:val="clear" w:color="auto" w:fill="FFFFFF"/>
        <w:tabs>
          <w:tab w:val="left" w:pos="426"/>
          <w:tab w:val="left" w:pos="1134"/>
        </w:tabs>
        <w:autoSpaceDE w:val="0"/>
        <w:spacing w:after="0"/>
      </w:pPr>
      <w:r w:rsidRPr="003D2E84">
        <w:t>Подписанный «Заказчиком» и заверенный печатью экземпляр акта приемки оказанных услуг «Исполнитель» получает у «Заказчика» самостоятельно.</w:t>
      </w:r>
    </w:p>
    <w:p w:rsidR="0025015E" w:rsidRPr="003D2E84" w:rsidRDefault="0025015E" w:rsidP="00B25E81">
      <w:pPr>
        <w:spacing w:after="0"/>
      </w:pPr>
      <w:r w:rsidRPr="003D2E84">
        <w:t>Услуги, оказанные «</w:t>
      </w:r>
      <w:r w:rsidRPr="003D2E84">
        <w:rPr>
          <w:bCs/>
        </w:rPr>
        <w:t>Исполнителем</w:t>
      </w:r>
      <w:r w:rsidRPr="003D2E84">
        <w:t>» не в полном объеме или некачественно, не принимаются «</w:t>
      </w:r>
      <w:r w:rsidRPr="003D2E84">
        <w:rPr>
          <w:bCs/>
        </w:rPr>
        <w:t>Заказчиком»</w:t>
      </w:r>
      <w:r w:rsidRPr="003D2E84">
        <w:t>.</w:t>
      </w:r>
    </w:p>
    <w:p w:rsidR="0025015E" w:rsidRPr="003D2E84" w:rsidRDefault="0025015E" w:rsidP="00B25E81">
      <w:pPr>
        <w:spacing w:after="0"/>
      </w:pPr>
      <w:r w:rsidRPr="003D2E84">
        <w:t>Оказанные «Исполнителем» услуги в полном объеме и с надлежащим качеством принимаются «</w:t>
      </w:r>
      <w:r w:rsidRPr="003D2E84">
        <w:rPr>
          <w:bCs/>
        </w:rPr>
        <w:t>Заказчиком</w:t>
      </w:r>
      <w:r w:rsidRPr="003D2E84">
        <w:t xml:space="preserve">» и оплачиваются согласно условиям настоящего контракта. </w:t>
      </w:r>
    </w:p>
    <w:p w:rsidR="0025015E" w:rsidRPr="003D2E84" w:rsidRDefault="0025015E" w:rsidP="00B25E81">
      <w:pPr>
        <w:spacing w:after="0"/>
      </w:pPr>
      <w:r w:rsidRPr="003D2E84">
        <w:rPr>
          <w:color w:val="000000"/>
        </w:rPr>
        <w:t>По согласованию «Заказчика» с «</w:t>
      </w:r>
      <w:r w:rsidRPr="003D2E84">
        <w:rPr>
          <w:color w:val="000000"/>
          <w:kern w:val="16"/>
        </w:rPr>
        <w:t xml:space="preserve">Исполнителем» </w:t>
      </w:r>
      <w:r w:rsidRPr="003D2E84">
        <w:rPr>
          <w:color w:val="000000"/>
        </w:rPr>
        <w:t>допускается оказание услуг, качество, технические и/или функциональные характеристики (потребительские свойства) которых являются улучшенными по сравнению с качеством и соответствующими техническими и/или функциональными характеристиками, указанными в контракте.</w:t>
      </w:r>
    </w:p>
    <w:p w:rsidR="0025015E" w:rsidRPr="003D2E84" w:rsidRDefault="0025015E" w:rsidP="00B25E81">
      <w:pPr>
        <w:autoSpaceDE w:val="0"/>
        <w:autoSpaceDN w:val="0"/>
        <w:adjustRightInd w:val="0"/>
        <w:spacing w:after="0"/>
        <w:rPr>
          <w:b/>
          <w:bCs/>
        </w:rPr>
      </w:pPr>
      <w:r w:rsidRPr="003D2E84">
        <w:rPr>
          <w:b/>
          <w:bCs/>
        </w:rPr>
        <w:t xml:space="preserve">11. Требования по объёму гарантии качества услуг: </w:t>
      </w:r>
    </w:p>
    <w:p w:rsidR="0025015E" w:rsidRPr="003D2E84" w:rsidRDefault="0025015E" w:rsidP="00B25E81">
      <w:pPr>
        <w:pStyle w:val="2-11"/>
        <w:spacing w:after="0"/>
        <w:contextualSpacing/>
        <w:rPr>
          <w:bCs/>
          <w:color w:val="000000"/>
        </w:rPr>
      </w:pPr>
      <w:r w:rsidRPr="003D2E84">
        <w:rPr>
          <w:bCs/>
          <w:color w:val="000000"/>
        </w:rPr>
        <w:t xml:space="preserve">«Исполнитель» несет ответственность за некачественное оказание услуг. </w:t>
      </w:r>
    </w:p>
    <w:p w:rsidR="0025015E" w:rsidRPr="003D2E84" w:rsidRDefault="0025015E" w:rsidP="00B25E81">
      <w:pPr>
        <w:pStyle w:val="2-11"/>
        <w:spacing w:after="0"/>
        <w:contextualSpacing/>
        <w:rPr>
          <w:bCs/>
          <w:color w:val="000000"/>
        </w:rPr>
      </w:pPr>
      <w:r w:rsidRPr="003D2E84">
        <w:rPr>
          <w:bCs/>
          <w:color w:val="000000"/>
        </w:rPr>
        <w:t xml:space="preserve">Гарантия качества результата оказанных услуг со стороны «Исполнителя» распространяется на все, что составляет результат оказания услуг. </w:t>
      </w:r>
    </w:p>
    <w:p w:rsidR="0025015E" w:rsidRPr="003D2E84" w:rsidRDefault="0025015E" w:rsidP="00B25E81">
      <w:pPr>
        <w:pStyle w:val="2"/>
        <w:numPr>
          <w:ilvl w:val="0"/>
          <w:numId w:val="0"/>
        </w:numPr>
        <w:tabs>
          <w:tab w:val="left" w:pos="708"/>
        </w:tabs>
        <w:spacing w:after="0" w:line="240" w:lineRule="auto"/>
        <w:rPr>
          <w:b/>
        </w:rPr>
      </w:pPr>
      <w:r w:rsidRPr="003D2E84">
        <w:rPr>
          <w:b/>
        </w:rPr>
        <w:t xml:space="preserve">12. Ведомость объемов услуг: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9"/>
        <w:gridCol w:w="6656"/>
        <w:gridCol w:w="1366"/>
        <w:gridCol w:w="1474"/>
      </w:tblGrid>
      <w:tr w:rsidR="0025015E" w:rsidRPr="003D2E84" w:rsidTr="00CA3213">
        <w:tc>
          <w:tcPr>
            <w:tcW w:w="560" w:type="dxa"/>
            <w:vAlign w:val="center"/>
          </w:tcPr>
          <w:p w:rsidR="0025015E" w:rsidRPr="00CA3213" w:rsidRDefault="0025015E" w:rsidP="003D2E84">
            <w:pPr>
              <w:spacing w:after="0"/>
              <w:jc w:val="center"/>
              <w:rPr>
                <w:b/>
              </w:rPr>
            </w:pPr>
            <w:r w:rsidRPr="00CA3213">
              <w:rPr>
                <w:b/>
                <w:sz w:val="22"/>
                <w:szCs w:val="22"/>
              </w:rPr>
              <w:t>№ п/п</w:t>
            </w:r>
          </w:p>
        </w:tc>
        <w:tc>
          <w:tcPr>
            <w:tcW w:w="6769" w:type="dxa"/>
            <w:vAlign w:val="center"/>
          </w:tcPr>
          <w:p w:rsidR="0025015E" w:rsidRPr="00CA3213" w:rsidRDefault="0025015E" w:rsidP="003D2E84">
            <w:pPr>
              <w:spacing w:after="0"/>
              <w:jc w:val="center"/>
              <w:rPr>
                <w:b/>
              </w:rPr>
            </w:pPr>
            <w:r w:rsidRPr="00CA3213">
              <w:rPr>
                <w:b/>
                <w:sz w:val="22"/>
                <w:szCs w:val="22"/>
              </w:rPr>
              <w:t>Описание выполняемых услуг</w:t>
            </w:r>
          </w:p>
        </w:tc>
        <w:tc>
          <w:tcPr>
            <w:tcW w:w="1368" w:type="dxa"/>
            <w:vAlign w:val="center"/>
          </w:tcPr>
          <w:p w:rsidR="0025015E" w:rsidRPr="00CA3213" w:rsidRDefault="0025015E" w:rsidP="00CA3213">
            <w:pPr>
              <w:spacing w:after="0"/>
              <w:jc w:val="center"/>
              <w:rPr>
                <w:b/>
              </w:rPr>
            </w:pPr>
            <w:r w:rsidRPr="00CA3213">
              <w:rPr>
                <w:b/>
                <w:sz w:val="22"/>
                <w:szCs w:val="22"/>
              </w:rPr>
              <w:t>Единицы</w:t>
            </w:r>
            <w:r w:rsidR="00CA3213" w:rsidRPr="00CA3213">
              <w:rPr>
                <w:b/>
                <w:sz w:val="22"/>
                <w:szCs w:val="22"/>
              </w:rPr>
              <w:t xml:space="preserve"> </w:t>
            </w:r>
            <w:r w:rsidRPr="00CA3213">
              <w:rPr>
                <w:b/>
                <w:sz w:val="22"/>
                <w:szCs w:val="22"/>
              </w:rPr>
              <w:t>измерения</w:t>
            </w:r>
          </w:p>
        </w:tc>
        <w:tc>
          <w:tcPr>
            <w:tcW w:w="1476" w:type="dxa"/>
            <w:vAlign w:val="center"/>
          </w:tcPr>
          <w:p w:rsidR="0025015E" w:rsidRPr="00CA3213" w:rsidRDefault="0025015E" w:rsidP="00CA3213">
            <w:pPr>
              <w:spacing w:after="0"/>
              <w:jc w:val="center"/>
              <w:rPr>
                <w:b/>
              </w:rPr>
            </w:pPr>
            <w:r w:rsidRPr="00CA3213">
              <w:rPr>
                <w:b/>
                <w:sz w:val="22"/>
                <w:szCs w:val="22"/>
              </w:rPr>
              <w:t>Площадь,</w:t>
            </w:r>
            <w:r w:rsidR="00CA3213" w:rsidRPr="00CA3213">
              <w:rPr>
                <w:b/>
                <w:sz w:val="22"/>
                <w:szCs w:val="22"/>
              </w:rPr>
              <w:t xml:space="preserve"> </w:t>
            </w:r>
            <w:r w:rsidRPr="00CA3213">
              <w:rPr>
                <w:b/>
                <w:sz w:val="22"/>
                <w:szCs w:val="22"/>
              </w:rPr>
              <w:t>м²</w:t>
            </w:r>
          </w:p>
        </w:tc>
      </w:tr>
      <w:tr w:rsidR="0025015E" w:rsidRPr="003D2E84" w:rsidTr="00CA3213">
        <w:tc>
          <w:tcPr>
            <w:tcW w:w="560" w:type="dxa"/>
            <w:vAlign w:val="center"/>
          </w:tcPr>
          <w:p w:rsidR="0025015E" w:rsidRPr="00CA3213" w:rsidRDefault="0025015E" w:rsidP="003D2E84">
            <w:pPr>
              <w:spacing w:after="0"/>
              <w:jc w:val="center"/>
            </w:pPr>
            <w:r w:rsidRPr="00CA3213">
              <w:rPr>
                <w:sz w:val="22"/>
                <w:szCs w:val="22"/>
              </w:rPr>
              <w:t>1</w:t>
            </w:r>
          </w:p>
        </w:tc>
        <w:tc>
          <w:tcPr>
            <w:tcW w:w="6769" w:type="dxa"/>
          </w:tcPr>
          <w:p w:rsidR="0025015E" w:rsidRPr="00CA3213" w:rsidRDefault="0025015E" w:rsidP="003D2E84">
            <w:pPr>
              <w:spacing w:after="0"/>
            </w:pPr>
            <w:r w:rsidRPr="00CA3213">
              <w:rPr>
                <w:sz w:val="22"/>
                <w:szCs w:val="22"/>
              </w:rPr>
              <w:t>- пляж Центрального района;</w:t>
            </w:r>
          </w:p>
        </w:tc>
        <w:tc>
          <w:tcPr>
            <w:tcW w:w="1368" w:type="dxa"/>
            <w:vAlign w:val="center"/>
          </w:tcPr>
          <w:p w:rsidR="0025015E" w:rsidRPr="00CA3213" w:rsidRDefault="0025015E" w:rsidP="003D2E84">
            <w:pPr>
              <w:spacing w:after="0"/>
              <w:jc w:val="center"/>
            </w:pPr>
            <w:r w:rsidRPr="00CA3213">
              <w:rPr>
                <w:sz w:val="22"/>
                <w:szCs w:val="22"/>
              </w:rPr>
              <w:t>м²</w:t>
            </w:r>
          </w:p>
        </w:tc>
        <w:tc>
          <w:tcPr>
            <w:tcW w:w="1476" w:type="dxa"/>
            <w:vAlign w:val="center"/>
          </w:tcPr>
          <w:p w:rsidR="0025015E" w:rsidRPr="00CA3213" w:rsidRDefault="0025015E" w:rsidP="003D2E84">
            <w:pPr>
              <w:spacing w:after="0"/>
              <w:jc w:val="center"/>
            </w:pPr>
            <w:r w:rsidRPr="00CA3213">
              <w:rPr>
                <w:sz w:val="22"/>
                <w:szCs w:val="22"/>
              </w:rPr>
              <w:t>67 510,0</w:t>
            </w:r>
          </w:p>
        </w:tc>
      </w:tr>
      <w:tr w:rsidR="0025015E" w:rsidRPr="003D2E84" w:rsidTr="00CA3213">
        <w:tc>
          <w:tcPr>
            <w:tcW w:w="560" w:type="dxa"/>
            <w:vAlign w:val="center"/>
          </w:tcPr>
          <w:p w:rsidR="0025015E" w:rsidRPr="00CA3213" w:rsidRDefault="0025015E" w:rsidP="003D2E84">
            <w:pPr>
              <w:spacing w:after="0"/>
              <w:jc w:val="center"/>
            </w:pPr>
            <w:r w:rsidRPr="00CA3213">
              <w:rPr>
                <w:sz w:val="22"/>
                <w:szCs w:val="22"/>
              </w:rPr>
              <w:t>2</w:t>
            </w:r>
          </w:p>
        </w:tc>
        <w:tc>
          <w:tcPr>
            <w:tcW w:w="6769" w:type="dxa"/>
          </w:tcPr>
          <w:p w:rsidR="0025015E" w:rsidRPr="00CA3213" w:rsidRDefault="0025015E" w:rsidP="003D2E84">
            <w:pPr>
              <w:spacing w:after="0"/>
            </w:pPr>
            <w:r w:rsidRPr="00CA3213">
              <w:rPr>
                <w:sz w:val="22"/>
                <w:szCs w:val="22"/>
              </w:rPr>
              <w:t>- пляж Автозаводского района (западный и восточный)</w:t>
            </w:r>
          </w:p>
        </w:tc>
        <w:tc>
          <w:tcPr>
            <w:tcW w:w="1368" w:type="dxa"/>
            <w:vAlign w:val="center"/>
          </w:tcPr>
          <w:p w:rsidR="0025015E" w:rsidRPr="00CA3213" w:rsidRDefault="0025015E" w:rsidP="003D2E84">
            <w:pPr>
              <w:spacing w:after="0"/>
              <w:jc w:val="center"/>
            </w:pPr>
            <w:r w:rsidRPr="00CA3213">
              <w:rPr>
                <w:sz w:val="22"/>
                <w:szCs w:val="22"/>
              </w:rPr>
              <w:t>м²</w:t>
            </w:r>
          </w:p>
        </w:tc>
        <w:tc>
          <w:tcPr>
            <w:tcW w:w="1476" w:type="dxa"/>
            <w:vAlign w:val="center"/>
          </w:tcPr>
          <w:p w:rsidR="0025015E" w:rsidRPr="00CA3213" w:rsidRDefault="0025015E" w:rsidP="003D2E84">
            <w:pPr>
              <w:spacing w:after="0"/>
              <w:jc w:val="center"/>
            </w:pPr>
            <w:r w:rsidRPr="00CA3213">
              <w:rPr>
                <w:sz w:val="22"/>
                <w:szCs w:val="22"/>
              </w:rPr>
              <w:t>174 600,0</w:t>
            </w:r>
          </w:p>
        </w:tc>
      </w:tr>
      <w:tr w:rsidR="0025015E" w:rsidRPr="003D2E84" w:rsidTr="00CA3213">
        <w:tc>
          <w:tcPr>
            <w:tcW w:w="560" w:type="dxa"/>
            <w:vAlign w:val="center"/>
          </w:tcPr>
          <w:p w:rsidR="0025015E" w:rsidRPr="00CA3213" w:rsidRDefault="0025015E" w:rsidP="003D2E84">
            <w:pPr>
              <w:spacing w:after="0"/>
              <w:jc w:val="center"/>
            </w:pPr>
            <w:r w:rsidRPr="00CA3213">
              <w:rPr>
                <w:sz w:val="22"/>
                <w:szCs w:val="22"/>
              </w:rPr>
              <w:t>3</w:t>
            </w:r>
          </w:p>
        </w:tc>
        <w:tc>
          <w:tcPr>
            <w:tcW w:w="6769" w:type="dxa"/>
          </w:tcPr>
          <w:p w:rsidR="0025015E" w:rsidRPr="00CA3213" w:rsidRDefault="0025015E" w:rsidP="003D2E84">
            <w:pPr>
              <w:spacing w:after="0"/>
            </w:pPr>
            <w:r w:rsidRPr="00CA3213">
              <w:rPr>
                <w:sz w:val="22"/>
                <w:szCs w:val="22"/>
              </w:rPr>
              <w:t>- Парк Победы Автозаводского района – 188 000,0 м²</w:t>
            </w:r>
          </w:p>
          <w:p w:rsidR="0025015E" w:rsidRPr="00CA3213" w:rsidRDefault="0025015E" w:rsidP="003D2E84">
            <w:pPr>
              <w:spacing w:after="0"/>
            </w:pPr>
            <w:r w:rsidRPr="00CA3213">
              <w:rPr>
                <w:sz w:val="22"/>
                <w:szCs w:val="22"/>
              </w:rPr>
              <w:t>- Парк культуры и отдыха Центрального района – 122 765,0 м²</w:t>
            </w:r>
          </w:p>
          <w:p w:rsidR="0025015E" w:rsidRPr="00CA3213" w:rsidRDefault="0025015E" w:rsidP="00BA152C">
            <w:pPr>
              <w:spacing w:after="0"/>
            </w:pPr>
            <w:r w:rsidRPr="00CA3213">
              <w:rPr>
                <w:sz w:val="22"/>
                <w:szCs w:val="22"/>
              </w:rPr>
              <w:t>- Парк культуры и отдыха Комсомольского района – 66 630,0 м²</w:t>
            </w:r>
          </w:p>
        </w:tc>
        <w:tc>
          <w:tcPr>
            <w:tcW w:w="1368" w:type="dxa"/>
            <w:vAlign w:val="center"/>
          </w:tcPr>
          <w:p w:rsidR="0025015E" w:rsidRPr="00CA3213" w:rsidRDefault="0025015E" w:rsidP="003D2E84">
            <w:pPr>
              <w:spacing w:after="0"/>
              <w:jc w:val="center"/>
            </w:pPr>
            <w:r w:rsidRPr="00CA3213">
              <w:rPr>
                <w:sz w:val="22"/>
                <w:szCs w:val="22"/>
              </w:rPr>
              <w:t>м²</w:t>
            </w:r>
          </w:p>
        </w:tc>
        <w:tc>
          <w:tcPr>
            <w:tcW w:w="1476" w:type="dxa"/>
            <w:vAlign w:val="center"/>
          </w:tcPr>
          <w:p w:rsidR="0025015E" w:rsidRPr="00CA3213" w:rsidRDefault="0025015E" w:rsidP="003D2E84">
            <w:pPr>
              <w:spacing w:after="0"/>
              <w:jc w:val="center"/>
            </w:pPr>
            <w:r w:rsidRPr="00CA3213">
              <w:rPr>
                <w:sz w:val="22"/>
                <w:szCs w:val="22"/>
              </w:rPr>
              <w:t>377 395,0</w:t>
            </w:r>
          </w:p>
        </w:tc>
      </w:tr>
      <w:tr w:rsidR="0025015E" w:rsidRPr="003D2E84" w:rsidTr="00CA3213">
        <w:tc>
          <w:tcPr>
            <w:tcW w:w="560" w:type="dxa"/>
            <w:vAlign w:val="center"/>
          </w:tcPr>
          <w:p w:rsidR="0025015E" w:rsidRPr="00CA3213" w:rsidRDefault="0025015E" w:rsidP="003D2E84">
            <w:pPr>
              <w:spacing w:after="0"/>
              <w:jc w:val="center"/>
            </w:pPr>
            <w:r w:rsidRPr="00CA3213">
              <w:rPr>
                <w:sz w:val="22"/>
                <w:szCs w:val="22"/>
              </w:rPr>
              <w:t>4</w:t>
            </w:r>
          </w:p>
        </w:tc>
        <w:tc>
          <w:tcPr>
            <w:tcW w:w="6769" w:type="dxa"/>
          </w:tcPr>
          <w:p w:rsidR="0025015E" w:rsidRPr="00CA3213" w:rsidRDefault="0025015E" w:rsidP="003D2E84">
            <w:pPr>
              <w:spacing w:after="0"/>
            </w:pPr>
            <w:r w:rsidRPr="00CA3213">
              <w:rPr>
                <w:sz w:val="22"/>
                <w:szCs w:val="22"/>
              </w:rPr>
              <w:t>Земельные участки общего пользования, расположенные в границах городского округа Тольятти</w:t>
            </w:r>
          </w:p>
        </w:tc>
        <w:tc>
          <w:tcPr>
            <w:tcW w:w="1368" w:type="dxa"/>
            <w:vAlign w:val="center"/>
          </w:tcPr>
          <w:p w:rsidR="0025015E" w:rsidRPr="00CA3213" w:rsidRDefault="0025015E" w:rsidP="003D2E84">
            <w:pPr>
              <w:spacing w:after="0"/>
              <w:jc w:val="center"/>
            </w:pPr>
            <w:r w:rsidRPr="00CA3213">
              <w:rPr>
                <w:sz w:val="22"/>
                <w:szCs w:val="22"/>
              </w:rPr>
              <w:t>м²</w:t>
            </w:r>
          </w:p>
        </w:tc>
        <w:tc>
          <w:tcPr>
            <w:tcW w:w="1476" w:type="dxa"/>
            <w:vAlign w:val="center"/>
          </w:tcPr>
          <w:p w:rsidR="0025015E" w:rsidRPr="00CA3213" w:rsidRDefault="0025015E" w:rsidP="003D2E84">
            <w:pPr>
              <w:spacing w:after="0"/>
              <w:jc w:val="center"/>
            </w:pPr>
            <w:r w:rsidRPr="00CA3213">
              <w:rPr>
                <w:sz w:val="22"/>
                <w:szCs w:val="22"/>
              </w:rPr>
              <w:t>1 902 046,11</w:t>
            </w:r>
          </w:p>
        </w:tc>
      </w:tr>
      <w:tr w:rsidR="0025015E" w:rsidRPr="003D2E84" w:rsidTr="00CA3213">
        <w:trPr>
          <w:trHeight w:val="321"/>
        </w:trPr>
        <w:tc>
          <w:tcPr>
            <w:tcW w:w="560" w:type="dxa"/>
            <w:vAlign w:val="center"/>
          </w:tcPr>
          <w:p w:rsidR="0025015E" w:rsidRPr="00CA3213" w:rsidRDefault="0025015E" w:rsidP="003D2E84">
            <w:pPr>
              <w:spacing w:after="0"/>
              <w:jc w:val="center"/>
            </w:pPr>
          </w:p>
        </w:tc>
        <w:tc>
          <w:tcPr>
            <w:tcW w:w="6769" w:type="dxa"/>
            <w:vAlign w:val="center"/>
          </w:tcPr>
          <w:p w:rsidR="0025015E" w:rsidRPr="00CA3213" w:rsidRDefault="0025015E" w:rsidP="003D2E84">
            <w:pPr>
              <w:spacing w:after="0"/>
              <w:rPr>
                <w:b/>
              </w:rPr>
            </w:pPr>
            <w:r w:rsidRPr="00CA3213">
              <w:rPr>
                <w:b/>
                <w:sz w:val="22"/>
                <w:szCs w:val="22"/>
              </w:rPr>
              <w:t>Всего</w:t>
            </w:r>
          </w:p>
        </w:tc>
        <w:tc>
          <w:tcPr>
            <w:tcW w:w="1368" w:type="dxa"/>
            <w:vAlign w:val="center"/>
          </w:tcPr>
          <w:p w:rsidR="0025015E" w:rsidRPr="00CA3213" w:rsidRDefault="0025015E" w:rsidP="003D2E84">
            <w:pPr>
              <w:spacing w:after="0"/>
              <w:jc w:val="center"/>
              <w:rPr>
                <w:b/>
              </w:rPr>
            </w:pPr>
            <w:r w:rsidRPr="00CA3213">
              <w:rPr>
                <w:b/>
                <w:sz w:val="22"/>
                <w:szCs w:val="22"/>
              </w:rPr>
              <w:t>м²</w:t>
            </w:r>
          </w:p>
        </w:tc>
        <w:tc>
          <w:tcPr>
            <w:tcW w:w="1476" w:type="dxa"/>
            <w:vAlign w:val="center"/>
          </w:tcPr>
          <w:p w:rsidR="0025015E" w:rsidRPr="00CA3213" w:rsidRDefault="0025015E" w:rsidP="003D2E84">
            <w:pPr>
              <w:spacing w:after="0"/>
              <w:jc w:val="center"/>
              <w:rPr>
                <w:b/>
              </w:rPr>
            </w:pPr>
            <w:r w:rsidRPr="00CA3213">
              <w:rPr>
                <w:b/>
                <w:sz w:val="22"/>
                <w:szCs w:val="22"/>
              </w:rPr>
              <w:t>2 521 551,11</w:t>
            </w:r>
          </w:p>
        </w:tc>
      </w:tr>
    </w:tbl>
    <w:p w:rsidR="0025015E" w:rsidRDefault="0025015E" w:rsidP="00CA3213">
      <w:pPr>
        <w:spacing w:after="0"/>
        <w:ind w:firstLine="284"/>
      </w:pPr>
      <w:r w:rsidRPr="003D2E84">
        <w:t>Перечень объектов «Исполнитель» перед началом предоставления услуги должен получить в администрации районов.</w:t>
      </w:r>
    </w:p>
    <w:p w:rsidR="00BA152C" w:rsidRPr="003D2E84" w:rsidRDefault="00BA152C" w:rsidP="00CA3213">
      <w:pPr>
        <w:spacing w:after="0"/>
        <w:ind w:firstLine="284"/>
        <w:rPr>
          <w:b/>
        </w:rPr>
      </w:pPr>
    </w:p>
    <w:p w:rsidR="00BB5FDA" w:rsidRPr="003D2E84" w:rsidRDefault="00BB5FDA" w:rsidP="003D2E84">
      <w:pPr>
        <w:widowControl w:val="0"/>
        <w:autoSpaceDE w:val="0"/>
        <w:autoSpaceDN w:val="0"/>
        <w:adjustRightInd w:val="0"/>
        <w:spacing w:after="0"/>
        <w:ind w:firstLine="567"/>
        <w:jc w:val="right"/>
      </w:pPr>
      <w:r w:rsidRPr="003D2E84">
        <w:lastRenderedPageBreak/>
        <w:t>Приложение №</w:t>
      </w:r>
      <w:r w:rsidR="00CA3213">
        <w:t xml:space="preserve"> </w:t>
      </w:r>
      <w:r w:rsidRPr="003D2E84">
        <w:t>3</w:t>
      </w:r>
    </w:p>
    <w:p w:rsidR="00CA3213" w:rsidRDefault="00BB5FDA" w:rsidP="003D2E84">
      <w:pPr>
        <w:spacing w:after="0"/>
        <w:jc w:val="right"/>
      </w:pPr>
      <w:r w:rsidRPr="003D2E84">
        <w:t>к муниципальному контракту</w:t>
      </w:r>
    </w:p>
    <w:p w:rsidR="00BB5FDA" w:rsidRPr="003D2E84" w:rsidRDefault="00BB5FDA" w:rsidP="003D2E84">
      <w:pPr>
        <w:spacing w:after="0"/>
        <w:jc w:val="right"/>
      </w:pPr>
      <w:r w:rsidRPr="003D2E84">
        <w:t>№</w:t>
      </w:r>
      <w:r w:rsidR="00CA3213">
        <w:t xml:space="preserve"> </w:t>
      </w:r>
      <w:r w:rsidRPr="003D2E84">
        <w:t>0842300004019000351_259977</w:t>
      </w:r>
    </w:p>
    <w:p w:rsidR="00BB5FDA" w:rsidRDefault="00BB5FDA" w:rsidP="003D2E84">
      <w:pPr>
        <w:spacing w:after="0"/>
        <w:jc w:val="right"/>
      </w:pPr>
      <w:r w:rsidRPr="003D2E84">
        <w:t xml:space="preserve">от </w:t>
      </w:r>
      <w:r w:rsidR="00BA152C">
        <w:t>23.09. 2</w:t>
      </w:r>
      <w:r w:rsidRPr="003D2E84">
        <w:t>019</w:t>
      </w:r>
      <w:r w:rsidR="00C825F4">
        <w:t xml:space="preserve"> </w:t>
      </w:r>
      <w:r w:rsidRPr="003D2E84">
        <w:t>г.</w:t>
      </w:r>
    </w:p>
    <w:p w:rsidR="0033016E" w:rsidRDefault="0033016E" w:rsidP="003D2E84">
      <w:pPr>
        <w:spacing w:after="0"/>
        <w:jc w:val="right"/>
      </w:pPr>
    </w:p>
    <w:p w:rsidR="0033016E" w:rsidRPr="003D2E84" w:rsidRDefault="0033016E" w:rsidP="003D2E84">
      <w:pPr>
        <w:spacing w:after="0"/>
        <w:jc w:val="right"/>
      </w:pPr>
    </w:p>
    <w:tbl>
      <w:tblPr>
        <w:tblW w:w="0" w:type="auto"/>
        <w:tblLook w:val="04A0" w:firstRow="1" w:lastRow="0" w:firstColumn="1" w:lastColumn="0" w:noHBand="0" w:noVBand="1"/>
      </w:tblPr>
      <w:tblGrid>
        <w:gridCol w:w="5048"/>
        <w:gridCol w:w="5017"/>
      </w:tblGrid>
      <w:tr w:rsidR="00BB5FDA" w:rsidRPr="003D2E84" w:rsidTr="008924D6">
        <w:tc>
          <w:tcPr>
            <w:tcW w:w="5182" w:type="dxa"/>
            <w:shd w:val="clear" w:color="auto" w:fill="auto"/>
          </w:tcPr>
          <w:p w:rsidR="00BB5FDA" w:rsidRPr="003D2E84" w:rsidRDefault="00BB5FDA" w:rsidP="003D2E84">
            <w:pPr>
              <w:spacing w:after="0"/>
              <w:rPr>
                <w:b/>
              </w:rPr>
            </w:pPr>
          </w:p>
          <w:p w:rsidR="00BB5FDA" w:rsidRPr="003D2E84" w:rsidRDefault="00BB5FDA" w:rsidP="003D2E84">
            <w:pPr>
              <w:spacing w:after="0"/>
              <w:rPr>
                <w:b/>
              </w:rPr>
            </w:pPr>
            <w:r w:rsidRPr="003D2E84">
              <w:rPr>
                <w:b/>
              </w:rPr>
              <w:t>Заказчик</w:t>
            </w:r>
          </w:p>
        </w:tc>
        <w:tc>
          <w:tcPr>
            <w:tcW w:w="5182" w:type="dxa"/>
            <w:shd w:val="clear" w:color="auto" w:fill="auto"/>
          </w:tcPr>
          <w:p w:rsidR="00BB5FDA" w:rsidRPr="003D2E84" w:rsidRDefault="00BB5FDA" w:rsidP="003D2E84">
            <w:pPr>
              <w:spacing w:after="0"/>
              <w:rPr>
                <w:b/>
              </w:rPr>
            </w:pPr>
          </w:p>
          <w:p w:rsidR="00BB5FDA" w:rsidRPr="003D2E84" w:rsidRDefault="00BB5FDA" w:rsidP="003D2E84">
            <w:pPr>
              <w:spacing w:after="0"/>
              <w:rPr>
                <w:b/>
              </w:rPr>
            </w:pPr>
            <w:r w:rsidRPr="003D2E84">
              <w:rPr>
                <w:b/>
              </w:rPr>
              <w:t>Исполнитель</w:t>
            </w:r>
          </w:p>
        </w:tc>
      </w:tr>
      <w:tr w:rsidR="00BB5FDA" w:rsidRPr="003D2E84" w:rsidTr="008924D6">
        <w:tc>
          <w:tcPr>
            <w:tcW w:w="5182" w:type="dxa"/>
            <w:shd w:val="clear" w:color="auto" w:fill="auto"/>
          </w:tcPr>
          <w:p w:rsidR="00BB5FDA" w:rsidRPr="003D2E84" w:rsidRDefault="00BB5FDA" w:rsidP="003D2E84">
            <w:pPr>
              <w:spacing w:after="0"/>
            </w:pPr>
            <w:r w:rsidRPr="003D2E84">
              <w:t xml:space="preserve"> </w:t>
            </w:r>
          </w:p>
          <w:p w:rsidR="00BB5FDA" w:rsidRPr="003D2E84" w:rsidRDefault="00BB5FDA" w:rsidP="003D2E84">
            <w:pPr>
              <w:spacing w:after="0"/>
            </w:pPr>
            <w:r w:rsidRPr="003D2E84">
              <w:t>________________________ В.А.Ерин</w:t>
            </w:r>
          </w:p>
        </w:tc>
        <w:tc>
          <w:tcPr>
            <w:tcW w:w="5182" w:type="dxa"/>
            <w:shd w:val="clear" w:color="auto" w:fill="auto"/>
          </w:tcPr>
          <w:p w:rsidR="00BB5FDA" w:rsidRPr="003D2E84" w:rsidRDefault="00BB5FDA" w:rsidP="003D2E84">
            <w:pPr>
              <w:spacing w:after="0"/>
            </w:pPr>
          </w:p>
          <w:p w:rsidR="00BB5FDA" w:rsidRPr="003D2E84" w:rsidRDefault="00BB5FDA" w:rsidP="003D2E84">
            <w:pPr>
              <w:spacing w:after="0"/>
            </w:pPr>
            <w:r w:rsidRPr="003D2E84">
              <w:t>____________________</w:t>
            </w:r>
            <w:r w:rsidR="002B2EE1" w:rsidRPr="003D2E84">
              <w:t xml:space="preserve"> Д.Б.</w:t>
            </w:r>
            <w:r w:rsidR="00C825F4">
              <w:t xml:space="preserve"> </w:t>
            </w:r>
            <w:r w:rsidR="002B2EE1" w:rsidRPr="003D2E84">
              <w:t>Костычев</w:t>
            </w:r>
            <w:r w:rsidRPr="003D2E84">
              <w:t xml:space="preserve"> </w:t>
            </w:r>
          </w:p>
        </w:tc>
      </w:tr>
    </w:tbl>
    <w:p w:rsidR="00BB5FDA" w:rsidRPr="003D2E84" w:rsidRDefault="00BB5FDA" w:rsidP="003D2E84">
      <w:pPr>
        <w:spacing w:after="0"/>
        <w:jc w:val="center"/>
        <w:rPr>
          <w:b/>
        </w:rPr>
      </w:pPr>
    </w:p>
    <w:p w:rsidR="00BB5FDA" w:rsidRPr="003D2E84" w:rsidRDefault="00BB5FDA" w:rsidP="003D2E84">
      <w:pPr>
        <w:spacing w:after="0"/>
      </w:pPr>
    </w:p>
    <w:p w:rsidR="00BB5FDA" w:rsidRDefault="00BB5FDA" w:rsidP="003D2E84">
      <w:pPr>
        <w:spacing w:after="0"/>
        <w:jc w:val="center"/>
        <w:rPr>
          <w:b/>
        </w:rPr>
      </w:pPr>
      <w:r w:rsidRPr="003D2E84">
        <w:rPr>
          <w:b/>
        </w:rPr>
        <w:t>Расчет цены контракта</w:t>
      </w:r>
    </w:p>
    <w:p w:rsidR="00BA152C" w:rsidRPr="003D2E84" w:rsidRDefault="00BA152C" w:rsidP="003D2E84">
      <w:pPr>
        <w:spacing w:after="0"/>
        <w:jc w:val="center"/>
        <w:rPr>
          <w:b/>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4793"/>
        <w:gridCol w:w="709"/>
        <w:gridCol w:w="1559"/>
        <w:gridCol w:w="1091"/>
        <w:gridCol w:w="1461"/>
        <w:gridCol w:w="425"/>
      </w:tblGrid>
      <w:tr w:rsidR="00BB5FDA" w:rsidRPr="003D2E84" w:rsidTr="00453D18">
        <w:trPr>
          <w:gridAfter w:val="1"/>
          <w:wAfter w:w="425" w:type="dxa"/>
        </w:trPr>
        <w:tc>
          <w:tcPr>
            <w:tcW w:w="560" w:type="dxa"/>
            <w:shd w:val="clear" w:color="auto" w:fill="auto"/>
          </w:tcPr>
          <w:p w:rsidR="00BB5FDA" w:rsidRPr="003D2E84" w:rsidRDefault="00BB5FDA" w:rsidP="003D2E84">
            <w:pPr>
              <w:spacing w:after="0"/>
              <w:jc w:val="center"/>
              <w:rPr>
                <w:b/>
              </w:rPr>
            </w:pPr>
            <w:r w:rsidRPr="003D2E84">
              <w:rPr>
                <w:b/>
              </w:rPr>
              <w:t>№ п/п</w:t>
            </w:r>
          </w:p>
        </w:tc>
        <w:tc>
          <w:tcPr>
            <w:tcW w:w="4793" w:type="dxa"/>
            <w:shd w:val="clear" w:color="auto" w:fill="auto"/>
          </w:tcPr>
          <w:p w:rsidR="00BB5FDA" w:rsidRPr="003D2E84" w:rsidRDefault="00BB5FDA" w:rsidP="003D2E84">
            <w:pPr>
              <w:spacing w:after="0"/>
              <w:jc w:val="center"/>
              <w:rPr>
                <w:b/>
              </w:rPr>
            </w:pPr>
            <w:r w:rsidRPr="003D2E84">
              <w:rPr>
                <w:b/>
              </w:rPr>
              <w:t>Вид услуг</w:t>
            </w:r>
          </w:p>
        </w:tc>
        <w:tc>
          <w:tcPr>
            <w:tcW w:w="709" w:type="dxa"/>
            <w:shd w:val="clear" w:color="auto" w:fill="auto"/>
          </w:tcPr>
          <w:p w:rsidR="00BB5FDA" w:rsidRPr="003D2E84" w:rsidRDefault="00BB5FDA" w:rsidP="003D2E84">
            <w:pPr>
              <w:spacing w:after="0"/>
              <w:jc w:val="center"/>
              <w:rPr>
                <w:b/>
              </w:rPr>
            </w:pPr>
            <w:r w:rsidRPr="003D2E84">
              <w:rPr>
                <w:b/>
              </w:rPr>
              <w:t>Ед.</w:t>
            </w:r>
            <w:r w:rsidR="00C825F4">
              <w:rPr>
                <w:b/>
              </w:rPr>
              <w:t xml:space="preserve"> </w:t>
            </w:r>
            <w:r w:rsidRPr="003D2E84">
              <w:rPr>
                <w:b/>
              </w:rPr>
              <w:t>изм.</w:t>
            </w:r>
          </w:p>
        </w:tc>
        <w:tc>
          <w:tcPr>
            <w:tcW w:w="1559" w:type="dxa"/>
            <w:shd w:val="clear" w:color="auto" w:fill="auto"/>
          </w:tcPr>
          <w:p w:rsidR="00BB5FDA" w:rsidRPr="003D2E84" w:rsidRDefault="00BB5FDA" w:rsidP="003D2E84">
            <w:pPr>
              <w:spacing w:after="0"/>
              <w:jc w:val="center"/>
              <w:rPr>
                <w:b/>
              </w:rPr>
            </w:pPr>
            <w:r w:rsidRPr="003D2E84">
              <w:rPr>
                <w:b/>
              </w:rPr>
              <w:t>Кол-во</w:t>
            </w:r>
          </w:p>
        </w:tc>
        <w:tc>
          <w:tcPr>
            <w:tcW w:w="1091" w:type="dxa"/>
            <w:shd w:val="clear" w:color="auto" w:fill="auto"/>
          </w:tcPr>
          <w:p w:rsidR="00BB5FDA" w:rsidRPr="003D2E84" w:rsidRDefault="00BB5FDA" w:rsidP="003D2E84">
            <w:pPr>
              <w:spacing w:after="0"/>
              <w:jc w:val="center"/>
              <w:rPr>
                <w:b/>
              </w:rPr>
            </w:pPr>
            <w:r w:rsidRPr="003D2E84">
              <w:rPr>
                <w:b/>
              </w:rPr>
              <w:t>Цена за ед., руб.</w:t>
            </w:r>
          </w:p>
        </w:tc>
        <w:tc>
          <w:tcPr>
            <w:tcW w:w="1461" w:type="dxa"/>
            <w:shd w:val="clear" w:color="auto" w:fill="auto"/>
          </w:tcPr>
          <w:p w:rsidR="00BB5FDA" w:rsidRPr="003D2E84" w:rsidRDefault="00BB5FDA" w:rsidP="003D2E84">
            <w:pPr>
              <w:spacing w:after="0"/>
              <w:jc w:val="center"/>
              <w:rPr>
                <w:b/>
              </w:rPr>
            </w:pPr>
            <w:r w:rsidRPr="003D2E84">
              <w:rPr>
                <w:b/>
              </w:rPr>
              <w:t>Стоимость, руб.</w:t>
            </w:r>
          </w:p>
        </w:tc>
      </w:tr>
      <w:tr w:rsidR="00BB5FDA" w:rsidRPr="003D2E84" w:rsidTr="00453D18">
        <w:trPr>
          <w:gridAfter w:val="1"/>
          <w:wAfter w:w="425" w:type="dxa"/>
        </w:trPr>
        <w:tc>
          <w:tcPr>
            <w:tcW w:w="560" w:type="dxa"/>
            <w:shd w:val="clear" w:color="auto" w:fill="auto"/>
          </w:tcPr>
          <w:p w:rsidR="00BB5FDA" w:rsidRPr="00BA152C" w:rsidRDefault="00BB5FDA" w:rsidP="003D2E84">
            <w:pPr>
              <w:spacing w:after="0"/>
              <w:jc w:val="center"/>
              <w:rPr>
                <w:b/>
                <w:sz w:val="20"/>
                <w:szCs w:val="20"/>
              </w:rPr>
            </w:pPr>
            <w:r w:rsidRPr="00BA152C">
              <w:rPr>
                <w:b/>
                <w:sz w:val="20"/>
                <w:szCs w:val="20"/>
              </w:rPr>
              <w:t>1</w:t>
            </w:r>
          </w:p>
        </w:tc>
        <w:tc>
          <w:tcPr>
            <w:tcW w:w="4793" w:type="dxa"/>
            <w:shd w:val="clear" w:color="auto" w:fill="auto"/>
          </w:tcPr>
          <w:p w:rsidR="00BB5FDA" w:rsidRPr="00BA152C" w:rsidRDefault="00BB5FDA" w:rsidP="003D2E84">
            <w:pPr>
              <w:spacing w:after="0"/>
              <w:jc w:val="center"/>
              <w:rPr>
                <w:b/>
                <w:sz w:val="20"/>
                <w:szCs w:val="20"/>
              </w:rPr>
            </w:pPr>
            <w:r w:rsidRPr="00BA152C">
              <w:rPr>
                <w:b/>
                <w:sz w:val="20"/>
                <w:szCs w:val="20"/>
              </w:rPr>
              <w:t>2</w:t>
            </w:r>
          </w:p>
        </w:tc>
        <w:tc>
          <w:tcPr>
            <w:tcW w:w="709" w:type="dxa"/>
            <w:shd w:val="clear" w:color="auto" w:fill="auto"/>
          </w:tcPr>
          <w:p w:rsidR="00BB5FDA" w:rsidRPr="00BA152C" w:rsidRDefault="00BB5FDA" w:rsidP="003D2E84">
            <w:pPr>
              <w:spacing w:after="0"/>
              <w:jc w:val="center"/>
              <w:rPr>
                <w:b/>
                <w:sz w:val="20"/>
                <w:szCs w:val="20"/>
              </w:rPr>
            </w:pPr>
            <w:r w:rsidRPr="00BA152C">
              <w:rPr>
                <w:b/>
                <w:sz w:val="20"/>
                <w:szCs w:val="20"/>
              </w:rPr>
              <w:t>3</w:t>
            </w:r>
          </w:p>
        </w:tc>
        <w:tc>
          <w:tcPr>
            <w:tcW w:w="1559" w:type="dxa"/>
            <w:shd w:val="clear" w:color="auto" w:fill="auto"/>
          </w:tcPr>
          <w:p w:rsidR="00BB5FDA" w:rsidRPr="00BA152C" w:rsidRDefault="00BB5FDA" w:rsidP="003D2E84">
            <w:pPr>
              <w:spacing w:after="0"/>
              <w:jc w:val="center"/>
              <w:rPr>
                <w:b/>
                <w:sz w:val="20"/>
                <w:szCs w:val="20"/>
              </w:rPr>
            </w:pPr>
            <w:r w:rsidRPr="00BA152C">
              <w:rPr>
                <w:b/>
                <w:sz w:val="20"/>
                <w:szCs w:val="20"/>
              </w:rPr>
              <w:t>4</w:t>
            </w:r>
          </w:p>
        </w:tc>
        <w:tc>
          <w:tcPr>
            <w:tcW w:w="1091" w:type="dxa"/>
            <w:shd w:val="clear" w:color="auto" w:fill="auto"/>
          </w:tcPr>
          <w:p w:rsidR="00BB5FDA" w:rsidRPr="00BA152C" w:rsidRDefault="00BB5FDA" w:rsidP="003D2E84">
            <w:pPr>
              <w:spacing w:after="0"/>
              <w:jc w:val="center"/>
              <w:rPr>
                <w:b/>
                <w:sz w:val="20"/>
                <w:szCs w:val="20"/>
              </w:rPr>
            </w:pPr>
            <w:r w:rsidRPr="00BA152C">
              <w:rPr>
                <w:b/>
                <w:sz w:val="20"/>
                <w:szCs w:val="20"/>
              </w:rPr>
              <w:t>5</w:t>
            </w:r>
          </w:p>
        </w:tc>
        <w:tc>
          <w:tcPr>
            <w:tcW w:w="1461" w:type="dxa"/>
            <w:shd w:val="clear" w:color="auto" w:fill="auto"/>
          </w:tcPr>
          <w:p w:rsidR="00BB5FDA" w:rsidRPr="00BA152C" w:rsidRDefault="00BB5FDA" w:rsidP="003D2E84">
            <w:pPr>
              <w:spacing w:after="0"/>
              <w:jc w:val="center"/>
              <w:rPr>
                <w:b/>
                <w:sz w:val="20"/>
                <w:szCs w:val="20"/>
              </w:rPr>
            </w:pPr>
            <w:r w:rsidRPr="00BA152C">
              <w:rPr>
                <w:b/>
                <w:sz w:val="20"/>
                <w:szCs w:val="20"/>
              </w:rPr>
              <w:t>6</w:t>
            </w:r>
          </w:p>
        </w:tc>
      </w:tr>
      <w:tr w:rsidR="0033016E" w:rsidRPr="003D2E84" w:rsidTr="004109F5">
        <w:trPr>
          <w:gridAfter w:val="1"/>
          <w:wAfter w:w="425" w:type="dxa"/>
        </w:trPr>
        <w:tc>
          <w:tcPr>
            <w:tcW w:w="560" w:type="dxa"/>
            <w:shd w:val="clear" w:color="auto" w:fill="auto"/>
          </w:tcPr>
          <w:p w:rsidR="0033016E" w:rsidRPr="003D2E84" w:rsidRDefault="0033016E" w:rsidP="003D2E84">
            <w:pPr>
              <w:spacing w:after="0"/>
              <w:jc w:val="center"/>
              <w:rPr>
                <w:b/>
              </w:rPr>
            </w:pPr>
          </w:p>
        </w:tc>
        <w:tc>
          <w:tcPr>
            <w:tcW w:w="9613" w:type="dxa"/>
            <w:gridSpan w:val="5"/>
            <w:shd w:val="clear" w:color="auto" w:fill="auto"/>
          </w:tcPr>
          <w:p w:rsidR="0033016E" w:rsidRPr="003D2E84" w:rsidRDefault="0033016E" w:rsidP="0033016E">
            <w:pPr>
              <w:spacing w:after="0"/>
              <w:rPr>
                <w:b/>
              </w:rPr>
            </w:pPr>
            <w:r w:rsidRPr="003D2E84">
              <w:rPr>
                <w:i/>
              </w:rPr>
              <w:t>Проведение акарицидной обработки территорий общего пользования городского округа Тольятти:</w:t>
            </w:r>
          </w:p>
        </w:tc>
      </w:tr>
      <w:tr w:rsidR="00BB5FDA" w:rsidRPr="003D2E84" w:rsidTr="00453D18">
        <w:trPr>
          <w:gridAfter w:val="1"/>
          <w:wAfter w:w="425" w:type="dxa"/>
        </w:trPr>
        <w:tc>
          <w:tcPr>
            <w:tcW w:w="560" w:type="dxa"/>
            <w:shd w:val="clear" w:color="auto" w:fill="auto"/>
          </w:tcPr>
          <w:p w:rsidR="00BB5FDA" w:rsidRPr="003D2E84" w:rsidRDefault="00BB5FDA" w:rsidP="003D2E84">
            <w:pPr>
              <w:spacing w:after="0"/>
              <w:jc w:val="center"/>
              <w:rPr>
                <w:b/>
              </w:rPr>
            </w:pPr>
            <w:r w:rsidRPr="003D2E84">
              <w:rPr>
                <w:b/>
              </w:rPr>
              <w:t>1</w:t>
            </w:r>
          </w:p>
        </w:tc>
        <w:tc>
          <w:tcPr>
            <w:tcW w:w="4793" w:type="dxa"/>
            <w:shd w:val="clear" w:color="auto" w:fill="auto"/>
          </w:tcPr>
          <w:p w:rsidR="00BB5FDA" w:rsidRPr="003D2E84" w:rsidRDefault="00BB5FDA" w:rsidP="003D2E84">
            <w:pPr>
              <w:spacing w:after="0"/>
            </w:pPr>
            <w:r w:rsidRPr="003D2E84">
              <w:t>- пляж Центрального района;</w:t>
            </w:r>
          </w:p>
        </w:tc>
        <w:tc>
          <w:tcPr>
            <w:tcW w:w="709" w:type="dxa"/>
            <w:shd w:val="clear" w:color="auto" w:fill="auto"/>
            <w:vAlign w:val="center"/>
          </w:tcPr>
          <w:p w:rsidR="00BB5FDA" w:rsidRPr="003D2E84" w:rsidRDefault="00BB5FDA" w:rsidP="003D2E84">
            <w:pPr>
              <w:spacing w:after="0"/>
              <w:jc w:val="center"/>
            </w:pPr>
            <w:r w:rsidRPr="003D2E84">
              <w:t>м²</w:t>
            </w:r>
          </w:p>
        </w:tc>
        <w:tc>
          <w:tcPr>
            <w:tcW w:w="1559" w:type="dxa"/>
            <w:shd w:val="clear" w:color="auto" w:fill="auto"/>
            <w:vAlign w:val="center"/>
          </w:tcPr>
          <w:p w:rsidR="00BB5FDA" w:rsidRPr="003D2E84" w:rsidRDefault="00BB5FDA" w:rsidP="003D2E84">
            <w:pPr>
              <w:spacing w:after="0"/>
              <w:jc w:val="center"/>
            </w:pPr>
            <w:r w:rsidRPr="003D2E84">
              <w:t>67 510,0</w:t>
            </w:r>
          </w:p>
        </w:tc>
        <w:tc>
          <w:tcPr>
            <w:tcW w:w="1091" w:type="dxa"/>
            <w:shd w:val="clear" w:color="auto" w:fill="auto"/>
          </w:tcPr>
          <w:p w:rsidR="00BB5FDA" w:rsidRPr="003D2E84" w:rsidRDefault="00BB5FDA" w:rsidP="003D2E84">
            <w:pPr>
              <w:spacing w:after="0"/>
              <w:jc w:val="center"/>
            </w:pPr>
            <w:r w:rsidRPr="003D2E84">
              <w:t>0,18</w:t>
            </w:r>
          </w:p>
        </w:tc>
        <w:tc>
          <w:tcPr>
            <w:tcW w:w="1461" w:type="dxa"/>
            <w:shd w:val="clear" w:color="auto" w:fill="auto"/>
          </w:tcPr>
          <w:p w:rsidR="00BB5FDA" w:rsidRPr="003D2E84" w:rsidRDefault="00BB5FDA" w:rsidP="003D2E84">
            <w:pPr>
              <w:spacing w:after="0"/>
              <w:jc w:val="center"/>
            </w:pPr>
            <w:r w:rsidRPr="003D2E84">
              <w:t>12 151,80</w:t>
            </w:r>
          </w:p>
        </w:tc>
      </w:tr>
      <w:tr w:rsidR="00BB5FDA" w:rsidRPr="003D2E84" w:rsidTr="00453D18">
        <w:trPr>
          <w:gridAfter w:val="1"/>
          <w:wAfter w:w="425" w:type="dxa"/>
        </w:trPr>
        <w:tc>
          <w:tcPr>
            <w:tcW w:w="560" w:type="dxa"/>
            <w:shd w:val="clear" w:color="auto" w:fill="auto"/>
          </w:tcPr>
          <w:p w:rsidR="00BB5FDA" w:rsidRPr="003D2E84" w:rsidRDefault="00BB5FDA" w:rsidP="003D2E84">
            <w:pPr>
              <w:spacing w:after="0"/>
              <w:jc w:val="center"/>
              <w:rPr>
                <w:b/>
              </w:rPr>
            </w:pPr>
            <w:r w:rsidRPr="003D2E84">
              <w:rPr>
                <w:b/>
              </w:rPr>
              <w:t>2</w:t>
            </w:r>
          </w:p>
        </w:tc>
        <w:tc>
          <w:tcPr>
            <w:tcW w:w="4793" w:type="dxa"/>
            <w:shd w:val="clear" w:color="auto" w:fill="auto"/>
          </w:tcPr>
          <w:p w:rsidR="00BB5FDA" w:rsidRPr="003D2E84" w:rsidRDefault="00BB5FDA" w:rsidP="003D2E84">
            <w:pPr>
              <w:spacing w:after="0"/>
            </w:pPr>
            <w:r w:rsidRPr="003D2E84">
              <w:t>- пляж Автозаводского района (западный и восточный)</w:t>
            </w:r>
          </w:p>
        </w:tc>
        <w:tc>
          <w:tcPr>
            <w:tcW w:w="709" w:type="dxa"/>
            <w:shd w:val="clear" w:color="auto" w:fill="auto"/>
            <w:vAlign w:val="center"/>
          </w:tcPr>
          <w:p w:rsidR="00BB5FDA" w:rsidRPr="003D2E84" w:rsidRDefault="00BB5FDA" w:rsidP="003D2E84">
            <w:pPr>
              <w:spacing w:after="0"/>
              <w:jc w:val="center"/>
            </w:pPr>
            <w:r w:rsidRPr="003D2E84">
              <w:t>м²</w:t>
            </w:r>
          </w:p>
        </w:tc>
        <w:tc>
          <w:tcPr>
            <w:tcW w:w="1559" w:type="dxa"/>
            <w:shd w:val="clear" w:color="auto" w:fill="auto"/>
            <w:vAlign w:val="center"/>
          </w:tcPr>
          <w:p w:rsidR="00BB5FDA" w:rsidRPr="003D2E84" w:rsidRDefault="00BB5FDA" w:rsidP="003D2E84">
            <w:pPr>
              <w:spacing w:after="0"/>
              <w:jc w:val="center"/>
            </w:pPr>
            <w:r w:rsidRPr="003D2E84">
              <w:t>174 600,0</w:t>
            </w:r>
          </w:p>
        </w:tc>
        <w:tc>
          <w:tcPr>
            <w:tcW w:w="1091" w:type="dxa"/>
            <w:shd w:val="clear" w:color="auto" w:fill="auto"/>
            <w:vAlign w:val="center"/>
          </w:tcPr>
          <w:p w:rsidR="00BB5FDA" w:rsidRPr="003D2E84" w:rsidRDefault="00BB5FDA" w:rsidP="003D2E84">
            <w:pPr>
              <w:spacing w:after="0"/>
              <w:jc w:val="center"/>
            </w:pPr>
            <w:r w:rsidRPr="003D2E84">
              <w:t>0,18</w:t>
            </w:r>
          </w:p>
        </w:tc>
        <w:tc>
          <w:tcPr>
            <w:tcW w:w="1461" w:type="dxa"/>
            <w:shd w:val="clear" w:color="auto" w:fill="auto"/>
            <w:vAlign w:val="center"/>
          </w:tcPr>
          <w:p w:rsidR="00BB5FDA" w:rsidRPr="003D2E84" w:rsidRDefault="00BB5FDA" w:rsidP="003D2E84">
            <w:pPr>
              <w:spacing w:after="0"/>
              <w:jc w:val="center"/>
            </w:pPr>
            <w:r w:rsidRPr="003D2E84">
              <w:t>31 428,00</w:t>
            </w:r>
          </w:p>
        </w:tc>
      </w:tr>
      <w:tr w:rsidR="00BB5FDA" w:rsidRPr="003D2E84" w:rsidTr="00453D18">
        <w:trPr>
          <w:gridAfter w:val="1"/>
          <w:wAfter w:w="425" w:type="dxa"/>
        </w:trPr>
        <w:tc>
          <w:tcPr>
            <w:tcW w:w="560" w:type="dxa"/>
            <w:shd w:val="clear" w:color="auto" w:fill="auto"/>
          </w:tcPr>
          <w:p w:rsidR="00BB5FDA" w:rsidRPr="003D2E84" w:rsidRDefault="00BB5FDA" w:rsidP="003D2E84">
            <w:pPr>
              <w:spacing w:after="0"/>
              <w:jc w:val="center"/>
              <w:rPr>
                <w:b/>
              </w:rPr>
            </w:pPr>
            <w:r w:rsidRPr="003D2E84">
              <w:rPr>
                <w:b/>
              </w:rPr>
              <w:t>3</w:t>
            </w:r>
          </w:p>
        </w:tc>
        <w:tc>
          <w:tcPr>
            <w:tcW w:w="4793" w:type="dxa"/>
            <w:shd w:val="clear" w:color="auto" w:fill="auto"/>
          </w:tcPr>
          <w:p w:rsidR="00BB5FDA" w:rsidRPr="003D2E84" w:rsidRDefault="00BB5FDA" w:rsidP="003D2E84">
            <w:pPr>
              <w:spacing w:after="0"/>
            </w:pPr>
            <w:r w:rsidRPr="003D2E84">
              <w:t>- Парк Победы Автозаводского района – 188 000,0 м²</w:t>
            </w:r>
          </w:p>
          <w:p w:rsidR="00BB5FDA" w:rsidRPr="003D2E84" w:rsidRDefault="00BB5FDA" w:rsidP="003D2E84">
            <w:pPr>
              <w:spacing w:after="0"/>
            </w:pPr>
            <w:r w:rsidRPr="003D2E84">
              <w:t>- Парк культуры и отдыха Центрального района – 122 765,0 м²</w:t>
            </w:r>
          </w:p>
          <w:p w:rsidR="00BB5FDA" w:rsidRPr="003D2E84" w:rsidRDefault="00BB5FDA" w:rsidP="00C825F4">
            <w:pPr>
              <w:spacing w:after="0"/>
            </w:pPr>
            <w:r w:rsidRPr="003D2E84">
              <w:t>- Парк культуры и отдыха Комсомольского района – 66 630,0 м²</w:t>
            </w:r>
          </w:p>
        </w:tc>
        <w:tc>
          <w:tcPr>
            <w:tcW w:w="709" w:type="dxa"/>
            <w:shd w:val="clear" w:color="auto" w:fill="auto"/>
            <w:vAlign w:val="center"/>
          </w:tcPr>
          <w:p w:rsidR="00BB5FDA" w:rsidRPr="003D2E84" w:rsidRDefault="00BB5FDA" w:rsidP="003D2E84">
            <w:pPr>
              <w:spacing w:after="0"/>
              <w:jc w:val="center"/>
            </w:pPr>
            <w:r w:rsidRPr="003D2E84">
              <w:t>м²</w:t>
            </w:r>
          </w:p>
        </w:tc>
        <w:tc>
          <w:tcPr>
            <w:tcW w:w="1559" w:type="dxa"/>
            <w:shd w:val="clear" w:color="auto" w:fill="auto"/>
            <w:vAlign w:val="center"/>
          </w:tcPr>
          <w:p w:rsidR="00BB5FDA" w:rsidRPr="003D2E84" w:rsidRDefault="00BB5FDA" w:rsidP="003D2E84">
            <w:pPr>
              <w:spacing w:after="0"/>
              <w:jc w:val="center"/>
            </w:pPr>
            <w:r w:rsidRPr="003D2E84">
              <w:t>377 395,0</w:t>
            </w:r>
          </w:p>
        </w:tc>
        <w:tc>
          <w:tcPr>
            <w:tcW w:w="1091" w:type="dxa"/>
            <w:shd w:val="clear" w:color="auto" w:fill="auto"/>
            <w:vAlign w:val="center"/>
          </w:tcPr>
          <w:p w:rsidR="00BB5FDA" w:rsidRPr="003D2E84" w:rsidRDefault="00BB5FDA" w:rsidP="003D2E84">
            <w:pPr>
              <w:spacing w:after="0"/>
              <w:jc w:val="center"/>
            </w:pPr>
            <w:r w:rsidRPr="003D2E84">
              <w:t>0,18</w:t>
            </w:r>
          </w:p>
        </w:tc>
        <w:tc>
          <w:tcPr>
            <w:tcW w:w="1461" w:type="dxa"/>
            <w:shd w:val="clear" w:color="auto" w:fill="auto"/>
            <w:vAlign w:val="center"/>
          </w:tcPr>
          <w:p w:rsidR="00BB5FDA" w:rsidRPr="003D2E84" w:rsidRDefault="00BB5FDA" w:rsidP="003D2E84">
            <w:pPr>
              <w:spacing w:after="0"/>
              <w:jc w:val="center"/>
            </w:pPr>
            <w:r w:rsidRPr="003D2E84">
              <w:t>67 931,10</w:t>
            </w:r>
          </w:p>
        </w:tc>
      </w:tr>
      <w:tr w:rsidR="00BB5FDA" w:rsidRPr="003D2E84" w:rsidTr="00453D18">
        <w:trPr>
          <w:gridAfter w:val="1"/>
          <w:wAfter w:w="425" w:type="dxa"/>
        </w:trPr>
        <w:tc>
          <w:tcPr>
            <w:tcW w:w="560" w:type="dxa"/>
            <w:shd w:val="clear" w:color="auto" w:fill="auto"/>
          </w:tcPr>
          <w:p w:rsidR="00BB5FDA" w:rsidRPr="003D2E84" w:rsidRDefault="00BB5FDA" w:rsidP="003D2E84">
            <w:pPr>
              <w:spacing w:after="0"/>
              <w:jc w:val="center"/>
              <w:rPr>
                <w:b/>
              </w:rPr>
            </w:pPr>
            <w:r w:rsidRPr="003D2E84">
              <w:rPr>
                <w:b/>
              </w:rPr>
              <w:t>4</w:t>
            </w:r>
          </w:p>
        </w:tc>
        <w:tc>
          <w:tcPr>
            <w:tcW w:w="4793" w:type="dxa"/>
            <w:shd w:val="clear" w:color="auto" w:fill="auto"/>
          </w:tcPr>
          <w:p w:rsidR="00BB5FDA" w:rsidRPr="003D2E84" w:rsidRDefault="00BB5FDA" w:rsidP="003D2E84">
            <w:pPr>
              <w:spacing w:after="0"/>
            </w:pPr>
            <w:r w:rsidRPr="003D2E84">
              <w:t>Земельные участки общего пользования, расположенные в границах городского округа Тольятти</w:t>
            </w:r>
          </w:p>
        </w:tc>
        <w:tc>
          <w:tcPr>
            <w:tcW w:w="709" w:type="dxa"/>
            <w:shd w:val="clear" w:color="auto" w:fill="auto"/>
            <w:vAlign w:val="center"/>
          </w:tcPr>
          <w:p w:rsidR="00BB5FDA" w:rsidRPr="003D2E84" w:rsidRDefault="00BB5FDA" w:rsidP="003D2E84">
            <w:pPr>
              <w:spacing w:after="0"/>
              <w:jc w:val="center"/>
            </w:pPr>
            <w:r w:rsidRPr="003D2E84">
              <w:t>м²</w:t>
            </w:r>
          </w:p>
        </w:tc>
        <w:tc>
          <w:tcPr>
            <w:tcW w:w="1559" w:type="dxa"/>
            <w:shd w:val="clear" w:color="auto" w:fill="auto"/>
            <w:vAlign w:val="center"/>
          </w:tcPr>
          <w:p w:rsidR="00BB5FDA" w:rsidRPr="003D2E84" w:rsidRDefault="00BB5FDA" w:rsidP="003D2E84">
            <w:pPr>
              <w:spacing w:after="0"/>
              <w:jc w:val="center"/>
            </w:pPr>
            <w:r w:rsidRPr="003D2E84">
              <w:t>1 902 046,11</w:t>
            </w:r>
          </w:p>
        </w:tc>
        <w:tc>
          <w:tcPr>
            <w:tcW w:w="1091" w:type="dxa"/>
            <w:shd w:val="clear" w:color="auto" w:fill="auto"/>
            <w:vAlign w:val="center"/>
          </w:tcPr>
          <w:p w:rsidR="00BB5FDA" w:rsidRPr="003D2E84" w:rsidRDefault="00BB5FDA" w:rsidP="003D2E84">
            <w:pPr>
              <w:spacing w:after="0"/>
              <w:jc w:val="center"/>
            </w:pPr>
            <w:r w:rsidRPr="003D2E84">
              <w:t>0,18</w:t>
            </w:r>
          </w:p>
        </w:tc>
        <w:tc>
          <w:tcPr>
            <w:tcW w:w="1461" w:type="dxa"/>
            <w:shd w:val="clear" w:color="auto" w:fill="auto"/>
            <w:vAlign w:val="center"/>
          </w:tcPr>
          <w:p w:rsidR="00BB5FDA" w:rsidRPr="003D2E84" w:rsidRDefault="00BB5FDA" w:rsidP="003D2E84">
            <w:pPr>
              <w:spacing w:after="0"/>
              <w:jc w:val="center"/>
            </w:pPr>
            <w:r w:rsidRPr="003D2E84">
              <w:t>342 368,30</w:t>
            </w:r>
          </w:p>
        </w:tc>
      </w:tr>
      <w:tr w:rsidR="00BB5FDA" w:rsidRPr="003D2E84" w:rsidTr="00453D18">
        <w:trPr>
          <w:gridAfter w:val="1"/>
          <w:wAfter w:w="425" w:type="dxa"/>
        </w:trPr>
        <w:tc>
          <w:tcPr>
            <w:tcW w:w="560" w:type="dxa"/>
            <w:shd w:val="clear" w:color="auto" w:fill="auto"/>
          </w:tcPr>
          <w:p w:rsidR="00BB5FDA" w:rsidRPr="003D2E84" w:rsidRDefault="00BB5FDA" w:rsidP="003D2E84">
            <w:pPr>
              <w:spacing w:after="0"/>
              <w:jc w:val="center"/>
              <w:rPr>
                <w:b/>
              </w:rPr>
            </w:pPr>
          </w:p>
        </w:tc>
        <w:tc>
          <w:tcPr>
            <w:tcW w:w="4793" w:type="dxa"/>
            <w:shd w:val="clear" w:color="auto" w:fill="auto"/>
          </w:tcPr>
          <w:p w:rsidR="00BB5FDA" w:rsidRPr="003D2E84" w:rsidRDefault="00BB5FDA" w:rsidP="003D2E84">
            <w:pPr>
              <w:spacing w:after="0"/>
              <w:rPr>
                <w:b/>
              </w:rPr>
            </w:pPr>
            <w:r w:rsidRPr="003D2E84">
              <w:rPr>
                <w:b/>
              </w:rPr>
              <w:t>Итого:</w:t>
            </w:r>
          </w:p>
        </w:tc>
        <w:tc>
          <w:tcPr>
            <w:tcW w:w="709" w:type="dxa"/>
            <w:shd w:val="clear" w:color="auto" w:fill="auto"/>
            <w:vAlign w:val="center"/>
          </w:tcPr>
          <w:p w:rsidR="00BB5FDA" w:rsidRPr="003D2E84" w:rsidRDefault="00BB5FDA" w:rsidP="003D2E84">
            <w:pPr>
              <w:spacing w:after="0"/>
              <w:jc w:val="center"/>
              <w:rPr>
                <w:b/>
              </w:rPr>
            </w:pPr>
            <w:r w:rsidRPr="003D2E84">
              <w:rPr>
                <w:b/>
              </w:rPr>
              <w:t>м²</w:t>
            </w:r>
          </w:p>
        </w:tc>
        <w:tc>
          <w:tcPr>
            <w:tcW w:w="1559" w:type="dxa"/>
            <w:shd w:val="clear" w:color="auto" w:fill="auto"/>
            <w:vAlign w:val="center"/>
          </w:tcPr>
          <w:p w:rsidR="00BB5FDA" w:rsidRPr="003D2E84" w:rsidRDefault="00BB5FDA" w:rsidP="003D2E84">
            <w:pPr>
              <w:spacing w:after="0"/>
              <w:jc w:val="center"/>
              <w:rPr>
                <w:b/>
              </w:rPr>
            </w:pPr>
            <w:r w:rsidRPr="003D2E84">
              <w:rPr>
                <w:b/>
              </w:rPr>
              <w:t>2 521 551,11</w:t>
            </w:r>
          </w:p>
        </w:tc>
        <w:tc>
          <w:tcPr>
            <w:tcW w:w="1091" w:type="dxa"/>
            <w:shd w:val="clear" w:color="auto" w:fill="auto"/>
          </w:tcPr>
          <w:p w:rsidR="00BB5FDA" w:rsidRPr="003D2E84" w:rsidRDefault="00BB5FDA" w:rsidP="003D2E84">
            <w:pPr>
              <w:spacing w:after="0"/>
              <w:jc w:val="center"/>
            </w:pPr>
          </w:p>
        </w:tc>
        <w:tc>
          <w:tcPr>
            <w:tcW w:w="1461" w:type="dxa"/>
            <w:shd w:val="clear" w:color="auto" w:fill="auto"/>
          </w:tcPr>
          <w:p w:rsidR="00BB5FDA" w:rsidRPr="003D2E84" w:rsidRDefault="00BB5FDA" w:rsidP="003D2E84">
            <w:pPr>
              <w:spacing w:after="0"/>
              <w:jc w:val="center"/>
              <w:rPr>
                <w:b/>
              </w:rPr>
            </w:pPr>
            <w:r w:rsidRPr="003D2E84">
              <w:rPr>
                <w:b/>
              </w:rPr>
              <w:t>453 879,20</w:t>
            </w:r>
          </w:p>
        </w:tc>
      </w:tr>
      <w:tr w:rsidR="00BB5FDA" w:rsidRPr="003D2E84" w:rsidTr="00453D18">
        <w:trPr>
          <w:gridAfter w:val="1"/>
          <w:wAfter w:w="425" w:type="dxa"/>
        </w:trPr>
        <w:tc>
          <w:tcPr>
            <w:tcW w:w="560" w:type="dxa"/>
            <w:shd w:val="clear" w:color="auto" w:fill="auto"/>
          </w:tcPr>
          <w:p w:rsidR="00BB5FDA" w:rsidRPr="003D2E84" w:rsidRDefault="00BB5FDA" w:rsidP="003D2E84">
            <w:pPr>
              <w:spacing w:after="0"/>
              <w:jc w:val="center"/>
              <w:rPr>
                <w:b/>
              </w:rPr>
            </w:pPr>
          </w:p>
        </w:tc>
        <w:tc>
          <w:tcPr>
            <w:tcW w:w="8152" w:type="dxa"/>
            <w:gridSpan w:val="4"/>
            <w:tcBorders>
              <w:bottom w:val="single" w:sz="4" w:space="0" w:color="auto"/>
            </w:tcBorders>
            <w:shd w:val="clear" w:color="auto" w:fill="auto"/>
            <w:vAlign w:val="bottom"/>
          </w:tcPr>
          <w:p w:rsidR="00BB5FDA" w:rsidRPr="003D2E84" w:rsidRDefault="00BB5FDA" w:rsidP="00C825F4">
            <w:pPr>
              <w:spacing w:after="0"/>
            </w:pPr>
            <w:r w:rsidRPr="003D2E84">
              <w:rPr>
                <w:b/>
                <w:color w:val="000000"/>
              </w:rPr>
              <w:t>ВСЕГО</w:t>
            </w:r>
            <w:r w:rsidRPr="003D2E84">
              <w:rPr>
                <w:color w:val="000000"/>
              </w:rPr>
              <w:t xml:space="preserve"> с коэффициентом снижения начальной (максимальной) цены: к=</w:t>
            </w:r>
            <w:r w:rsidR="008924D6" w:rsidRPr="003D2E84">
              <w:rPr>
                <w:color w:val="000000"/>
              </w:rPr>
              <w:t>0,65741941908</w:t>
            </w:r>
          </w:p>
        </w:tc>
        <w:tc>
          <w:tcPr>
            <w:tcW w:w="1461" w:type="dxa"/>
            <w:tcBorders>
              <w:bottom w:val="single" w:sz="4" w:space="0" w:color="auto"/>
            </w:tcBorders>
            <w:shd w:val="clear" w:color="auto" w:fill="auto"/>
          </w:tcPr>
          <w:p w:rsidR="00BB5FDA" w:rsidRPr="003D2E84" w:rsidRDefault="008924D6" w:rsidP="003D2E84">
            <w:pPr>
              <w:spacing w:after="0"/>
              <w:jc w:val="center"/>
              <w:rPr>
                <w:b/>
              </w:rPr>
            </w:pPr>
            <w:r w:rsidRPr="003D2E84">
              <w:rPr>
                <w:b/>
              </w:rPr>
              <w:t>298</w:t>
            </w:r>
            <w:r w:rsidR="002E19A5" w:rsidRPr="003D2E84">
              <w:rPr>
                <w:b/>
              </w:rPr>
              <w:t xml:space="preserve"> </w:t>
            </w:r>
            <w:r w:rsidRPr="003D2E84">
              <w:rPr>
                <w:b/>
              </w:rPr>
              <w:t>389,00</w:t>
            </w:r>
          </w:p>
        </w:tc>
      </w:tr>
      <w:tr w:rsidR="00BB5FDA" w:rsidRPr="003D2E84" w:rsidTr="00453D18">
        <w:tc>
          <w:tcPr>
            <w:tcW w:w="560" w:type="dxa"/>
            <w:shd w:val="clear" w:color="auto" w:fill="auto"/>
          </w:tcPr>
          <w:p w:rsidR="00BB5FDA" w:rsidRPr="003D2E84" w:rsidRDefault="00BB5FDA" w:rsidP="003D2E84">
            <w:pPr>
              <w:spacing w:after="0"/>
              <w:jc w:val="center"/>
              <w:rPr>
                <w:b/>
              </w:rPr>
            </w:pPr>
          </w:p>
        </w:tc>
        <w:tc>
          <w:tcPr>
            <w:tcW w:w="8152" w:type="dxa"/>
            <w:gridSpan w:val="4"/>
            <w:shd w:val="clear" w:color="auto" w:fill="auto"/>
            <w:vAlign w:val="center"/>
          </w:tcPr>
          <w:p w:rsidR="00BB5FDA" w:rsidRPr="003D2E84" w:rsidRDefault="00BB5FDA" w:rsidP="003D2E84">
            <w:pPr>
              <w:spacing w:after="0"/>
              <w:rPr>
                <w:color w:val="000000"/>
              </w:rPr>
            </w:pPr>
            <w:r w:rsidRPr="003D2E84">
              <w:rPr>
                <w:color w:val="000000"/>
              </w:rPr>
              <w:t>в том числе:</w:t>
            </w:r>
          </w:p>
        </w:tc>
        <w:tc>
          <w:tcPr>
            <w:tcW w:w="1461" w:type="dxa"/>
            <w:tcBorders>
              <w:right w:val="single" w:sz="4" w:space="0" w:color="auto"/>
            </w:tcBorders>
            <w:shd w:val="clear" w:color="auto" w:fill="auto"/>
          </w:tcPr>
          <w:p w:rsidR="00BB5FDA" w:rsidRPr="003D2E84" w:rsidRDefault="00BB5FDA" w:rsidP="003D2E84">
            <w:pPr>
              <w:spacing w:after="0"/>
              <w:jc w:val="center"/>
              <w:rPr>
                <w:b/>
              </w:rPr>
            </w:pPr>
          </w:p>
        </w:tc>
        <w:tc>
          <w:tcPr>
            <w:tcW w:w="425" w:type="dxa"/>
            <w:tcBorders>
              <w:top w:val="nil"/>
              <w:left w:val="single" w:sz="4" w:space="0" w:color="auto"/>
              <w:bottom w:val="nil"/>
              <w:right w:val="nil"/>
            </w:tcBorders>
          </w:tcPr>
          <w:p w:rsidR="00BB5FDA" w:rsidRPr="003D2E84" w:rsidRDefault="00BB5FDA" w:rsidP="003D2E84">
            <w:pPr>
              <w:spacing w:after="0"/>
              <w:jc w:val="center"/>
              <w:rPr>
                <w:b/>
                <w:i/>
              </w:rPr>
            </w:pPr>
          </w:p>
        </w:tc>
      </w:tr>
      <w:tr w:rsidR="00BB5FDA" w:rsidRPr="003D2E84" w:rsidTr="00453D18">
        <w:trPr>
          <w:gridAfter w:val="1"/>
          <w:wAfter w:w="425" w:type="dxa"/>
          <w:trHeight w:val="665"/>
        </w:trPr>
        <w:tc>
          <w:tcPr>
            <w:tcW w:w="560" w:type="dxa"/>
            <w:shd w:val="clear" w:color="auto" w:fill="auto"/>
          </w:tcPr>
          <w:p w:rsidR="00BB5FDA" w:rsidRPr="003D2E84" w:rsidRDefault="00BB5FDA" w:rsidP="003D2E84">
            <w:pPr>
              <w:spacing w:after="0"/>
              <w:jc w:val="center"/>
              <w:rPr>
                <w:b/>
              </w:rPr>
            </w:pPr>
          </w:p>
        </w:tc>
        <w:tc>
          <w:tcPr>
            <w:tcW w:w="4793" w:type="dxa"/>
            <w:shd w:val="clear" w:color="auto" w:fill="auto"/>
            <w:vAlign w:val="center"/>
          </w:tcPr>
          <w:p w:rsidR="00BB5FDA" w:rsidRPr="003D2E84" w:rsidRDefault="00BB5FDA" w:rsidP="003D2E84">
            <w:pPr>
              <w:spacing w:after="0"/>
              <w:rPr>
                <w:b/>
                <w:color w:val="000000"/>
              </w:rPr>
            </w:pPr>
            <w:r w:rsidRPr="003D2E84">
              <w:t>- проведение акарицидной обработки территорий</w:t>
            </w:r>
          </w:p>
        </w:tc>
        <w:tc>
          <w:tcPr>
            <w:tcW w:w="709" w:type="dxa"/>
            <w:shd w:val="clear" w:color="auto" w:fill="auto"/>
            <w:vAlign w:val="center"/>
          </w:tcPr>
          <w:p w:rsidR="00BB5FDA" w:rsidRPr="003D2E84" w:rsidRDefault="00BB5FDA" w:rsidP="003D2E84">
            <w:pPr>
              <w:spacing w:after="0"/>
              <w:jc w:val="center"/>
              <w:rPr>
                <w:b/>
                <w:color w:val="000000"/>
              </w:rPr>
            </w:pPr>
            <w:r w:rsidRPr="003D2E84">
              <w:rPr>
                <w:b/>
              </w:rPr>
              <w:t>м²</w:t>
            </w:r>
          </w:p>
        </w:tc>
        <w:tc>
          <w:tcPr>
            <w:tcW w:w="1559" w:type="dxa"/>
            <w:shd w:val="clear" w:color="auto" w:fill="auto"/>
            <w:vAlign w:val="center"/>
          </w:tcPr>
          <w:p w:rsidR="00BB5FDA" w:rsidRPr="003D2E84" w:rsidRDefault="002E19A5" w:rsidP="003D2E84">
            <w:pPr>
              <w:spacing w:after="0"/>
              <w:jc w:val="center"/>
              <w:rPr>
                <w:color w:val="000000"/>
              </w:rPr>
            </w:pPr>
            <w:r w:rsidRPr="003D2E84">
              <w:rPr>
                <w:color w:val="000000"/>
              </w:rPr>
              <w:t>2 101 838,11</w:t>
            </w:r>
          </w:p>
        </w:tc>
        <w:tc>
          <w:tcPr>
            <w:tcW w:w="1091" w:type="dxa"/>
            <w:shd w:val="clear" w:color="auto" w:fill="auto"/>
            <w:vAlign w:val="center"/>
          </w:tcPr>
          <w:p w:rsidR="00BB5FDA" w:rsidRPr="003D2E84" w:rsidRDefault="00171158" w:rsidP="003D2E84">
            <w:pPr>
              <w:spacing w:after="0"/>
              <w:jc w:val="center"/>
            </w:pPr>
            <w:r w:rsidRPr="003D2E84">
              <w:t>0,1</w:t>
            </w:r>
            <w:r w:rsidR="000E4ACE" w:rsidRPr="003D2E84">
              <w:t>2</w:t>
            </w:r>
          </w:p>
        </w:tc>
        <w:tc>
          <w:tcPr>
            <w:tcW w:w="1461" w:type="dxa"/>
            <w:shd w:val="clear" w:color="auto" w:fill="auto"/>
            <w:vAlign w:val="center"/>
          </w:tcPr>
          <w:p w:rsidR="00E61E45" w:rsidRPr="003D2E84" w:rsidRDefault="002E19A5" w:rsidP="00C825F4">
            <w:pPr>
              <w:spacing w:after="0"/>
              <w:jc w:val="center"/>
            </w:pPr>
            <w:r w:rsidRPr="003D2E84">
              <w:t>252 220,57</w:t>
            </w:r>
          </w:p>
        </w:tc>
      </w:tr>
      <w:tr w:rsidR="00BB5FDA" w:rsidRPr="003D2E84" w:rsidTr="00453D18">
        <w:trPr>
          <w:gridAfter w:val="1"/>
          <w:wAfter w:w="425" w:type="dxa"/>
        </w:trPr>
        <w:tc>
          <w:tcPr>
            <w:tcW w:w="560" w:type="dxa"/>
            <w:shd w:val="clear" w:color="auto" w:fill="auto"/>
          </w:tcPr>
          <w:p w:rsidR="00BB5FDA" w:rsidRPr="003D2E84" w:rsidRDefault="00BB5FDA" w:rsidP="003D2E84">
            <w:pPr>
              <w:spacing w:after="0"/>
              <w:jc w:val="center"/>
              <w:rPr>
                <w:b/>
              </w:rPr>
            </w:pPr>
          </w:p>
        </w:tc>
        <w:tc>
          <w:tcPr>
            <w:tcW w:w="4793" w:type="dxa"/>
            <w:shd w:val="clear" w:color="auto" w:fill="auto"/>
            <w:vAlign w:val="center"/>
          </w:tcPr>
          <w:p w:rsidR="00BB5FDA" w:rsidRPr="003D2E84" w:rsidRDefault="00BB5FDA" w:rsidP="003D2E84">
            <w:pPr>
              <w:spacing w:after="0"/>
              <w:rPr>
                <w:b/>
                <w:color w:val="000000"/>
              </w:rPr>
            </w:pPr>
            <w:r w:rsidRPr="003D2E84">
              <w:t>- проведение акарицидной обработки территорий</w:t>
            </w:r>
          </w:p>
        </w:tc>
        <w:tc>
          <w:tcPr>
            <w:tcW w:w="709" w:type="dxa"/>
            <w:shd w:val="clear" w:color="auto" w:fill="auto"/>
            <w:vAlign w:val="center"/>
          </w:tcPr>
          <w:p w:rsidR="00BB5FDA" w:rsidRPr="003D2E84" w:rsidRDefault="00BB5FDA" w:rsidP="003D2E84">
            <w:pPr>
              <w:spacing w:after="0"/>
              <w:jc w:val="center"/>
              <w:rPr>
                <w:b/>
                <w:color w:val="000000"/>
              </w:rPr>
            </w:pPr>
            <w:r w:rsidRPr="003D2E84">
              <w:rPr>
                <w:b/>
              </w:rPr>
              <w:t>м²</w:t>
            </w:r>
          </w:p>
        </w:tc>
        <w:tc>
          <w:tcPr>
            <w:tcW w:w="1559" w:type="dxa"/>
            <w:shd w:val="clear" w:color="auto" w:fill="auto"/>
            <w:vAlign w:val="center"/>
          </w:tcPr>
          <w:p w:rsidR="00BB5FDA" w:rsidRPr="003D2E84" w:rsidRDefault="002E19A5" w:rsidP="003D2E84">
            <w:pPr>
              <w:spacing w:after="0"/>
              <w:jc w:val="center"/>
              <w:rPr>
                <w:color w:val="000000"/>
              </w:rPr>
            </w:pPr>
            <w:r w:rsidRPr="003D2E84">
              <w:rPr>
                <w:color w:val="000000"/>
              </w:rPr>
              <w:t>419 713,00</w:t>
            </w:r>
          </w:p>
        </w:tc>
        <w:tc>
          <w:tcPr>
            <w:tcW w:w="1091" w:type="dxa"/>
            <w:shd w:val="clear" w:color="auto" w:fill="auto"/>
            <w:vAlign w:val="center"/>
          </w:tcPr>
          <w:p w:rsidR="00BB5FDA" w:rsidRPr="003D2E84" w:rsidRDefault="00E61E45" w:rsidP="003D2E84">
            <w:pPr>
              <w:spacing w:after="0"/>
              <w:jc w:val="center"/>
            </w:pPr>
            <w:r w:rsidRPr="003D2E84">
              <w:t>0,1</w:t>
            </w:r>
            <w:r w:rsidR="000E4ACE" w:rsidRPr="003D2E84">
              <w:t>1</w:t>
            </w:r>
          </w:p>
        </w:tc>
        <w:tc>
          <w:tcPr>
            <w:tcW w:w="1461" w:type="dxa"/>
            <w:shd w:val="clear" w:color="auto" w:fill="auto"/>
            <w:vAlign w:val="center"/>
          </w:tcPr>
          <w:p w:rsidR="00BB5FDA" w:rsidRPr="003D2E84" w:rsidRDefault="002E19A5" w:rsidP="003D2E84">
            <w:pPr>
              <w:spacing w:after="0"/>
              <w:jc w:val="center"/>
            </w:pPr>
            <w:r w:rsidRPr="003D2E84">
              <w:t>46 168,43</w:t>
            </w:r>
          </w:p>
        </w:tc>
      </w:tr>
      <w:tr w:rsidR="00BB5FDA" w:rsidRPr="003D2E84" w:rsidTr="00453D18">
        <w:trPr>
          <w:gridAfter w:val="1"/>
          <w:wAfter w:w="425" w:type="dxa"/>
        </w:trPr>
        <w:tc>
          <w:tcPr>
            <w:tcW w:w="560" w:type="dxa"/>
            <w:shd w:val="clear" w:color="auto" w:fill="auto"/>
          </w:tcPr>
          <w:p w:rsidR="00BB5FDA" w:rsidRPr="003D2E84" w:rsidRDefault="00BB5FDA" w:rsidP="003D2E84">
            <w:pPr>
              <w:spacing w:after="0"/>
              <w:jc w:val="center"/>
              <w:rPr>
                <w:b/>
              </w:rPr>
            </w:pPr>
          </w:p>
        </w:tc>
        <w:tc>
          <w:tcPr>
            <w:tcW w:w="8152" w:type="dxa"/>
            <w:gridSpan w:val="4"/>
            <w:shd w:val="clear" w:color="auto" w:fill="auto"/>
            <w:vAlign w:val="center"/>
          </w:tcPr>
          <w:p w:rsidR="00BB5FDA" w:rsidRPr="003D2E84" w:rsidRDefault="002E19A5" w:rsidP="003D2E84">
            <w:pPr>
              <w:spacing w:after="0"/>
            </w:pPr>
            <w:r w:rsidRPr="003D2E84">
              <w:t>НДС не предусмотрен</w:t>
            </w:r>
          </w:p>
        </w:tc>
        <w:tc>
          <w:tcPr>
            <w:tcW w:w="1461" w:type="dxa"/>
            <w:shd w:val="clear" w:color="auto" w:fill="auto"/>
            <w:vAlign w:val="center"/>
          </w:tcPr>
          <w:p w:rsidR="00BB5FDA" w:rsidRPr="003D2E84" w:rsidRDefault="00BB5FDA" w:rsidP="003D2E84">
            <w:pPr>
              <w:spacing w:after="0"/>
              <w:jc w:val="center"/>
              <w:rPr>
                <w:b/>
              </w:rPr>
            </w:pPr>
          </w:p>
        </w:tc>
      </w:tr>
    </w:tbl>
    <w:p w:rsidR="00BB5FDA" w:rsidRPr="003D2E84" w:rsidRDefault="00BB5FDA" w:rsidP="00C825F4">
      <w:pPr>
        <w:spacing w:after="0"/>
        <w:jc w:val="center"/>
        <w:rPr>
          <w:b/>
        </w:rPr>
      </w:pPr>
    </w:p>
    <w:sectPr w:rsidR="00BB5FDA" w:rsidRPr="003D2E84" w:rsidSect="003D2E84">
      <w:pgSz w:w="11906" w:h="16838"/>
      <w:pgMar w:top="567" w:right="70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74CE2"/>
    <w:multiLevelType w:val="singleLevel"/>
    <w:tmpl w:val="4482AF62"/>
    <w:lvl w:ilvl="0">
      <w:start w:val="3"/>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 w15:restartNumberingAfterBreak="0">
    <w:nsid w:val="1D8F2699"/>
    <w:multiLevelType w:val="multilevel"/>
    <w:tmpl w:val="517C731C"/>
    <w:lvl w:ilvl="0">
      <w:start w:val="2"/>
      <w:numFmt w:val="decimal"/>
      <w:lvlText w:val="%1."/>
      <w:lvlJc w:val="left"/>
      <w:pPr>
        <w:ind w:left="360" w:hanging="360"/>
      </w:pPr>
      <w:rPr>
        <w:rFonts w:hint="default"/>
        <w:vertAlign w:val="baseline"/>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4FB774D"/>
    <w:multiLevelType w:val="multilevel"/>
    <w:tmpl w:val="2CB6872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C2253B8"/>
    <w:multiLevelType w:val="multilevel"/>
    <w:tmpl w:val="795E74AC"/>
    <w:lvl w:ilvl="0">
      <w:start w:val="7"/>
      <w:numFmt w:val="decimal"/>
      <w:lvlText w:val="%1."/>
      <w:lvlJc w:val="left"/>
      <w:pPr>
        <w:tabs>
          <w:tab w:val="num" w:pos="644"/>
        </w:tabs>
        <w:ind w:left="644"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39B0138"/>
    <w:multiLevelType w:val="singleLevel"/>
    <w:tmpl w:val="FAE6E470"/>
    <w:lvl w:ilvl="0">
      <w:start w:val="2"/>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6"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7" w15:restartNumberingAfterBreak="0">
    <w:nsid w:val="5E147455"/>
    <w:multiLevelType w:val="multilevel"/>
    <w:tmpl w:val="7A905B3E"/>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1C80804"/>
    <w:multiLevelType w:val="multilevel"/>
    <w:tmpl w:val="5BAEB58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C013C53"/>
    <w:multiLevelType w:val="singleLevel"/>
    <w:tmpl w:val="CDCEECF8"/>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0" w15:restartNumberingAfterBreak="0">
    <w:nsid w:val="72127F07"/>
    <w:multiLevelType w:val="multilevel"/>
    <w:tmpl w:val="ED009D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4AF3BDB"/>
    <w:multiLevelType w:val="singleLevel"/>
    <w:tmpl w:val="255CB31E"/>
    <w:lvl w:ilvl="0">
      <w:start w:val="4"/>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12" w15:restartNumberingAfterBreak="0">
    <w:nsid w:val="7B4131AA"/>
    <w:multiLevelType w:val="singleLevel"/>
    <w:tmpl w:val="8D2C42C0"/>
    <w:lvl w:ilvl="0">
      <w:start w:val="1"/>
      <w:numFmt w:val="decimal"/>
      <w:lvlText w:val="1.%1. "/>
      <w:legacy w:legacy="1" w:legacySpace="0" w:legacyIndent="283"/>
      <w:lvlJc w:val="left"/>
      <w:pPr>
        <w:ind w:left="283" w:hanging="283"/>
      </w:pPr>
      <w:rPr>
        <w:rFonts w:ascii="Times New Roman" w:hAnsi="Times New Roman" w:hint="default"/>
        <w:b w:val="0"/>
        <w:i w:val="0"/>
        <w:sz w:val="24"/>
        <w:u w:val="none"/>
      </w:rPr>
    </w:lvl>
  </w:abstractNum>
  <w:abstractNum w:abstractNumId="13" w15:restartNumberingAfterBreak="0">
    <w:nsid w:val="7E8874D8"/>
    <w:multiLevelType w:val="multilevel"/>
    <w:tmpl w:val="9712288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2"/>
  </w:num>
  <w:num w:numId="3">
    <w:abstractNumId w:val="1"/>
  </w:num>
  <w:num w:numId="4">
    <w:abstractNumId w:val="9"/>
  </w:num>
  <w:num w:numId="5">
    <w:abstractNumId w:val="12"/>
  </w:num>
  <w:num w:numId="6">
    <w:abstractNumId w:val="5"/>
  </w:num>
  <w:num w:numId="7">
    <w:abstractNumId w:val="0"/>
  </w:num>
  <w:num w:numId="8">
    <w:abstractNumId w:val="13"/>
  </w:num>
  <w:num w:numId="9">
    <w:abstractNumId w:val="7"/>
  </w:num>
  <w:num w:numId="10">
    <w:abstractNumId w:val="11"/>
  </w:num>
  <w:num w:numId="11">
    <w:abstractNumId w:val="3"/>
  </w:num>
  <w:num w:numId="12">
    <w:abstractNumId w:val="4"/>
  </w:num>
  <w:num w:numId="13">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0"/>
  </w:num>
  <w:num w:numId="16">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15E"/>
    <w:rsid w:val="00001856"/>
    <w:rsid w:val="00002F6D"/>
    <w:rsid w:val="00004242"/>
    <w:rsid w:val="00006043"/>
    <w:rsid w:val="0000630F"/>
    <w:rsid w:val="00006781"/>
    <w:rsid w:val="00010737"/>
    <w:rsid w:val="000136A1"/>
    <w:rsid w:val="00014637"/>
    <w:rsid w:val="00015146"/>
    <w:rsid w:val="00016770"/>
    <w:rsid w:val="0001693C"/>
    <w:rsid w:val="000207B6"/>
    <w:rsid w:val="00020F4B"/>
    <w:rsid w:val="000220D2"/>
    <w:rsid w:val="000222A5"/>
    <w:rsid w:val="000225D3"/>
    <w:rsid w:val="0002268D"/>
    <w:rsid w:val="00024509"/>
    <w:rsid w:val="00025329"/>
    <w:rsid w:val="0003032D"/>
    <w:rsid w:val="0003723D"/>
    <w:rsid w:val="0004068A"/>
    <w:rsid w:val="00042379"/>
    <w:rsid w:val="000450F0"/>
    <w:rsid w:val="00045909"/>
    <w:rsid w:val="000467D0"/>
    <w:rsid w:val="000509D9"/>
    <w:rsid w:val="00052849"/>
    <w:rsid w:val="0005552D"/>
    <w:rsid w:val="0005555E"/>
    <w:rsid w:val="00057F6B"/>
    <w:rsid w:val="00060DEE"/>
    <w:rsid w:val="0006218A"/>
    <w:rsid w:val="00062346"/>
    <w:rsid w:val="00062411"/>
    <w:rsid w:val="000644C5"/>
    <w:rsid w:val="000661CE"/>
    <w:rsid w:val="00066388"/>
    <w:rsid w:val="00067F8B"/>
    <w:rsid w:val="000703C6"/>
    <w:rsid w:val="00070C7D"/>
    <w:rsid w:val="00072FED"/>
    <w:rsid w:val="0007326E"/>
    <w:rsid w:val="00074EC2"/>
    <w:rsid w:val="000762C7"/>
    <w:rsid w:val="00080568"/>
    <w:rsid w:val="00080B6D"/>
    <w:rsid w:val="00083C6E"/>
    <w:rsid w:val="00084237"/>
    <w:rsid w:val="0008429B"/>
    <w:rsid w:val="0008694A"/>
    <w:rsid w:val="000877C4"/>
    <w:rsid w:val="00087EC2"/>
    <w:rsid w:val="00090AA5"/>
    <w:rsid w:val="00092945"/>
    <w:rsid w:val="00092ED0"/>
    <w:rsid w:val="00093D02"/>
    <w:rsid w:val="00093F59"/>
    <w:rsid w:val="000949E1"/>
    <w:rsid w:val="00097B9A"/>
    <w:rsid w:val="00097D1B"/>
    <w:rsid w:val="000A1543"/>
    <w:rsid w:val="000A166E"/>
    <w:rsid w:val="000A2061"/>
    <w:rsid w:val="000A35A8"/>
    <w:rsid w:val="000A39C4"/>
    <w:rsid w:val="000A47D6"/>
    <w:rsid w:val="000A5390"/>
    <w:rsid w:val="000A61B9"/>
    <w:rsid w:val="000A6842"/>
    <w:rsid w:val="000B08E6"/>
    <w:rsid w:val="000B2B5D"/>
    <w:rsid w:val="000B3436"/>
    <w:rsid w:val="000B7CDB"/>
    <w:rsid w:val="000C2887"/>
    <w:rsid w:val="000C3E23"/>
    <w:rsid w:val="000C427E"/>
    <w:rsid w:val="000C506F"/>
    <w:rsid w:val="000C5500"/>
    <w:rsid w:val="000C6195"/>
    <w:rsid w:val="000C7A38"/>
    <w:rsid w:val="000C7BD5"/>
    <w:rsid w:val="000D37F6"/>
    <w:rsid w:val="000D4187"/>
    <w:rsid w:val="000D44F9"/>
    <w:rsid w:val="000D4E69"/>
    <w:rsid w:val="000D76FC"/>
    <w:rsid w:val="000D7F3A"/>
    <w:rsid w:val="000E1E82"/>
    <w:rsid w:val="000E2B7B"/>
    <w:rsid w:val="000E37CE"/>
    <w:rsid w:val="000E42B9"/>
    <w:rsid w:val="000E4ACE"/>
    <w:rsid w:val="000E6643"/>
    <w:rsid w:val="000E6E2E"/>
    <w:rsid w:val="000E716A"/>
    <w:rsid w:val="000F0324"/>
    <w:rsid w:val="000F12EE"/>
    <w:rsid w:val="000F2B73"/>
    <w:rsid w:val="000F352B"/>
    <w:rsid w:val="000F3C80"/>
    <w:rsid w:val="00100B28"/>
    <w:rsid w:val="00101353"/>
    <w:rsid w:val="001032EB"/>
    <w:rsid w:val="00103310"/>
    <w:rsid w:val="00106D43"/>
    <w:rsid w:val="0010723C"/>
    <w:rsid w:val="00107595"/>
    <w:rsid w:val="0010760F"/>
    <w:rsid w:val="00107A27"/>
    <w:rsid w:val="00110C45"/>
    <w:rsid w:val="00110DD3"/>
    <w:rsid w:val="0011289D"/>
    <w:rsid w:val="001149A8"/>
    <w:rsid w:val="00115AC8"/>
    <w:rsid w:val="001209B6"/>
    <w:rsid w:val="00120FFE"/>
    <w:rsid w:val="00122025"/>
    <w:rsid w:val="00124DDC"/>
    <w:rsid w:val="001257AA"/>
    <w:rsid w:val="00132A57"/>
    <w:rsid w:val="00133523"/>
    <w:rsid w:val="0013363D"/>
    <w:rsid w:val="001336A6"/>
    <w:rsid w:val="00133922"/>
    <w:rsid w:val="00135C20"/>
    <w:rsid w:val="00136369"/>
    <w:rsid w:val="00136B19"/>
    <w:rsid w:val="00136D9C"/>
    <w:rsid w:val="0013720C"/>
    <w:rsid w:val="001410AC"/>
    <w:rsid w:val="00142467"/>
    <w:rsid w:val="00142508"/>
    <w:rsid w:val="00142B13"/>
    <w:rsid w:val="00142D9A"/>
    <w:rsid w:val="00144C6A"/>
    <w:rsid w:val="00144CD7"/>
    <w:rsid w:val="001465DA"/>
    <w:rsid w:val="0014712D"/>
    <w:rsid w:val="00150AB9"/>
    <w:rsid w:val="0015159B"/>
    <w:rsid w:val="0015194E"/>
    <w:rsid w:val="00152377"/>
    <w:rsid w:val="00153158"/>
    <w:rsid w:val="00156A0D"/>
    <w:rsid w:val="00157872"/>
    <w:rsid w:val="00157ED2"/>
    <w:rsid w:val="001607A7"/>
    <w:rsid w:val="001632F3"/>
    <w:rsid w:val="00165B2F"/>
    <w:rsid w:val="00171158"/>
    <w:rsid w:val="00171BDA"/>
    <w:rsid w:val="001735D2"/>
    <w:rsid w:val="00174D27"/>
    <w:rsid w:val="00175041"/>
    <w:rsid w:val="001754F0"/>
    <w:rsid w:val="001800E7"/>
    <w:rsid w:val="001830DC"/>
    <w:rsid w:val="00187BE8"/>
    <w:rsid w:val="00190967"/>
    <w:rsid w:val="00190D98"/>
    <w:rsid w:val="00191EE0"/>
    <w:rsid w:val="00192409"/>
    <w:rsid w:val="0019511D"/>
    <w:rsid w:val="00195518"/>
    <w:rsid w:val="00195FCF"/>
    <w:rsid w:val="00197693"/>
    <w:rsid w:val="00197B07"/>
    <w:rsid w:val="001A05CA"/>
    <w:rsid w:val="001A07A0"/>
    <w:rsid w:val="001A2533"/>
    <w:rsid w:val="001A3924"/>
    <w:rsid w:val="001A3A00"/>
    <w:rsid w:val="001A518E"/>
    <w:rsid w:val="001A5723"/>
    <w:rsid w:val="001A6E87"/>
    <w:rsid w:val="001B06DC"/>
    <w:rsid w:val="001B0E53"/>
    <w:rsid w:val="001B2C1F"/>
    <w:rsid w:val="001B43FA"/>
    <w:rsid w:val="001B4DD5"/>
    <w:rsid w:val="001B56E5"/>
    <w:rsid w:val="001B6481"/>
    <w:rsid w:val="001C1127"/>
    <w:rsid w:val="001C2A14"/>
    <w:rsid w:val="001C3A6D"/>
    <w:rsid w:val="001C3AA4"/>
    <w:rsid w:val="001C5FF1"/>
    <w:rsid w:val="001C6D12"/>
    <w:rsid w:val="001C71A2"/>
    <w:rsid w:val="001C7554"/>
    <w:rsid w:val="001C7E5F"/>
    <w:rsid w:val="001D0C0D"/>
    <w:rsid w:val="001D1778"/>
    <w:rsid w:val="001D4005"/>
    <w:rsid w:val="001D42AC"/>
    <w:rsid w:val="001D43E5"/>
    <w:rsid w:val="001D4A8D"/>
    <w:rsid w:val="001D5224"/>
    <w:rsid w:val="001D53AC"/>
    <w:rsid w:val="001D5EA9"/>
    <w:rsid w:val="001D6CEF"/>
    <w:rsid w:val="001D7EF5"/>
    <w:rsid w:val="001E0D40"/>
    <w:rsid w:val="001E51FB"/>
    <w:rsid w:val="001E6518"/>
    <w:rsid w:val="001E67D9"/>
    <w:rsid w:val="001E7FA7"/>
    <w:rsid w:val="001F3287"/>
    <w:rsid w:val="001F372F"/>
    <w:rsid w:val="001F438D"/>
    <w:rsid w:val="001F64C5"/>
    <w:rsid w:val="001F78D7"/>
    <w:rsid w:val="001F7A26"/>
    <w:rsid w:val="002005FA"/>
    <w:rsid w:val="002016FD"/>
    <w:rsid w:val="00201B83"/>
    <w:rsid w:val="00202318"/>
    <w:rsid w:val="00202B68"/>
    <w:rsid w:val="00204227"/>
    <w:rsid w:val="00204283"/>
    <w:rsid w:val="002049B7"/>
    <w:rsid w:val="002052CC"/>
    <w:rsid w:val="0020606F"/>
    <w:rsid w:val="00207C18"/>
    <w:rsid w:val="002113B9"/>
    <w:rsid w:val="00212A1D"/>
    <w:rsid w:val="00212A74"/>
    <w:rsid w:val="002162C7"/>
    <w:rsid w:val="00217884"/>
    <w:rsid w:val="002179A6"/>
    <w:rsid w:val="00217F29"/>
    <w:rsid w:val="002212D3"/>
    <w:rsid w:val="00222A40"/>
    <w:rsid w:val="00224188"/>
    <w:rsid w:val="002255AF"/>
    <w:rsid w:val="002256C1"/>
    <w:rsid w:val="00225F68"/>
    <w:rsid w:val="00226275"/>
    <w:rsid w:val="00226F24"/>
    <w:rsid w:val="002276DD"/>
    <w:rsid w:val="0023105A"/>
    <w:rsid w:val="00232EDF"/>
    <w:rsid w:val="00233582"/>
    <w:rsid w:val="00235549"/>
    <w:rsid w:val="00237444"/>
    <w:rsid w:val="002432B7"/>
    <w:rsid w:val="0024458A"/>
    <w:rsid w:val="00244900"/>
    <w:rsid w:val="0024501C"/>
    <w:rsid w:val="00246CFA"/>
    <w:rsid w:val="00247782"/>
    <w:rsid w:val="0025015E"/>
    <w:rsid w:val="00250F75"/>
    <w:rsid w:val="002523F2"/>
    <w:rsid w:val="00252C63"/>
    <w:rsid w:val="00253402"/>
    <w:rsid w:val="00255F83"/>
    <w:rsid w:val="002578F1"/>
    <w:rsid w:val="002600D6"/>
    <w:rsid w:val="00260127"/>
    <w:rsid w:val="00260CAF"/>
    <w:rsid w:val="0026230C"/>
    <w:rsid w:val="0026380C"/>
    <w:rsid w:val="00264373"/>
    <w:rsid w:val="0026684E"/>
    <w:rsid w:val="002705C8"/>
    <w:rsid w:val="00273D4D"/>
    <w:rsid w:val="00276A08"/>
    <w:rsid w:val="00277EB8"/>
    <w:rsid w:val="002809CF"/>
    <w:rsid w:val="00283ED1"/>
    <w:rsid w:val="002852A5"/>
    <w:rsid w:val="00286012"/>
    <w:rsid w:val="00290AC0"/>
    <w:rsid w:val="002928D0"/>
    <w:rsid w:val="00294A36"/>
    <w:rsid w:val="00295057"/>
    <w:rsid w:val="00297385"/>
    <w:rsid w:val="00297E1E"/>
    <w:rsid w:val="002A04C7"/>
    <w:rsid w:val="002A07F4"/>
    <w:rsid w:val="002A0AD0"/>
    <w:rsid w:val="002A1CCE"/>
    <w:rsid w:val="002A29E2"/>
    <w:rsid w:val="002A303E"/>
    <w:rsid w:val="002A406A"/>
    <w:rsid w:val="002A47F8"/>
    <w:rsid w:val="002A5CB0"/>
    <w:rsid w:val="002B05E7"/>
    <w:rsid w:val="002B0D7F"/>
    <w:rsid w:val="002B1EF3"/>
    <w:rsid w:val="002B2118"/>
    <w:rsid w:val="002B2EE1"/>
    <w:rsid w:val="002B59FD"/>
    <w:rsid w:val="002B5BF3"/>
    <w:rsid w:val="002B6577"/>
    <w:rsid w:val="002B7B12"/>
    <w:rsid w:val="002C2199"/>
    <w:rsid w:val="002C29D6"/>
    <w:rsid w:val="002C467E"/>
    <w:rsid w:val="002C53D7"/>
    <w:rsid w:val="002C7A1F"/>
    <w:rsid w:val="002D2223"/>
    <w:rsid w:val="002D22DC"/>
    <w:rsid w:val="002D27C7"/>
    <w:rsid w:val="002D2CA5"/>
    <w:rsid w:val="002D5B3D"/>
    <w:rsid w:val="002E0751"/>
    <w:rsid w:val="002E19A5"/>
    <w:rsid w:val="002E2B62"/>
    <w:rsid w:val="002E4454"/>
    <w:rsid w:val="002E619D"/>
    <w:rsid w:val="002E78A4"/>
    <w:rsid w:val="002F25F0"/>
    <w:rsid w:val="002F4576"/>
    <w:rsid w:val="002F46ED"/>
    <w:rsid w:val="002F5522"/>
    <w:rsid w:val="002F5782"/>
    <w:rsid w:val="002F5B33"/>
    <w:rsid w:val="002F5D6C"/>
    <w:rsid w:val="002F60BA"/>
    <w:rsid w:val="0030045F"/>
    <w:rsid w:val="00300667"/>
    <w:rsid w:val="00300D01"/>
    <w:rsid w:val="00301584"/>
    <w:rsid w:val="00305C4D"/>
    <w:rsid w:val="00306B37"/>
    <w:rsid w:val="00323873"/>
    <w:rsid w:val="00323AA2"/>
    <w:rsid w:val="00324CDA"/>
    <w:rsid w:val="00325392"/>
    <w:rsid w:val="0032610F"/>
    <w:rsid w:val="003268B2"/>
    <w:rsid w:val="00327C52"/>
    <w:rsid w:val="0033016E"/>
    <w:rsid w:val="00330782"/>
    <w:rsid w:val="00331709"/>
    <w:rsid w:val="0033226F"/>
    <w:rsid w:val="00336EF3"/>
    <w:rsid w:val="003371EE"/>
    <w:rsid w:val="00342508"/>
    <w:rsid w:val="00342FFB"/>
    <w:rsid w:val="0034383F"/>
    <w:rsid w:val="00343EA8"/>
    <w:rsid w:val="0034414E"/>
    <w:rsid w:val="00344655"/>
    <w:rsid w:val="00346DE8"/>
    <w:rsid w:val="003473D3"/>
    <w:rsid w:val="00347731"/>
    <w:rsid w:val="00351793"/>
    <w:rsid w:val="00353B43"/>
    <w:rsid w:val="003573B8"/>
    <w:rsid w:val="00360410"/>
    <w:rsid w:val="00360828"/>
    <w:rsid w:val="003620C6"/>
    <w:rsid w:val="00363A36"/>
    <w:rsid w:val="00365F01"/>
    <w:rsid w:val="00366BBF"/>
    <w:rsid w:val="00366C0C"/>
    <w:rsid w:val="003707FA"/>
    <w:rsid w:val="003748BE"/>
    <w:rsid w:val="003804E3"/>
    <w:rsid w:val="00380AB6"/>
    <w:rsid w:val="00380F5D"/>
    <w:rsid w:val="00381A1F"/>
    <w:rsid w:val="00385B19"/>
    <w:rsid w:val="003863D0"/>
    <w:rsid w:val="00387372"/>
    <w:rsid w:val="003926F5"/>
    <w:rsid w:val="0039366E"/>
    <w:rsid w:val="003939CE"/>
    <w:rsid w:val="00394BF9"/>
    <w:rsid w:val="003954F8"/>
    <w:rsid w:val="00395615"/>
    <w:rsid w:val="00397428"/>
    <w:rsid w:val="00397DE7"/>
    <w:rsid w:val="003A2416"/>
    <w:rsid w:val="003A67CD"/>
    <w:rsid w:val="003B0231"/>
    <w:rsid w:val="003B13EE"/>
    <w:rsid w:val="003B1D5E"/>
    <w:rsid w:val="003B3345"/>
    <w:rsid w:val="003B4BC1"/>
    <w:rsid w:val="003B524D"/>
    <w:rsid w:val="003B5981"/>
    <w:rsid w:val="003C06BA"/>
    <w:rsid w:val="003C22FF"/>
    <w:rsid w:val="003C2457"/>
    <w:rsid w:val="003C6E7A"/>
    <w:rsid w:val="003D08D9"/>
    <w:rsid w:val="003D258E"/>
    <w:rsid w:val="003D26C4"/>
    <w:rsid w:val="003D2E84"/>
    <w:rsid w:val="003D375E"/>
    <w:rsid w:val="003D3C8F"/>
    <w:rsid w:val="003D7093"/>
    <w:rsid w:val="003F2A65"/>
    <w:rsid w:val="003F3EF2"/>
    <w:rsid w:val="003F40AC"/>
    <w:rsid w:val="003F47F3"/>
    <w:rsid w:val="003F61B8"/>
    <w:rsid w:val="003F708E"/>
    <w:rsid w:val="003F7983"/>
    <w:rsid w:val="0040121F"/>
    <w:rsid w:val="00402179"/>
    <w:rsid w:val="004033D1"/>
    <w:rsid w:val="00403547"/>
    <w:rsid w:val="00404622"/>
    <w:rsid w:val="004064A8"/>
    <w:rsid w:val="00411200"/>
    <w:rsid w:val="00411908"/>
    <w:rsid w:val="0041375A"/>
    <w:rsid w:val="0041387A"/>
    <w:rsid w:val="004142EA"/>
    <w:rsid w:val="00415276"/>
    <w:rsid w:val="00416A62"/>
    <w:rsid w:val="004200C6"/>
    <w:rsid w:val="00420A89"/>
    <w:rsid w:val="00421255"/>
    <w:rsid w:val="00421F80"/>
    <w:rsid w:val="0042243B"/>
    <w:rsid w:val="00422E03"/>
    <w:rsid w:val="00422E43"/>
    <w:rsid w:val="004253B5"/>
    <w:rsid w:val="004257CA"/>
    <w:rsid w:val="00426CA7"/>
    <w:rsid w:val="00427E60"/>
    <w:rsid w:val="004313AE"/>
    <w:rsid w:val="00431BD4"/>
    <w:rsid w:val="0043447B"/>
    <w:rsid w:val="004357C5"/>
    <w:rsid w:val="00435EAF"/>
    <w:rsid w:val="004400FE"/>
    <w:rsid w:val="00442081"/>
    <w:rsid w:val="00446A83"/>
    <w:rsid w:val="004507B8"/>
    <w:rsid w:val="00451021"/>
    <w:rsid w:val="00453D18"/>
    <w:rsid w:val="0045538B"/>
    <w:rsid w:val="00455833"/>
    <w:rsid w:val="00455F9D"/>
    <w:rsid w:val="00456F72"/>
    <w:rsid w:val="0045753F"/>
    <w:rsid w:val="00460551"/>
    <w:rsid w:val="00464757"/>
    <w:rsid w:val="00465701"/>
    <w:rsid w:val="004665D2"/>
    <w:rsid w:val="00466A8A"/>
    <w:rsid w:val="0047067E"/>
    <w:rsid w:val="004707FF"/>
    <w:rsid w:val="00470941"/>
    <w:rsid w:val="00472436"/>
    <w:rsid w:val="0047381A"/>
    <w:rsid w:val="00474076"/>
    <w:rsid w:val="004765C8"/>
    <w:rsid w:val="00476C30"/>
    <w:rsid w:val="00477E31"/>
    <w:rsid w:val="0048762D"/>
    <w:rsid w:val="004907DA"/>
    <w:rsid w:val="004913EC"/>
    <w:rsid w:val="004958A6"/>
    <w:rsid w:val="00495C1C"/>
    <w:rsid w:val="00496E92"/>
    <w:rsid w:val="004A0C2F"/>
    <w:rsid w:val="004A2F46"/>
    <w:rsid w:val="004A37D2"/>
    <w:rsid w:val="004A4D12"/>
    <w:rsid w:val="004A4EE1"/>
    <w:rsid w:val="004B04A5"/>
    <w:rsid w:val="004B2B0C"/>
    <w:rsid w:val="004B3421"/>
    <w:rsid w:val="004B4D7B"/>
    <w:rsid w:val="004B69D6"/>
    <w:rsid w:val="004C1A19"/>
    <w:rsid w:val="004C1EA6"/>
    <w:rsid w:val="004C2FA0"/>
    <w:rsid w:val="004C4549"/>
    <w:rsid w:val="004C6083"/>
    <w:rsid w:val="004C6214"/>
    <w:rsid w:val="004C6401"/>
    <w:rsid w:val="004C66EA"/>
    <w:rsid w:val="004C7B74"/>
    <w:rsid w:val="004D0CA4"/>
    <w:rsid w:val="004D3715"/>
    <w:rsid w:val="004D4F4A"/>
    <w:rsid w:val="004D7B8D"/>
    <w:rsid w:val="004E031B"/>
    <w:rsid w:val="004E2F48"/>
    <w:rsid w:val="004E3FBD"/>
    <w:rsid w:val="004E596E"/>
    <w:rsid w:val="004E5DAF"/>
    <w:rsid w:val="004E747D"/>
    <w:rsid w:val="004E7608"/>
    <w:rsid w:val="004F366B"/>
    <w:rsid w:val="004F63E7"/>
    <w:rsid w:val="004F7675"/>
    <w:rsid w:val="004F7ABB"/>
    <w:rsid w:val="00501137"/>
    <w:rsid w:val="00501292"/>
    <w:rsid w:val="005032AB"/>
    <w:rsid w:val="00503BD8"/>
    <w:rsid w:val="00505F37"/>
    <w:rsid w:val="00506938"/>
    <w:rsid w:val="00506BB9"/>
    <w:rsid w:val="005129EA"/>
    <w:rsid w:val="00512D7F"/>
    <w:rsid w:val="00512FA7"/>
    <w:rsid w:val="0051470F"/>
    <w:rsid w:val="00516DB3"/>
    <w:rsid w:val="0051725E"/>
    <w:rsid w:val="005203C3"/>
    <w:rsid w:val="005223B5"/>
    <w:rsid w:val="00525163"/>
    <w:rsid w:val="00526FA4"/>
    <w:rsid w:val="00527838"/>
    <w:rsid w:val="00527F9B"/>
    <w:rsid w:val="00530F4F"/>
    <w:rsid w:val="005314AA"/>
    <w:rsid w:val="005323E2"/>
    <w:rsid w:val="00533400"/>
    <w:rsid w:val="00533FDF"/>
    <w:rsid w:val="00535762"/>
    <w:rsid w:val="005361F8"/>
    <w:rsid w:val="00542398"/>
    <w:rsid w:val="00542599"/>
    <w:rsid w:val="00544DA6"/>
    <w:rsid w:val="0054549E"/>
    <w:rsid w:val="00546F12"/>
    <w:rsid w:val="005476A5"/>
    <w:rsid w:val="005534BC"/>
    <w:rsid w:val="005561A2"/>
    <w:rsid w:val="0055755C"/>
    <w:rsid w:val="00557738"/>
    <w:rsid w:val="00561697"/>
    <w:rsid w:val="005619FA"/>
    <w:rsid w:val="005621BF"/>
    <w:rsid w:val="0056223D"/>
    <w:rsid w:val="00564601"/>
    <w:rsid w:val="00565E22"/>
    <w:rsid w:val="00567C15"/>
    <w:rsid w:val="00567E87"/>
    <w:rsid w:val="005703EC"/>
    <w:rsid w:val="00570866"/>
    <w:rsid w:val="00570A2E"/>
    <w:rsid w:val="00571EC0"/>
    <w:rsid w:val="00575A76"/>
    <w:rsid w:val="00576698"/>
    <w:rsid w:val="005818FA"/>
    <w:rsid w:val="00582222"/>
    <w:rsid w:val="00584284"/>
    <w:rsid w:val="0058712E"/>
    <w:rsid w:val="00587C8D"/>
    <w:rsid w:val="0059041F"/>
    <w:rsid w:val="00590C4A"/>
    <w:rsid w:val="00594068"/>
    <w:rsid w:val="005946BF"/>
    <w:rsid w:val="00594F58"/>
    <w:rsid w:val="00595168"/>
    <w:rsid w:val="00597663"/>
    <w:rsid w:val="005A07B5"/>
    <w:rsid w:val="005A0D2E"/>
    <w:rsid w:val="005A4330"/>
    <w:rsid w:val="005A44E0"/>
    <w:rsid w:val="005A494B"/>
    <w:rsid w:val="005A4C1E"/>
    <w:rsid w:val="005A7929"/>
    <w:rsid w:val="005B1B6B"/>
    <w:rsid w:val="005B2535"/>
    <w:rsid w:val="005B2E5B"/>
    <w:rsid w:val="005B3A94"/>
    <w:rsid w:val="005B4D09"/>
    <w:rsid w:val="005B520C"/>
    <w:rsid w:val="005B55C7"/>
    <w:rsid w:val="005C3CB1"/>
    <w:rsid w:val="005C3CF9"/>
    <w:rsid w:val="005C4103"/>
    <w:rsid w:val="005D262D"/>
    <w:rsid w:val="005D2C2B"/>
    <w:rsid w:val="005D32A7"/>
    <w:rsid w:val="005D3970"/>
    <w:rsid w:val="005D6C94"/>
    <w:rsid w:val="005D6FAC"/>
    <w:rsid w:val="005E0BAB"/>
    <w:rsid w:val="005E11BA"/>
    <w:rsid w:val="005E1BC1"/>
    <w:rsid w:val="005E2C6E"/>
    <w:rsid w:val="005E2E4C"/>
    <w:rsid w:val="005E3E30"/>
    <w:rsid w:val="005E5AC6"/>
    <w:rsid w:val="005E603A"/>
    <w:rsid w:val="005F015B"/>
    <w:rsid w:val="005F4CD1"/>
    <w:rsid w:val="005F62DD"/>
    <w:rsid w:val="005F684E"/>
    <w:rsid w:val="00600FB9"/>
    <w:rsid w:val="00602372"/>
    <w:rsid w:val="0060513B"/>
    <w:rsid w:val="00606CCB"/>
    <w:rsid w:val="00607129"/>
    <w:rsid w:val="006073C8"/>
    <w:rsid w:val="00611599"/>
    <w:rsid w:val="006122D0"/>
    <w:rsid w:val="0061522A"/>
    <w:rsid w:val="006166C7"/>
    <w:rsid w:val="00617C09"/>
    <w:rsid w:val="006203D5"/>
    <w:rsid w:val="006208D3"/>
    <w:rsid w:val="00622129"/>
    <w:rsid w:val="0062236F"/>
    <w:rsid w:val="006261B2"/>
    <w:rsid w:val="0062698D"/>
    <w:rsid w:val="00626A5B"/>
    <w:rsid w:val="0063111A"/>
    <w:rsid w:val="00631867"/>
    <w:rsid w:val="00631B6F"/>
    <w:rsid w:val="00631DBE"/>
    <w:rsid w:val="00632F63"/>
    <w:rsid w:val="006363B7"/>
    <w:rsid w:val="00637BC2"/>
    <w:rsid w:val="006401C1"/>
    <w:rsid w:val="00640215"/>
    <w:rsid w:val="0064068A"/>
    <w:rsid w:val="00640901"/>
    <w:rsid w:val="006417EF"/>
    <w:rsid w:val="0064217E"/>
    <w:rsid w:val="00642992"/>
    <w:rsid w:val="00642BF8"/>
    <w:rsid w:val="00642D9D"/>
    <w:rsid w:val="00643748"/>
    <w:rsid w:val="00643AAB"/>
    <w:rsid w:val="00643C68"/>
    <w:rsid w:val="0064466D"/>
    <w:rsid w:val="00644BBC"/>
    <w:rsid w:val="00651C7A"/>
    <w:rsid w:val="006521E4"/>
    <w:rsid w:val="00653AEA"/>
    <w:rsid w:val="0065598F"/>
    <w:rsid w:val="00655D15"/>
    <w:rsid w:val="00656E48"/>
    <w:rsid w:val="006576D2"/>
    <w:rsid w:val="006627EB"/>
    <w:rsid w:val="006633DD"/>
    <w:rsid w:val="006648DF"/>
    <w:rsid w:val="0066613D"/>
    <w:rsid w:val="00666396"/>
    <w:rsid w:val="00667080"/>
    <w:rsid w:val="00670BE2"/>
    <w:rsid w:val="006713CC"/>
    <w:rsid w:val="00672C4C"/>
    <w:rsid w:val="0067383B"/>
    <w:rsid w:val="00673C27"/>
    <w:rsid w:val="00674772"/>
    <w:rsid w:val="00676526"/>
    <w:rsid w:val="0067740A"/>
    <w:rsid w:val="0068001F"/>
    <w:rsid w:val="00680A24"/>
    <w:rsid w:val="00680CAF"/>
    <w:rsid w:val="00680D0A"/>
    <w:rsid w:val="0068215D"/>
    <w:rsid w:val="006838C8"/>
    <w:rsid w:val="00683E3A"/>
    <w:rsid w:val="006841FE"/>
    <w:rsid w:val="006927A0"/>
    <w:rsid w:val="006947F0"/>
    <w:rsid w:val="00696003"/>
    <w:rsid w:val="0069678C"/>
    <w:rsid w:val="006A04A6"/>
    <w:rsid w:val="006A1529"/>
    <w:rsid w:val="006A3120"/>
    <w:rsid w:val="006A55A8"/>
    <w:rsid w:val="006A5971"/>
    <w:rsid w:val="006A59B5"/>
    <w:rsid w:val="006A6C77"/>
    <w:rsid w:val="006A767B"/>
    <w:rsid w:val="006A7D63"/>
    <w:rsid w:val="006B08A0"/>
    <w:rsid w:val="006B0D5F"/>
    <w:rsid w:val="006B18A8"/>
    <w:rsid w:val="006B1A8F"/>
    <w:rsid w:val="006B1CE6"/>
    <w:rsid w:val="006B2783"/>
    <w:rsid w:val="006B2FCC"/>
    <w:rsid w:val="006B37A6"/>
    <w:rsid w:val="006B44CD"/>
    <w:rsid w:val="006B44F0"/>
    <w:rsid w:val="006B4866"/>
    <w:rsid w:val="006B4886"/>
    <w:rsid w:val="006B64E2"/>
    <w:rsid w:val="006B75AC"/>
    <w:rsid w:val="006C0C45"/>
    <w:rsid w:val="006C0E85"/>
    <w:rsid w:val="006C152A"/>
    <w:rsid w:val="006C3446"/>
    <w:rsid w:val="006C416D"/>
    <w:rsid w:val="006C7B91"/>
    <w:rsid w:val="006D052E"/>
    <w:rsid w:val="006D0C7E"/>
    <w:rsid w:val="006D3736"/>
    <w:rsid w:val="006D508D"/>
    <w:rsid w:val="006D6E3E"/>
    <w:rsid w:val="006E1D39"/>
    <w:rsid w:val="006E406C"/>
    <w:rsid w:val="006E40BE"/>
    <w:rsid w:val="006E40E9"/>
    <w:rsid w:val="006E48EB"/>
    <w:rsid w:val="006E4C28"/>
    <w:rsid w:val="006E7BFF"/>
    <w:rsid w:val="006F09FA"/>
    <w:rsid w:val="006F3380"/>
    <w:rsid w:val="006F3BF5"/>
    <w:rsid w:val="0070085F"/>
    <w:rsid w:val="007020E3"/>
    <w:rsid w:val="00703517"/>
    <w:rsid w:val="00703D1D"/>
    <w:rsid w:val="00705648"/>
    <w:rsid w:val="0071204F"/>
    <w:rsid w:val="00713076"/>
    <w:rsid w:val="007148B6"/>
    <w:rsid w:val="00714DA9"/>
    <w:rsid w:val="007156B1"/>
    <w:rsid w:val="007217BC"/>
    <w:rsid w:val="007240E8"/>
    <w:rsid w:val="00726235"/>
    <w:rsid w:val="00726277"/>
    <w:rsid w:val="00731D63"/>
    <w:rsid w:val="0073775F"/>
    <w:rsid w:val="00740A63"/>
    <w:rsid w:val="00740DCD"/>
    <w:rsid w:val="007430C3"/>
    <w:rsid w:val="00743DBB"/>
    <w:rsid w:val="00744741"/>
    <w:rsid w:val="00744F77"/>
    <w:rsid w:val="0074532B"/>
    <w:rsid w:val="007459A8"/>
    <w:rsid w:val="00746FA6"/>
    <w:rsid w:val="007509B1"/>
    <w:rsid w:val="007509E7"/>
    <w:rsid w:val="007519B2"/>
    <w:rsid w:val="00751E7B"/>
    <w:rsid w:val="00753B1A"/>
    <w:rsid w:val="00755E63"/>
    <w:rsid w:val="00762E3D"/>
    <w:rsid w:val="00764579"/>
    <w:rsid w:val="007646ED"/>
    <w:rsid w:val="007649B6"/>
    <w:rsid w:val="00766013"/>
    <w:rsid w:val="00767051"/>
    <w:rsid w:val="007679AE"/>
    <w:rsid w:val="00770AC8"/>
    <w:rsid w:val="007747D9"/>
    <w:rsid w:val="00775B8C"/>
    <w:rsid w:val="00775D99"/>
    <w:rsid w:val="007769F8"/>
    <w:rsid w:val="007818F8"/>
    <w:rsid w:val="007825C8"/>
    <w:rsid w:val="007834E2"/>
    <w:rsid w:val="00784DC7"/>
    <w:rsid w:val="0078736C"/>
    <w:rsid w:val="00790DDC"/>
    <w:rsid w:val="00791350"/>
    <w:rsid w:val="007919C4"/>
    <w:rsid w:val="00791E1A"/>
    <w:rsid w:val="007921FE"/>
    <w:rsid w:val="007959B3"/>
    <w:rsid w:val="007A0A55"/>
    <w:rsid w:val="007A26E7"/>
    <w:rsid w:val="007A333F"/>
    <w:rsid w:val="007A48CC"/>
    <w:rsid w:val="007A529A"/>
    <w:rsid w:val="007A5A64"/>
    <w:rsid w:val="007A73F1"/>
    <w:rsid w:val="007B07B4"/>
    <w:rsid w:val="007B0BDE"/>
    <w:rsid w:val="007B2347"/>
    <w:rsid w:val="007B3E8F"/>
    <w:rsid w:val="007B3F1A"/>
    <w:rsid w:val="007B7F67"/>
    <w:rsid w:val="007C0618"/>
    <w:rsid w:val="007C22C0"/>
    <w:rsid w:val="007C2596"/>
    <w:rsid w:val="007C2928"/>
    <w:rsid w:val="007C473C"/>
    <w:rsid w:val="007C7B95"/>
    <w:rsid w:val="007C7DC4"/>
    <w:rsid w:val="007D0D14"/>
    <w:rsid w:val="007D1948"/>
    <w:rsid w:val="007D29DB"/>
    <w:rsid w:val="007D3163"/>
    <w:rsid w:val="007D4D78"/>
    <w:rsid w:val="007D5AC7"/>
    <w:rsid w:val="007D6BE3"/>
    <w:rsid w:val="007D7170"/>
    <w:rsid w:val="007E0D31"/>
    <w:rsid w:val="007E1DD4"/>
    <w:rsid w:val="007E250A"/>
    <w:rsid w:val="007E28BE"/>
    <w:rsid w:val="007F03B2"/>
    <w:rsid w:val="007F0D74"/>
    <w:rsid w:val="007F1B65"/>
    <w:rsid w:val="007F1BDE"/>
    <w:rsid w:val="007F3346"/>
    <w:rsid w:val="007F739D"/>
    <w:rsid w:val="008046F9"/>
    <w:rsid w:val="008074CE"/>
    <w:rsid w:val="00812594"/>
    <w:rsid w:val="008138F2"/>
    <w:rsid w:val="00813D38"/>
    <w:rsid w:val="0081436F"/>
    <w:rsid w:val="0082110A"/>
    <w:rsid w:val="008219F7"/>
    <w:rsid w:val="00823D67"/>
    <w:rsid w:val="008251A3"/>
    <w:rsid w:val="00827576"/>
    <w:rsid w:val="0083048C"/>
    <w:rsid w:val="00832838"/>
    <w:rsid w:val="00832DA9"/>
    <w:rsid w:val="008331C3"/>
    <w:rsid w:val="008331F7"/>
    <w:rsid w:val="00836EFA"/>
    <w:rsid w:val="00844233"/>
    <w:rsid w:val="00845CA4"/>
    <w:rsid w:val="00847763"/>
    <w:rsid w:val="008502A2"/>
    <w:rsid w:val="00850E65"/>
    <w:rsid w:val="008516E2"/>
    <w:rsid w:val="008527A9"/>
    <w:rsid w:val="008541E4"/>
    <w:rsid w:val="0085477C"/>
    <w:rsid w:val="00856394"/>
    <w:rsid w:val="00856BBF"/>
    <w:rsid w:val="0086022A"/>
    <w:rsid w:val="00860A84"/>
    <w:rsid w:val="00864F4A"/>
    <w:rsid w:val="0086555C"/>
    <w:rsid w:val="008706F8"/>
    <w:rsid w:val="00871639"/>
    <w:rsid w:val="008722B4"/>
    <w:rsid w:val="00873A61"/>
    <w:rsid w:val="0087402E"/>
    <w:rsid w:val="0087613D"/>
    <w:rsid w:val="008764BD"/>
    <w:rsid w:val="0088358A"/>
    <w:rsid w:val="008872FB"/>
    <w:rsid w:val="00887477"/>
    <w:rsid w:val="00891829"/>
    <w:rsid w:val="00891FA2"/>
    <w:rsid w:val="008920F4"/>
    <w:rsid w:val="008924D6"/>
    <w:rsid w:val="008928E5"/>
    <w:rsid w:val="00892AF5"/>
    <w:rsid w:val="00892DF5"/>
    <w:rsid w:val="00893351"/>
    <w:rsid w:val="008933E1"/>
    <w:rsid w:val="00894FE2"/>
    <w:rsid w:val="00895E91"/>
    <w:rsid w:val="0089729A"/>
    <w:rsid w:val="00897338"/>
    <w:rsid w:val="00897B2E"/>
    <w:rsid w:val="008A04C2"/>
    <w:rsid w:val="008A2DF2"/>
    <w:rsid w:val="008A4361"/>
    <w:rsid w:val="008A5E19"/>
    <w:rsid w:val="008A63ED"/>
    <w:rsid w:val="008B0932"/>
    <w:rsid w:val="008B118C"/>
    <w:rsid w:val="008B193A"/>
    <w:rsid w:val="008B2831"/>
    <w:rsid w:val="008B2906"/>
    <w:rsid w:val="008B4110"/>
    <w:rsid w:val="008B5795"/>
    <w:rsid w:val="008B792C"/>
    <w:rsid w:val="008C26A4"/>
    <w:rsid w:val="008C3C25"/>
    <w:rsid w:val="008C3F34"/>
    <w:rsid w:val="008D0A2E"/>
    <w:rsid w:val="008D1AA1"/>
    <w:rsid w:val="008D28D3"/>
    <w:rsid w:val="008D4FE9"/>
    <w:rsid w:val="008D5F4B"/>
    <w:rsid w:val="008D683E"/>
    <w:rsid w:val="008D6ADA"/>
    <w:rsid w:val="008E0016"/>
    <w:rsid w:val="008E06EF"/>
    <w:rsid w:val="008E13AC"/>
    <w:rsid w:val="008E17E5"/>
    <w:rsid w:val="008E2BB5"/>
    <w:rsid w:val="008E4D56"/>
    <w:rsid w:val="008E5200"/>
    <w:rsid w:val="008E5AC5"/>
    <w:rsid w:val="008E72A6"/>
    <w:rsid w:val="008E7F15"/>
    <w:rsid w:val="008F0AE9"/>
    <w:rsid w:val="008F2494"/>
    <w:rsid w:val="008F4557"/>
    <w:rsid w:val="008F57DA"/>
    <w:rsid w:val="008F5908"/>
    <w:rsid w:val="008F6890"/>
    <w:rsid w:val="0090033E"/>
    <w:rsid w:val="00901ACB"/>
    <w:rsid w:val="009026FE"/>
    <w:rsid w:val="00904014"/>
    <w:rsid w:val="0090481B"/>
    <w:rsid w:val="00904F23"/>
    <w:rsid w:val="0091132A"/>
    <w:rsid w:val="00911B50"/>
    <w:rsid w:val="00912AAD"/>
    <w:rsid w:val="009146F5"/>
    <w:rsid w:val="009174D2"/>
    <w:rsid w:val="00920B5A"/>
    <w:rsid w:val="00920D0B"/>
    <w:rsid w:val="00922F76"/>
    <w:rsid w:val="009266D9"/>
    <w:rsid w:val="0093010F"/>
    <w:rsid w:val="0093080C"/>
    <w:rsid w:val="00930E73"/>
    <w:rsid w:val="0093149C"/>
    <w:rsid w:val="009318B5"/>
    <w:rsid w:val="009322D0"/>
    <w:rsid w:val="00933405"/>
    <w:rsid w:val="009353F4"/>
    <w:rsid w:val="009357A1"/>
    <w:rsid w:val="00935897"/>
    <w:rsid w:val="009373F5"/>
    <w:rsid w:val="0093787E"/>
    <w:rsid w:val="00940708"/>
    <w:rsid w:val="0094131C"/>
    <w:rsid w:val="009417CA"/>
    <w:rsid w:val="009441D1"/>
    <w:rsid w:val="0094431C"/>
    <w:rsid w:val="00944AE6"/>
    <w:rsid w:val="00945FC7"/>
    <w:rsid w:val="0095060E"/>
    <w:rsid w:val="00951D6B"/>
    <w:rsid w:val="00952842"/>
    <w:rsid w:val="00952ACC"/>
    <w:rsid w:val="009539EE"/>
    <w:rsid w:val="00954C05"/>
    <w:rsid w:val="009553BD"/>
    <w:rsid w:val="009564A6"/>
    <w:rsid w:val="00957522"/>
    <w:rsid w:val="00957B91"/>
    <w:rsid w:val="00960464"/>
    <w:rsid w:val="00960B57"/>
    <w:rsid w:val="00962A25"/>
    <w:rsid w:val="00967D67"/>
    <w:rsid w:val="0097176B"/>
    <w:rsid w:val="00971F41"/>
    <w:rsid w:val="00972DD8"/>
    <w:rsid w:val="00973DE4"/>
    <w:rsid w:val="00974A15"/>
    <w:rsid w:val="009776B0"/>
    <w:rsid w:val="00977BCA"/>
    <w:rsid w:val="0098169B"/>
    <w:rsid w:val="00982794"/>
    <w:rsid w:val="009830A3"/>
    <w:rsid w:val="009834E9"/>
    <w:rsid w:val="00986DD6"/>
    <w:rsid w:val="0099036A"/>
    <w:rsid w:val="00993226"/>
    <w:rsid w:val="00993607"/>
    <w:rsid w:val="00993C1A"/>
    <w:rsid w:val="0099425D"/>
    <w:rsid w:val="009A25EF"/>
    <w:rsid w:val="009A662A"/>
    <w:rsid w:val="009A69E5"/>
    <w:rsid w:val="009B2CDB"/>
    <w:rsid w:val="009B3D4A"/>
    <w:rsid w:val="009B4E83"/>
    <w:rsid w:val="009B5E62"/>
    <w:rsid w:val="009B775F"/>
    <w:rsid w:val="009B7D31"/>
    <w:rsid w:val="009B7D59"/>
    <w:rsid w:val="009C2C10"/>
    <w:rsid w:val="009C4AF4"/>
    <w:rsid w:val="009C522E"/>
    <w:rsid w:val="009C555C"/>
    <w:rsid w:val="009C5F96"/>
    <w:rsid w:val="009C7B61"/>
    <w:rsid w:val="009D0817"/>
    <w:rsid w:val="009D0DA8"/>
    <w:rsid w:val="009D0FFF"/>
    <w:rsid w:val="009D1034"/>
    <w:rsid w:val="009D1D84"/>
    <w:rsid w:val="009D231D"/>
    <w:rsid w:val="009D5A0A"/>
    <w:rsid w:val="009E03F9"/>
    <w:rsid w:val="009E6814"/>
    <w:rsid w:val="009E6829"/>
    <w:rsid w:val="009F0CF6"/>
    <w:rsid w:val="009F309E"/>
    <w:rsid w:val="00A01539"/>
    <w:rsid w:val="00A02DED"/>
    <w:rsid w:val="00A04C8F"/>
    <w:rsid w:val="00A066C0"/>
    <w:rsid w:val="00A07240"/>
    <w:rsid w:val="00A0743E"/>
    <w:rsid w:val="00A078D9"/>
    <w:rsid w:val="00A12A3B"/>
    <w:rsid w:val="00A141F6"/>
    <w:rsid w:val="00A17505"/>
    <w:rsid w:val="00A221D6"/>
    <w:rsid w:val="00A226AD"/>
    <w:rsid w:val="00A23FCF"/>
    <w:rsid w:val="00A253B7"/>
    <w:rsid w:val="00A25535"/>
    <w:rsid w:val="00A306FD"/>
    <w:rsid w:val="00A30996"/>
    <w:rsid w:val="00A3110C"/>
    <w:rsid w:val="00A312C2"/>
    <w:rsid w:val="00A31A0F"/>
    <w:rsid w:val="00A32EDF"/>
    <w:rsid w:val="00A3520A"/>
    <w:rsid w:val="00A35B17"/>
    <w:rsid w:val="00A37316"/>
    <w:rsid w:val="00A37ECC"/>
    <w:rsid w:val="00A40C2E"/>
    <w:rsid w:val="00A41A2A"/>
    <w:rsid w:val="00A41BDA"/>
    <w:rsid w:val="00A43A65"/>
    <w:rsid w:val="00A46C46"/>
    <w:rsid w:val="00A54B69"/>
    <w:rsid w:val="00A54F40"/>
    <w:rsid w:val="00A579AC"/>
    <w:rsid w:val="00A57CCB"/>
    <w:rsid w:val="00A60BA9"/>
    <w:rsid w:val="00A619AC"/>
    <w:rsid w:val="00A63588"/>
    <w:rsid w:val="00A6485F"/>
    <w:rsid w:val="00A64DB4"/>
    <w:rsid w:val="00A673F5"/>
    <w:rsid w:val="00A70D34"/>
    <w:rsid w:val="00A70E8C"/>
    <w:rsid w:val="00A71182"/>
    <w:rsid w:val="00A74030"/>
    <w:rsid w:val="00A75D45"/>
    <w:rsid w:val="00A75FBC"/>
    <w:rsid w:val="00A76196"/>
    <w:rsid w:val="00A777EF"/>
    <w:rsid w:val="00A802FC"/>
    <w:rsid w:val="00A810D7"/>
    <w:rsid w:val="00A81FB8"/>
    <w:rsid w:val="00A8709E"/>
    <w:rsid w:val="00A900C9"/>
    <w:rsid w:val="00A910F2"/>
    <w:rsid w:val="00A91635"/>
    <w:rsid w:val="00A93377"/>
    <w:rsid w:val="00A93622"/>
    <w:rsid w:val="00A97CE5"/>
    <w:rsid w:val="00AA06E9"/>
    <w:rsid w:val="00AA0775"/>
    <w:rsid w:val="00AA0C6B"/>
    <w:rsid w:val="00AA0FE8"/>
    <w:rsid w:val="00AA298A"/>
    <w:rsid w:val="00AA2F0A"/>
    <w:rsid w:val="00AA2FCD"/>
    <w:rsid w:val="00AA4EA7"/>
    <w:rsid w:val="00AA5CAF"/>
    <w:rsid w:val="00AA5F4F"/>
    <w:rsid w:val="00AA6885"/>
    <w:rsid w:val="00AB02A2"/>
    <w:rsid w:val="00AB1245"/>
    <w:rsid w:val="00AB1D28"/>
    <w:rsid w:val="00AB483E"/>
    <w:rsid w:val="00AC0812"/>
    <w:rsid w:val="00AC0D05"/>
    <w:rsid w:val="00AC1053"/>
    <w:rsid w:val="00AC32EC"/>
    <w:rsid w:val="00AC607F"/>
    <w:rsid w:val="00AC6258"/>
    <w:rsid w:val="00AC6BB0"/>
    <w:rsid w:val="00AC707A"/>
    <w:rsid w:val="00AC7E12"/>
    <w:rsid w:val="00AD0B4A"/>
    <w:rsid w:val="00AD1768"/>
    <w:rsid w:val="00AD19B3"/>
    <w:rsid w:val="00AD3846"/>
    <w:rsid w:val="00AD4D04"/>
    <w:rsid w:val="00AD62FD"/>
    <w:rsid w:val="00AE067D"/>
    <w:rsid w:val="00AE0A11"/>
    <w:rsid w:val="00AE1400"/>
    <w:rsid w:val="00AE19DB"/>
    <w:rsid w:val="00AE3322"/>
    <w:rsid w:val="00AE5523"/>
    <w:rsid w:val="00AE6011"/>
    <w:rsid w:val="00AE6D14"/>
    <w:rsid w:val="00AE7D2D"/>
    <w:rsid w:val="00AF0EC2"/>
    <w:rsid w:val="00AF0F52"/>
    <w:rsid w:val="00AF1CAC"/>
    <w:rsid w:val="00AF39D7"/>
    <w:rsid w:val="00AF4D7F"/>
    <w:rsid w:val="00AF4DFF"/>
    <w:rsid w:val="00AF5A89"/>
    <w:rsid w:val="00AF61AF"/>
    <w:rsid w:val="00B00BBD"/>
    <w:rsid w:val="00B01CC7"/>
    <w:rsid w:val="00B050D7"/>
    <w:rsid w:val="00B061C9"/>
    <w:rsid w:val="00B10BD4"/>
    <w:rsid w:val="00B132B3"/>
    <w:rsid w:val="00B136BB"/>
    <w:rsid w:val="00B138CB"/>
    <w:rsid w:val="00B13B11"/>
    <w:rsid w:val="00B13D73"/>
    <w:rsid w:val="00B1572B"/>
    <w:rsid w:val="00B20DB4"/>
    <w:rsid w:val="00B21DED"/>
    <w:rsid w:val="00B235A3"/>
    <w:rsid w:val="00B2365B"/>
    <w:rsid w:val="00B23B7B"/>
    <w:rsid w:val="00B25D58"/>
    <w:rsid w:val="00B25E81"/>
    <w:rsid w:val="00B26858"/>
    <w:rsid w:val="00B321B2"/>
    <w:rsid w:val="00B32616"/>
    <w:rsid w:val="00B33F1C"/>
    <w:rsid w:val="00B367F9"/>
    <w:rsid w:val="00B37400"/>
    <w:rsid w:val="00B41393"/>
    <w:rsid w:val="00B4235D"/>
    <w:rsid w:val="00B429F5"/>
    <w:rsid w:val="00B42DB2"/>
    <w:rsid w:val="00B43AC9"/>
    <w:rsid w:val="00B44B7C"/>
    <w:rsid w:val="00B451B6"/>
    <w:rsid w:val="00B45257"/>
    <w:rsid w:val="00B45BF7"/>
    <w:rsid w:val="00B463D1"/>
    <w:rsid w:val="00B467AE"/>
    <w:rsid w:val="00B46B65"/>
    <w:rsid w:val="00B47E2C"/>
    <w:rsid w:val="00B50EF5"/>
    <w:rsid w:val="00B521E3"/>
    <w:rsid w:val="00B52FA6"/>
    <w:rsid w:val="00B5323D"/>
    <w:rsid w:val="00B53FAB"/>
    <w:rsid w:val="00B5405F"/>
    <w:rsid w:val="00B56A13"/>
    <w:rsid w:val="00B570EF"/>
    <w:rsid w:val="00B57320"/>
    <w:rsid w:val="00B57D5F"/>
    <w:rsid w:val="00B57FE3"/>
    <w:rsid w:val="00B6033D"/>
    <w:rsid w:val="00B61709"/>
    <w:rsid w:val="00B62333"/>
    <w:rsid w:val="00B628A0"/>
    <w:rsid w:val="00B6312F"/>
    <w:rsid w:val="00B655AF"/>
    <w:rsid w:val="00B65EA5"/>
    <w:rsid w:val="00B66251"/>
    <w:rsid w:val="00B664AF"/>
    <w:rsid w:val="00B67CD5"/>
    <w:rsid w:val="00B72214"/>
    <w:rsid w:val="00B72688"/>
    <w:rsid w:val="00B73CAC"/>
    <w:rsid w:val="00B75BF4"/>
    <w:rsid w:val="00B7669F"/>
    <w:rsid w:val="00B77C61"/>
    <w:rsid w:val="00B833FC"/>
    <w:rsid w:val="00B8508C"/>
    <w:rsid w:val="00B90F0E"/>
    <w:rsid w:val="00B91FE4"/>
    <w:rsid w:val="00B96D51"/>
    <w:rsid w:val="00B97908"/>
    <w:rsid w:val="00B97F98"/>
    <w:rsid w:val="00BA0A7B"/>
    <w:rsid w:val="00BA0BD1"/>
    <w:rsid w:val="00BA152C"/>
    <w:rsid w:val="00BA22A2"/>
    <w:rsid w:val="00BA3D52"/>
    <w:rsid w:val="00BA52CB"/>
    <w:rsid w:val="00BA7702"/>
    <w:rsid w:val="00BA7C91"/>
    <w:rsid w:val="00BB21CF"/>
    <w:rsid w:val="00BB27B5"/>
    <w:rsid w:val="00BB2B93"/>
    <w:rsid w:val="00BB2FCB"/>
    <w:rsid w:val="00BB3C1F"/>
    <w:rsid w:val="00BB5FDA"/>
    <w:rsid w:val="00BB7D46"/>
    <w:rsid w:val="00BC05F4"/>
    <w:rsid w:val="00BC15BA"/>
    <w:rsid w:val="00BC20E1"/>
    <w:rsid w:val="00BC5D68"/>
    <w:rsid w:val="00BC6234"/>
    <w:rsid w:val="00BD0BE7"/>
    <w:rsid w:val="00BD11B5"/>
    <w:rsid w:val="00BD12BA"/>
    <w:rsid w:val="00BD4160"/>
    <w:rsid w:val="00BD7500"/>
    <w:rsid w:val="00BD763E"/>
    <w:rsid w:val="00BE0CB5"/>
    <w:rsid w:val="00BE3042"/>
    <w:rsid w:val="00BE406B"/>
    <w:rsid w:val="00BE46A3"/>
    <w:rsid w:val="00BE5068"/>
    <w:rsid w:val="00BE5759"/>
    <w:rsid w:val="00BE5DEE"/>
    <w:rsid w:val="00BE690E"/>
    <w:rsid w:val="00BF0394"/>
    <w:rsid w:val="00BF0A7B"/>
    <w:rsid w:val="00BF2F20"/>
    <w:rsid w:val="00BF4151"/>
    <w:rsid w:val="00BF75EF"/>
    <w:rsid w:val="00BF7919"/>
    <w:rsid w:val="00C008A0"/>
    <w:rsid w:val="00C018FC"/>
    <w:rsid w:val="00C01C58"/>
    <w:rsid w:val="00C024FD"/>
    <w:rsid w:val="00C0256A"/>
    <w:rsid w:val="00C02C57"/>
    <w:rsid w:val="00C02FED"/>
    <w:rsid w:val="00C048FB"/>
    <w:rsid w:val="00C11FC6"/>
    <w:rsid w:val="00C13B8C"/>
    <w:rsid w:val="00C15569"/>
    <w:rsid w:val="00C16202"/>
    <w:rsid w:val="00C17C98"/>
    <w:rsid w:val="00C20A12"/>
    <w:rsid w:val="00C22432"/>
    <w:rsid w:val="00C22D67"/>
    <w:rsid w:val="00C252D2"/>
    <w:rsid w:val="00C27470"/>
    <w:rsid w:val="00C300C9"/>
    <w:rsid w:val="00C30C06"/>
    <w:rsid w:val="00C33D73"/>
    <w:rsid w:val="00C359F9"/>
    <w:rsid w:val="00C36EA2"/>
    <w:rsid w:val="00C411DE"/>
    <w:rsid w:val="00C41951"/>
    <w:rsid w:val="00C42414"/>
    <w:rsid w:val="00C443C9"/>
    <w:rsid w:val="00C451BA"/>
    <w:rsid w:val="00C45488"/>
    <w:rsid w:val="00C4581E"/>
    <w:rsid w:val="00C45E81"/>
    <w:rsid w:val="00C52A07"/>
    <w:rsid w:val="00C530C3"/>
    <w:rsid w:val="00C53246"/>
    <w:rsid w:val="00C54473"/>
    <w:rsid w:val="00C55642"/>
    <w:rsid w:val="00C55666"/>
    <w:rsid w:val="00C564B1"/>
    <w:rsid w:val="00C56F82"/>
    <w:rsid w:val="00C57CFC"/>
    <w:rsid w:val="00C60C83"/>
    <w:rsid w:val="00C62BFB"/>
    <w:rsid w:val="00C6371F"/>
    <w:rsid w:val="00C64507"/>
    <w:rsid w:val="00C67274"/>
    <w:rsid w:val="00C673BF"/>
    <w:rsid w:val="00C673E2"/>
    <w:rsid w:val="00C71255"/>
    <w:rsid w:val="00C71DE5"/>
    <w:rsid w:val="00C74229"/>
    <w:rsid w:val="00C7635D"/>
    <w:rsid w:val="00C77297"/>
    <w:rsid w:val="00C804DE"/>
    <w:rsid w:val="00C81578"/>
    <w:rsid w:val="00C81602"/>
    <w:rsid w:val="00C825F4"/>
    <w:rsid w:val="00C84BB7"/>
    <w:rsid w:val="00C86F75"/>
    <w:rsid w:val="00C8797A"/>
    <w:rsid w:val="00C92D5A"/>
    <w:rsid w:val="00C93329"/>
    <w:rsid w:val="00C93605"/>
    <w:rsid w:val="00CA1087"/>
    <w:rsid w:val="00CA3213"/>
    <w:rsid w:val="00CA4BFB"/>
    <w:rsid w:val="00CA51D1"/>
    <w:rsid w:val="00CA6D1E"/>
    <w:rsid w:val="00CA79B0"/>
    <w:rsid w:val="00CA7B61"/>
    <w:rsid w:val="00CB0C6E"/>
    <w:rsid w:val="00CB317F"/>
    <w:rsid w:val="00CB3EF4"/>
    <w:rsid w:val="00CB440F"/>
    <w:rsid w:val="00CB5AED"/>
    <w:rsid w:val="00CB6929"/>
    <w:rsid w:val="00CC2EF5"/>
    <w:rsid w:val="00CC4207"/>
    <w:rsid w:val="00CC4721"/>
    <w:rsid w:val="00CC49FB"/>
    <w:rsid w:val="00CC4B39"/>
    <w:rsid w:val="00CC70EF"/>
    <w:rsid w:val="00CC7719"/>
    <w:rsid w:val="00CC780A"/>
    <w:rsid w:val="00CD0584"/>
    <w:rsid w:val="00CD2C90"/>
    <w:rsid w:val="00CD50CE"/>
    <w:rsid w:val="00CD5963"/>
    <w:rsid w:val="00CD5DDE"/>
    <w:rsid w:val="00CD6ED5"/>
    <w:rsid w:val="00CD71D3"/>
    <w:rsid w:val="00CE0F2E"/>
    <w:rsid w:val="00CE162B"/>
    <w:rsid w:val="00CE20B6"/>
    <w:rsid w:val="00CE3148"/>
    <w:rsid w:val="00CE3A13"/>
    <w:rsid w:val="00CE3C05"/>
    <w:rsid w:val="00CE480C"/>
    <w:rsid w:val="00CE5C7E"/>
    <w:rsid w:val="00CE6597"/>
    <w:rsid w:val="00CE6E50"/>
    <w:rsid w:val="00CE71F1"/>
    <w:rsid w:val="00CE74E2"/>
    <w:rsid w:val="00CF0863"/>
    <w:rsid w:val="00CF0F38"/>
    <w:rsid w:val="00CF1039"/>
    <w:rsid w:val="00CF27A6"/>
    <w:rsid w:val="00CF31CD"/>
    <w:rsid w:val="00CF3380"/>
    <w:rsid w:val="00CF34AF"/>
    <w:rsid w:val="00CF3658"/>
    <w:rsid w:val="00CF4316"/>
    <w:rsid w:val="00CF7A9C"/>
    <w:rsid w:val="00D005B5"/>
    <w:rsid w:val="00D00DD8"/>
    <w:rsid w:val="00D00F34"/>
    <w:rsid w:val="00D024BD"/>
    <w:rsid w:val="00D025A6"/>
    <w:rsid w:val="00D02DAF"/>
    <w:rsid w:val="00D044FA"/>
    <w:rsid w:val="00D05969"/>
    <w:rsid w:val="00D0784E"/>
    <w:rsid w:val="00D07DBC"/>
    <w:rsid w:val="00D10258"/>
    <w:rsid w:val="00D10956"/>
    <w:rsid w:val="00D133F5"/>
    <w:rsid w:val="00D1384F"/>
    <w:rsid w:val="00D14ECE"/>
    <w:rsid w:val="00D174F3"/>
    <w:rsid w:val="00D20F5D"/>
    <w:rsid w:val="00D24851"/>
    <w:rsid w:val="00D24CA4"/>
    <w:rsid w:val="00D25577"/>
    <w:rsid w:val="00D259A4"/>
    <w:rsid w:val="00D26980"/>
    <w:rsid w:val="00D27ADE"/>
    <w:rsid w:val="00D30A81"/>
    <w:rsid w:val="00D31CCA"/>
    <w:rsid w:val="00D321CE"/>
    <w:rsid w:val="00D32426"/>
    <w:rsid w:val="00D340BF"/>
    <w:rsid w:val="00D356F0"/>
    <w:rsid w:val="00D36075"/>
    <w:rsid w:val="00D3705C"/>
    <w:rsid w:val="00D423A3"/>
    <w:rsid w:val="00D4356E"/>
    <w:rsid w:val="00D43DE5"/>
    <w:rsid w:val="00D50730"/>
    <w:rsid w:val="00D51F72"/>
    <w:rsid w:val="00D53238"/>
    <w:rsid w:val="00D5405F"/>
    <w:rsid w:val="00D54630"/>
    <w:rsid w:val="00D54908"/>
    <w:rsid w:val="00D56E4F"/>
    <w:rsid w:val="00D64B73"/>
    <w:rsid w:val="00D65326"/>
    <w:rsid w:val="00D654A3"/>
    <w:rsid w:val="00D65508"/>
    <w:rsid w:val="00D660EE"/>
    <w:rsid w:val="00D666C8"/>
    <w:rsid w:val="00D708FA"/>
    <w:rsid w:val="00D71401"/>
    <w:rsid w:val="00D71BED"/>
    <w:rsid w:val="00D72D9A"/>
    <w:rsid w:val="00D76EB5"/>
    <w:rsid w:val="00D81152"/>
    <w:rsid w:val="00D81E4F"/>
    <w:rsid w:val="00D82C94"/>
    <w:rsid w:val="00D83B9D"/>
    <w:rsid w:val="00D849F2"/>
    <w:rsid w:val="00D86747"/>
    <w:rsid w:val="00D87855"/>
    <w:rsid w:val="00D90FE0"/>
    <w:rsid w:val="00D9221B"/>
    <w:rsid w:val="00D92F7E"/>
    <w:rsid w:val="00D93EFD"/>
    <w:rsid w:val="00D93F6C"/>
    <w:rsid w:val="00D97F77"/>
    <w:rsid w:val="00DA0498"/>
    <w:rsid w:val="00DA06EC"/>
    <w:rsid w:val="00DA32A6"/>
    <w:rsid w:val="00DA515A"/>
    <w:rsid w:val="00DA60AD"/>
    <w:rsid w:val="00DA61FC"/>
    <w:rsid w:val="00DA753E"/>
    <w:rsid w:val="00DA754E"/>
    <w:rsid w:val="00DB27F6"/>
    <w:rsid w:val="00DB3766"/>
    <w:rsid w:val="00DB5BC8"/>
    <w:rsid w:val="00DB5EA4"/>
    <w:rsid w:val="00DB6732"/>
    <w:rsid w:val="00DB7B99"/>
    <w:rsid w:val="00DC03EB"/>
    <w:rsid w:val="00DC350F"/>
    <w:rsid w:val="00DC60F9"/>
    <w:rsid w:val="00DC7DE5"/>
    <w:rsid w:val="00DC7E3F"/>
    <w:rsid w:val="00DD18B3"/>
    <w:rsid w:val="00DD1C0C"/>
    <w:rsid w:val="00DD3F53"/>
    <w:rsid w:val="00DD5020"/>
    <w:rsid w:val="00DD5974"/>
    <w:rsid w:val="00DD5B69"/>
    <w:rsid w:val="00DD608D"/>
    <w:rsid w:val="00DD6DE7"/>
    <w:rsid w:val="00DE066C"/>
    <w:rsid w:val="00DE1555"/>
    <w:rsid w:val="00DE2BC1"/>
    <w:rsid w:val="00DE44AD"/>
    <w:rsid w:val="00DE5418"/>
    <w:rsid w:val="00DE5752"/>
    <w:rsid w:val="00DF2EC1"/>
    <w:rsid w:val="00DF3937"/>
    <w:rsid w:val="00DF6E91"/>
    <w:rsid w:val="00DF7B4D"/>
    <w:rsid w:val="00E00933"/>
    <w:rsid w:val="00E01311"/>
    <w:rsid w:val="00E01C5D"/>
    <w:rsid w:val="00E03515"/>
    <w:rsid w:val="00E03C6A"/>
    <w:rsid w:val="00E05579"/>
    <w:rsid w:val="00E05FC8"/>
    <w:rsid w:val="00E06ADA"/>
    <w:rsid w:val="00E07536"/>
    <w:rsid w:val="00E101D4"/>
    <w:rsid w:val="00E10807"/>
    <w:rsid w:val="00E10D8E"/>
    <w:rsid w:val="00E11912"/>
    <w:rsid w:val="00E12478"/>
    <w:rsid w:val="00E12DC6"/>
    <w:rsid w:val="00E13399"/>
    <w:rsid w:val="00E135C7"/>
    <w:rsid w:val="00E1512D"/>
    <w:rsid w:val="00E15A7C"/>
    <w:rsid w:val="00E161FB"/>
    <w:rsid w:val="00E253E9"/>
    <w:rsid w:val="00E265C3"/>
    <w:rsid w:val="00E30D55"/>
    <w:rsid w:val="00E335C1"/>
    <w:rsid w:val="00E336A6"/>
    <w:rsid w:val="00E339B9"/>
    <w:rsid w:val="00E37041"/>
    <w:rsid w:val="00E37B2F"/>
    <w:rsid w:val="00E41080"/>
    <w:rsid w:val="00E419E6"/>
    <w:rsid w:val="00E424DB"/>
    <w:rsid w:val="00E44110"/>
    <w:rsid w:val="00E44308"/>
    <w:rsid w:val="00E45BA0"/>
    <w:rsid w:val="00E45C19"/>
    <w:rsid w:val="00E46A88"/>
    <w:rsid w:val="00E51023"/>
    <w:rsid w:val="00E5174A"/>
    <w:rsid w:val="00E539F3"/>
    <w:rsid w:val="00E546B4"/>
    <w:rsid w:val="00E56066"/>
    <w:rsid w:val="00E570F5"/>
    <w:rsid w:val="00E6065A"/>
    <w:rsid w:val="00E614D9"/>
    <w:rsid w:val="00E6162D"/>
    <w:rsid w:val="00E61DFE"/>
    <w:rsid w:val="00E61E45"/>
    <w:rsid w:val="00E641E9"/>
    <w:rsid w:val="00E64E2E"/>
    <w:rsid w:val="00E677BA"/>
    <w:rsid w:val="00E71036"/>
    <w:rsid w:val="00E712DA"/>
    <w:rsid w:val="00E715A7"/>
    <w:rsid w:val="00E72642"/>
    <w:rsid w:val="00E75F4B"/>
    <w:rsid w:val="00E76AC2"/>
    <w:rsid w:val="00E77763"/>
    <w:rsid w:val="00E778FF"/>
    <w:rsid w:val="00E8060B"/>
    <w:rsid w:val="00E83ACC"/>
    <w:rsid w:val="00E90A78"/>
    <w:rsid w:val="00E929E6"/>
    <w:rsid w:val="00E95F6E"/>
    <w:rsid w:val="00E965C6"/>
    <w:rsid w:val="00E96E54"/>
    <w:rsid w:val="00EA03B3"/>
    <w:rsid w:val="00EA246F"/>
    <w:rsid w:val="00EA35B1"/>
    <w:rsid w:val="00EA3738"/>
    <w:rsid w:val="00EB1659"/>
    <w:rsid w:val="00EB1FFC"/>
    <w:rsid w:val="00EB264B"/>
    <w:rsid w:val="00EB386F"/>
    <w:rsid w:val="00EB41F8"/>
    <w:rsid w:val="00EB731B"/>
    <w:rsid w:val="00EC0C1D"/>
    <w:rsid w:val="00EC14F5"/>
    <w:rsid w:val="00EC29AE"/>
    <w:rsid w:val="00EC3EDC"/>
    <w:rsid w:val="00EC4ED8"/>
    <w:rsid w:val="00EC63E2"/>
    <w:rsid w:val="00EC6E2F"/>
    <w:rsid w:val="00EE0734"/>
    <w:rsid w:val="00EE3876"/>
    <w:rsid w:val="00EE3C73"/>
    <w:rsid w:val="00EE468C"/>
    <w:rsid w:val="00EE483A"/>
    <w:rsid w:val="00EE55F3"/>
    <w:rsid w:val="00EE68DA"/>
    <w:rsid w:val="00EF09DA"/>
    <w:rsid w:val="00EF1A8A"/>
    <w:rsid w:val="00EF342F"/>
    <w:rsid w:val="00EF3BA4"/>
    <w:rsid w:val="00EF3D20"/>
    <w:rsid w:val="00EF4E71"/>
    <w:rsid w:val="00EF7FC3"/>
    <w:rsid w:val="00F00EBA"/>
    <w:rsid w:val="00F02EB2"/>
    <w:rsid w:val="00F04F9F"/>
    <w:rsid w:val="00F056B2"/>
    <w:rsid w:val="00F0572D"/>
    <w:rsid w:val="00F10585"/>
    <w:rsid w:val="00F136E2"/>
    <w:rsid w:val="00F14D75"/>
    <w:rsid w:val="00F15E5D"/>
    <w:rsid w:val="00F15F19"/>
    <w:rsid w:val="00F205B3"/>
    <w:rsid w:val="00F21070"/>
    <w:rsid w:val="00F21833"/>
    <w:rsid w:val="00F2189C"/>
    <w:rsid w:val="00F24FD5"/>
    <w:rsid w:val="00F273CC"/>
    <w:rsid w:val="00F27AF7"/>
    <w:rsid w:val="00F27DF2"/>
    <w:rsid w:val="00F3061E"/>
    <w:rsid w:val="00F30E90"/>
    <w:rsid w:val="00F3191A"/>
    <w:rsid w:val="00F31ED6"/>
    <w:rsid w:val="00F344BC"/>
    <w:rsid w:val="00F34600"/>
    <w:rsid w:val="00F34686"/>
    <w:rsid w:val="00F35068"/>
    <w:rsid w:val="00F3668E"/>
    <w:rsid w:val="00F40A11"/>
    <w:rsid w:val="00F41AC6"/>
    <w:rsid w:val="00F430C4"/>
    <w:rsid w:val="00F433B4"/>
    <w:rsid w:val="00F43CA4"/>
    <w:rsid w:val="00F4433C"/>
    <w:rsid w:val="00F45A3F"/>
    <w:rsid w:val="00F47AE8"/>
    <w:rsid w:val="00F523A0"/>
    <w:rsid w:val="00F54835"/>
    <w:rsid w:val="00F54F53"/>
    <w:rsid w:val="00F561E2"/>
    <w:rsid w:val="00F57281"/>
    <w:rsid w:val="00F5778A"/>
    <w:rsid w:val="00F57C9F"/>
    <w:rsid w:val="00F61514"/>
    <w:rsid w:val="00F615EE"/>
    <w:rsid w:val="00F621D1"/>
    <w:rsid w:val="00F62447"/>
    <w:rsid w:val="00F643D4"/>
    <w:rsid w:val="00F677C1"/>
    <w:rsid w:val="00F73625"/>
    <w:rsid w:val="00F74E98"/>
    <w:rsid w:val="00F76E3B"/>
    <w:rsid w:val="00F76E88"/>
    <w:rsid w:val="00F76FF9"/>
    <w:rsid w:val="00F77712"/>
    <w:rsid w:val="00F80994"/>
    <w:rsid w:val="00F81788"/>
    <w:rsid w:val="00F82434"/>
    <w:rsid w:val="00F84726"/>
    <w:rsid w:val="00F847B0"/>
    <w:rsid w:val="00F9391E"/>
    <w:rsid w:val="00F94F43"/>
    <w:rsid w:val="00F974E6"/>
    <w:rsid w:val="00F976BC"/>
    <w:rsid w:val="00FA070E"/>
    <w:rsid w:val="00FA0A2E"/>
    <w:rsid w:val="00FA40D0"/>
    <w:rsid w:val="00FA42E4"/>
    <w:rsid w:val="00FA4D7C"/>
    <w:rsid w:val="00FA51E5"/>
    <w:rsid w:val="00FB208A"/>
    <w:rsid w:val="00FB2B5F"/>
    <w:rsid w:val="00FB2F90"/>
    <w:rsid w:val="00FB3CE4"/>
    <w:rsid w:val="00FB3CF3"/>
    <w:rsid w:val="00FB4C4C"/>
    <w:rsid w:val="00FB5D87"/>
    <w:rsid w:val="00FB6F16"/>
    <w:rsid w:val="00FB727C"/>
    <w:rsid w:val="00FC190B"/>
    <w:rsid w:val="00FC2DCB"/>
    <w:rsid w:val="00FC30CF"/>
    <w:rsid w:val="00FC396F"/>
    <w:rsid w:val="00FC4712"/>
    <w:rsid w:val="00FC740D"/>
    <w:rsid w:val="00FD0CA3"/>
    <w:rsid w:val="00FD0F7A"/>
    <w:rsid w:val="00FD118C"/>
    <w:rsid w:val="00FD13B7"/>
    <w:rsid w:val="00FD3183"/>
    <w:rsid w:val="00FD4579"/>
    <w:rsid w:val="00FE05F7"/>
    <w:rsid w:val="00FE3857"/>
    <w:rsid w:val="00FE3AAB"/>
    <w:rsid w:val="00FE5D07"/>
    <w:rsid w:val="00FE689F"/>
    <w:rsid w:val="00FF0362"/>
    <w:rsid w:val="00FF47C6"/>
    <w:rsid w:val="00FF5A1B"/>
    <w:rsid w:val="00FF5D0E"/>
    <w:rsid w:val="00FF60AC"/>
    <w:rsid w:val="00FF61D5"/>
    <w:rsid w:val="00FF6C59"/>
    <w:rsid w:val="00FF7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A9622F6-5BAB-4F4B-93AA-3F1C3EA07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15E"/>
    <w:pPr>
      <w:spacing w:after="6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5015E"/>
    <w:pPr>
      <w:keepNext/>
      <w:spacing w:before="240"/>
      <w:jc w:val="center"/>
      <w:outlineLvl w:val="0"/>
    </w:pPr>
    <w:rPr>
      <w:b/>
      <w:kern w:val="28"/>
      <w:sz w:val="36"/>
      <w:szCs w:val="20"/>
    </w:rPr>
  </w:style>
  <w:style w:type="paragraph" w:styleId="30">
    <w:name w:val="heading 3"/>
    <w:basedOn w:val="a"/>
    <w:next w:val="a"/>
    <w:link w:val="31"/>
    <w:qFormat/>
    <w:rsid w:val="0025015E"/>
    <w:pPr>
      <w:keepNext/>
      <w:numPr>
        <w:ilvl w:val="2"/>
        <w:numId w:val="1"/>
      </w:numPr>
      <w:spacing w:before="240"/>
      <w:outlineLvl w:val="2"/>
    </w:pPr>
    <w:rPr>
      <w:rFonts w:ascii="Arial" w:hAnsi="Arial"/>
      <w:b/>
      <w:szCs w:val="20"/>
    </w:rPr>
  </w:style>
  <w:style w:type="paragraph" w:styleId="4">
    <w:name w:val="heading 4"/>
    <w:aliases w:val="Параграф"/>
    <w:basedOn w:val="a"/>
    <w:next w:val="a"/>
    <w:link w:val="40"/>
    <w:qFormat/>
    <w:rsid w:val="0025015E"/>
    <w:pPr>
      <w:keepNext/>
      <w:numPr>
        <w:ilvl w:val="3"/>
        <w:numId w:val="1"/>
      </w:numPr>
      <w:spacing w:before="240"/>
      <w:outlineLvl w:val="3"/>
    </w:pPr>
    <w:rPr>
      <w:rFonts w:ascii="Arial" w:hAnsi="Arial"/>
      <w:szCs w:val="20"/>
    </w:rPr>
  </w:style>
  <w:style w:type="paragraph" w:styleId="5">
    <w:name w:val="heading 5"/>
    <w:aliases w:val="Пункт"/>
    <w:basedOn w:val="a"/>
    <w:next w:val="a"/>
    <w:link w:val="50"/>
    <w:uiPriority w:val="9"/>
    <w:qFormat/>
    <w:rsid w:val="0025015E"/>
    <w:pPr>
      <w:numPr>
        <w:ilvl w:val="4"/>
        <w:numId w:val="1"/>
      </w:numPr>
      <w:spacing w:before="240"/>
      <w:outlineLvl w:val="4"/>
    </w:pPr>
    <w:rPr>
      <w:sz w:val="22"/>
      <w:szCs w:val="20"/>
    </w:rPr>
  </w:style>
  <w:style w:type="paragraph" w:styleId="6">
    <w:name w:val="heading 6"/>
    <w:basedOn w:val="a"/>
    <w:next w:val="a"/>
    <w:link w:val="60"/>
    <w:qFormat/>
    <w:rsid w:val="0025015E"/>
    <w:pPr>
      <w:numPr>
        <w:ilvl w:val="5"/>
        <w:numId w:val="1"/>
      </w:numPr>
      <w:spacing w:before="240"/>
      <w:outlineLvl w:val="5"/>
    </w:pPr>
    <w:rPr>
      <w:i/>
      <w:sz w:val="22"/>
      <w:szCs w:val="20"/>
    </w:rPr>
  </w:style>
  <w:style w:type="paragraph" w:styleId="7">
    <w:name w:val="heading 7"/>
    <w:basedOn w:val="a"/>
    <w:next w:val="a"/>
    <w:link w:val="70"/>
    <w:qFormat/>
    <w:rsid w:val="0025015E"/>
    <w:pPr>
      <w:numPr>
        <w:ilvl w:val="6"/>
        <w:numId w:val="1"/>
      </w:numPr>
      <w:tabs>
        <w:tab w:val="clear" w:pos="1296"/>
      </w:tabs>
      <w:spacing w:before="240"/>
      <w:ind w:left="0" w:firstLine="0"/>
      <w:outlineLvl w:val="6"/>
    </w:pPr>
  </w:style>
  <w:style w:type="paragraph" w:styleId="8">
    <w:name w:val="heading 8"/>
    <w:basedOn w:val="a"/>
    <w:next w:val="a"/>
    <w:link w:val="80"/>
    <w:qFormat/>
    <w:rsid w:val="0025015E"/>
    <w:pPr>
      <w:numPr>
        <w:ilvl w:val="7"/>
        <w:numId w:val="1"/>
      </w:numPr>
      <w:tabs>
        <w:tab w:val="clear" w:pos="1440"/>
      </w:tabs>
      <w:spacing w:before="240"/>
      <w:ind w:left="0" w:firstLine="0"/>
      <w:outlineLvl w:val="7"/>
    </w:pPr>
    <w:rPr>
      <w:i/>
      <w:iCs/>
    </w:rPr>
  </w:style>
  <w:style w:type="paragraph" w:styleId="9">
    <w:name w:val="heading 9"/>
    <w:basedOn w:val="a"/>
    <w:next w:val="a"/>
    <w:link w:val="90"/>
    <w:qFormat/>
    <w:rsid w:val="0025015E"/>
    <w:pPr>
      <w:numPr>
        <w:ilvl w:val="8"/>
        <w:numId w:val="1"/>
      </w:numPr>
      <w:tabs>
        <w:tab w:val="clear" w:pos="1584"/>
      </w:tabs>
      <w:spacing w:before="240"/>
      <w:ind w:left="0" w:firstLine="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015E"/>
    <w:rPr>
      <w:rFonts w:ascii="Times New Roman" w:eastAsia="Times New Roman" w:hAnsi="Times New Roman" w:cs="Times New Roman"/>
      <w:b/>
      <w:kern w:val="28"/>
      <w:sz w:val="36"/>
      <w:szCs w:val="20"/>
    </w:rPr>
  </w:style>
  <w:style w:type="character" w:customStyle="1" w:styleId="31">
    <w:name w:val="Заголовок 3 Знак"/>
    <w:basedOn w:val="a0"/>
    <w:link w:val="30"/>
    <w:rsid w:val="0025015E"/>
    <w:rPr>
      <w:rFonts w:ascii="Arial" w:eastAsia="Times New Roman" w:hAnsi="Arial" w:cs="Times New Roman"/>
      <w:b/>
      <w:sz w:val="24"/>
      <w:szCs w:val="20"/>
      <w:lang w:eastAsia="ru-RU"/>
    </w:rPr>
  </w:style>
  <w:style w:type="character" w:customStyle="1" w:styleId="40">
    <w:name w:val="Заголовок 4 Знак"/>
    <w:aliases w:val="Параграф Знак"/>
    <w:basedOn w:val="a0"/>
    <w:link w:val="4"/>
    <w:rsid w:val="0025015E"/>
    <w:rPr>
      <w:rFonts w:ascii="Arial" w:eastAsia="Times New Roman" w:hAnsi="Arial" w:cs="Times New Roman"/>
      <w:sz w:val="24"/>
      <w:szCs w:val="20"/>
      <w:lang w:eastAsia="ru-RU"/>
    </w:rPr>
  </w:style>
  <w:style w:type="character" w:customStyle="1" w:styleId="50">
    <w:name w:val="Заголовок 5 Знак"/>
    <w:aliases w:val="Пункт Знак"/>
    <w:basedOn w:val="a0"/>
    <w:link w:val="5"/>
    <w:uiPriority w:val="9"/>
    <w:rsid w:val="0025015E"/>
    <w:rPr>
      <w:rFonts w:ascii="Times New Roman" w:eastAsia="Times New Roman" w:hAnsi="Times New Roman" w:cs="Times New Roman"/>
      <w:szCs w:val="20"/>
    </w:rPr>
  </w:style>
  <w:style w:type="character" w:customStyle="1" w:styleId="60">
    <w:name w:val="Заголовок 6 Знак"/>
    <w:basedOn w:val="a0"/>
    <w:link w:val="6"/>
    <w:rsid w:val="0025015E"/>
    <w:rPr>
      <w:rFonts w:ascii="Times New Roman" w:eastAsia="Times New Roman" w:hAnsi="Times New Roman" w:cs="Times New Roman"/>
      <w:i/>
      <w:szCs w:val="20"/>
      <w:lang w:eastAsia="ru-RU"/>
    </w:rPr>
  </w:style>
  <w:style w:type="character" w:customStyle="1" w:styleId="70">
    <w:name w:val="Заголовок 7 Знак"/>
    <w:basedOn w:val="a0"/>
    <w:link w:val="7"/>
    <w:rsid w:val="0025015E"/>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25015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25015E"/>
    <w:rPr>
      <w:rFonts w:ascii="Arial" w:eastAsia="Times New Roman" w:hAnsi="Arial" w:cs="Arial"/>
      <w:lang w:eastAsia="ru-RU"/>
    </w:rPr>
  </w:style>
  <w:style w:type="character" w:styleId="a3">
    <w:name w:val="Hyperlink"/>
    <w:rsid w:val="0025015E"/>
    <w:rPr>
      <w:color w:val="0000FF"/>
      <w:u w:val="single"/>
    </w:rPr>
  </w:style>
  <w:style w:type="paragraph" w:styleId="a4">
    <w:name w:val="Body Text"/>
    <w:aliases w:val="body text,body text Знак"/>
    <w:basedOn w:val="a"/>
    <w:link w:val="a5"/>
    <w:rsid w:val="0025015E"/>
    <w:pPr>
      <w:spacing w:after="120"/>
    </w:pPr>
  </w:style>
  <w:style w:type="character" w:customStyle="1" w:styleId="a5">
    <w:name w:val="Основной текст Знак"/>
    <w:aliases w:val="body text Знак1,body text Знак Знак"/>
    <w:basedOn w:val="a0"/>
    <w:link w:val="a4"/>
    <w:rsid w:val="0025015E"/>
    <w:rPr>
      <w:rFonts w:ascii="Times New Roman" w:eastAsia="Times New Roman" w:hAnsi="Times New Roman" w:cs="Times New Roman"/>
      <w:sz w:val="24"/>
      <w:szCs w:val="24"/>
      <w:lang w:eastAsia="ru-RU"/>
    </w:rPr>
  </w:style>
  <w:style w:type="paragraph" w:styleId="2">
    <w:name w:val="Body Text 2"/>
    <w:aliases w:val="Договор"/>
    <w:basedOn w:val="a"/>
    <w:link w:val="20"/>
    <w:rsid w:val="0025015E"/>
    <w:pPr>
      <w:numPr>
        <w:ilvl w:val="1"/>
        <w:numId w:val="2"/>
      </w:numPr>
      <w:tabs>
        <w:tab w:val="clear" w:pos="567"/>
      </w:tabs>
      <w:spacing w:after="120" w:line="480" w:lineRule="auto"/>
      <w:ind w:left="0" w:firstLine="0"/>
    </w:pPr>
  </w:style>
  <w:style w:type="character" w:customStyle="1" w:styleId="20">
    <w:name w:val="Основной текст 2 Знак"/>
    <w:aliases w:val="Договор Знак"/>
    <w:basedOn w:val="a0"/>
    <w:link w:val="2"/>
    <w:rsid w:val="0025015E"/>
    <w:rPr>
      <w:rFonts w:ascii="Times New Roman" w:eastAsia="Times New Roman" w:hAnsi="Times New Roman" w:cs="Times New Roman"/>
      <w:sz w:val="24"/>
      <w:szCs w:val="24"/>
      <w:lang w:eastAsia="ru-RU"/>
    </w:rPr>
  </w:style>
  <w:style w:type="paragraph" w:customStyle="1" w:styleId="3">
    <w:name w:val="Раздел 3"/>
    <w:basedOn w:val="a"/>
    <w:semiHidden/>
    <w:rsid w:val="0025015E"/>
    <w:pPr>
      <w:numPr>
        <w:numId w:val="2"/>
      </w:numPr>
      <w:tabs>
        <w:tab w:val="num" w:pos="360"/>
      </w:tabs>
      <w:spacing w:before="120" w:after="120"/>
      <w:ind w:left="360" w:hanging="360"/>
      <w:jc w:val="center"/>
    </w:pPr>
    <w:rPr>
      <w:b/>
      <w:szCs w:val="20"/>
    </w:rPr>
  </w:style>
  <w:style w:type="paragraph" w:customStyle="1" w:styleId="2-11">
    <w:name w:val="содержание2-11"/>
    <w:basedOn w:val="a"/>
    <w:uiPriority w:val="99"/>
    <w:rsid w:val="0025015E"/>
  </w:style>
  <w:style w:type="character" w:styleId="a6">
    <w:name w:val="footnote reference"/>
    <w:rsid w:val="0025015E"/>
    <w:rPr>
      <w:rFonts w:ascii="Times New Roman" w:hAnsi="Times New Roman" w:cs="Times New Roman" w:hint="default"/>
      <w:vertAlign w:val="superscript"/>
    </w:rPr>
  </w:style>
  <w:style w:type="paragraph" w:customStyle="1" w:styleId="ConsPlusNormal">
    <w:name w:val="ConsPlusNormal"/>
    <w:link w:val="ConsPlusNormal0"/>
    <w:qFormat/>
    <w:rsid w:val="002501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List Paragraph"/>
    <w:basedOn w:val="a"/>
    <w:uiPriority w:val="34"/>
    <w:qFormat/>
    <w:rsid w:val="0025015E"/>
    <w:pPr>
      <w:spacing w:after="200" w:line="276" w:lineRule="auto"/>
      <w:ind w:left="720"/>
      <w:contextualSpacing/>
      <w:jc w:val="left"/>
    </w:pPr>
    <w:rPr>
      <w:rFonts w:ascii="Calibri" w:hAnsi="Calibri"/>
      <w:sz w:val="22"/>
      <w:szCs w:val="22"/>
    </w:rPr>
  </w:style>
  <w:style w:type="character" w:customStyle="1" w:styleId="ConsPlusNormal0">
    <w:name w:val="ConsPlusNormal Знак"/>
    <w:link w:val="ConsPlusNormal"/>
    <w:rsid w:val="0025015E"/>
    <w:rPr>
      <w:rFonts w:ascii="Arial" w:eastAsia="Times New Roman" w:hAnsi="Arial" w:cs="Arial"/>
      <w:sz w:val="20"/>
      <w:szCs w:val="20"/>
      <w:lang w:eastAsia="ru-RU"/>
    </w:rPr>
  </w:style>
  <w:style w:type="paragraph" w:customStyle="1" w:styleId="Standard">
    <w:name w:val="Standard"/>
    <w:rsid w:val="0025015E"/>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table" w:styleId="a8">
    <w:name w:val="Table Grid"/>
    <w:basedOn w:val="a1"/>
    <w:uiPriority w:val="59"/>
    <w:rsid w:val="00FB2F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56BC8D256073C868BB17C76D710B80E1E648FE7DC541C503C74763E35D80529402FDF90D301B2B619F3FD95B16C7DA4F0C7F660322E0D5EAbFH6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7440</Words>
  <Characters>42414</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Тришина Ольга Викторовна</cp:lastModifiedBy>
  <cp:revision>2</cp:revision>
  <cp:lastPrinted>2019-09-13T07:28:00Z</cp:lastPrinted>
  <dcterms:created xsi:type="dcterms:W3CDTF">2019-11-15T11:38:00Z</dcterms:created>
  <dcterms:modified xsi:type="dcterms:W3CDTF">2019-11-15T11:38:00Z</dcterms:modified>
</cp:coreProperties>
</file>