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44A49">
        <w:rPr>
          <w:rFonts w:ascii="Times New Roman" w:hAnsi="Times New Roman"/>
          <w:sz w:val="28"/>
          <w:szCs w:val="28"/>
        </w:rPr>
        <w:t>О внесении изменений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в постановление а</w:t>
      </w:r>
      <w:r w:rsidRPr="00744A49">
        <w:rPr>
          <w:rFonts w:ascii="Times New Roman" w:hAnsi="Times New Roman"/>
          <w:bCs/>
          <w:sz w:val="28"/>
          <w:szCs w:val="28"/>
        </w:rPr>
        <w:t>дминистрации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 xml:space="preserve">городского округа Тольятти от 21.03.2024 № 497-п/1 </w:t>
      </w:r>
    </w:p>
    <w:p w:rsidR="00744A49" w:rsidRP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</w:p>
    <w:bookmarkEnd w:id="0"/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744A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44A49">
        <w:rPr>
          <w:rFonts w:ascii="Times New Roman" w:hAnsi="Times New Roman" w:cs="Times New Roman"/>
          <w:sz w:val="28"/>
          <w:szCs w:val="28"/>
        </w:rPr>
        <w:t xml:space="preserve"> </w:t>
      </w:r>
      <w:r w:rsidR="00744A49" w:rsidRPr="00744A49">
        <w:rPr>
          <w:rFonts w:ascii="Times New Roman" w:hAnsi="Times New Roman" w:cs="Times New Roman"/>
          <w:sz w:val="28"/>
          <w:szCs w:val="28"/>
        </w:rPr>
        <w:t>городского округа Тольятти от 21.03.2024 № 497-п/1 «Об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D7321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744A49">
        <w:rPr>
          <w:rFonts w:ascii="Times New Roman" w:hAnsi="Times New Roman" w:cs="Times New Roman"/>
          <w:bCs/>
          <w:sz w:val="28"/>
          <w:szCs w:val="28"/>
        </w:rPr>
        <w:t>становление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7F296F">
        <w:rPr>
          <w:rFonts w:ascii="Times New Roman" w:hAnsi="Times New Roman" w:cs="Times New Roman"/>
          <w:sz w:val="28"/>
          <w:szCs w:val="28"/>
        </w:rPr>
        <w:t>24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7F296F">
        <w:rPr>
          <w:rFonts w:ascii="Times New Roman" w:hAnsi="Times New Roman" w:cs="Times New Roman"/>
          <w:sz w:val="28"/>
          <w:szCs w:val="28"/>
        </w:rPr>
        <w:t>22 марта, 29 марта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5D72B3">
        <w:rPr>
          <w:rFonts w:ascii="Times New Roman" w:hAnsi="Times New Roman"/>
          <w:sz w:val="28"/>
          <w:szCs w:val="28"/>
        </w:rPr>
        <w:t>под</w:t>
      </w:r>
      <w:r w:rsidR="00CD7321">
        <w:rPr>
          <w:rFonts w:ascii="Times New Roman" w:hAnsi="Times New Roman"/>
          <w:sz w:val="28"/>
          <w:szCs w:val="28"/>
        </w:rPr>
        <w:t>пункте 1.</w:t>
      </w:r>
      <w:r w:rsidR="007F296F">
        <w:rPr>
          <w:rFonts w:ascii="Times New Roman" w:hAnsi="Times New Roman"/>
          <w:sz w:val="28"/>
          <w:szCs w:val="28"/>
        </w:rPr>
        <w:t>1</w:t>
      </w:r>
      <w:r w:rsidR="005D72B3">
        <w:rPr>
          <w:rFonts w:ascii="Times New Roman" w:hAnsi="Times New Roman"/>
          <w:sz w:val="28"/>
          <w:szCs w:val="28"/>
        </w:rPr>
        <w:t xml:space="preserve"> пункта 1</w:t>
      </w:r>
      <w:r w:rsidR="00CD7321">
        <w:rPr>
          <w:rFonts w:ascii="Times New Roman" w:hAnsi="Times New Roman"/>
          <w:sz w:val="28"/>
          <w:szCs w:val="28"/>
        </w:rPr>
        <w:t xml:space="preserve"> По</w:t>
      </w:r>
      <w:r w:rsidR="007F296F">
        <w:rPr>
          <w:rFonts w:ascii="Times New Roman" w:hAnsi="Times New Roman"/>
          <w:sz w:val="28"/>
          <w:szCs w:val="28"/>
        </w:rPr>
        <w:t>становле</w:t>
      </w:r>
      <w:r w:rsidR="00CD7321">
        <w:rPr>
          <w:rFonts w:ascii="Times New Roman" w:hAnsi="Times New Roman"/>
          <w:sz w:val="28"/>
          <w:szCs w:val="28"/>
        </w:rPr>
        <w:t>ния слова «</w:t>
      </w:r>
      <w:r w:rsidR="007F296F">
        <w:rPr>
          <w:rFonts w:ascii="Times New Roman" w:hAnsi="Times New Roman"/>
          <w:sz w:val="28"/>
          <w:szCs w:val="28"/>
          <w:lang w:eastAsia="ru-RU"/>
        </w:rPr>
        <w:t>в размере 342 320 626,47 руб. (Триста сорок два миллиона триста двадцать тысяч шестьсот двадцать шесть рублей 47 копеек)</w:t>
      </w:r>
      <w:r w:rsidR="00CD7321">
        <w:rPr>
          <w:rFonts w:ascii="Times New Roman" w:hAnsi="Times New Roman"/>
          <w:sz w:val="28"/>
          <w:szCs w:val="28"/>
        </w:rPr>
        <w:t xml:space="preserve">» </w:t>
      </w:r>
      <w:r w:rsidR="00FD25FC">
        <w:rPr>
          <w:rFonts w:ascii="Times New Roman" w:hAnsi="Times New Roman"/>
          <w:sz w:val="28"/>
          <w:szCs w:val="28"/>
        </w:rPr>
        <w:t>заменить словами «330 552 234,71 руб. (Триста тридцать миллионов пятьсот пятьдесят две тысячи двести тридцать четыре рубля и 71 копейка)</w:t>
      </w:r>
      <w:r w:rsidR="00237444">
        <w:rPr>
          <w:rFonts w:ascii="Times New Roman" w:hAnsi="Times New Roman"/>
          <w:sz w:val="28"/>
          <w:szCs w:val="28"/>
        </w:rPr>
        <w:t>»</w:t>
      </w:r>
      <w:r w:rsidR="007F296F">
        <w:rPr>
          <w:rFonts w:ascii="Times New Roman" w:hAnsi="Times New Roman"/>
          <w:sz w:val="28"/>
          <w:szCs w:val="28"/>
        </w:rPr>
        <w:t>;</w:t>
      </w:r>
    </w:p>
    <w:p w:rsidR="007F296F" w:rsidRDefault="007F296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5D72B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1.2</w:t>
      </w:r>
      <w:r w:rsidR="005D72B3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Постановления слова «</w:t>
      </w:r>
      <w:r w:rsidRPr="007F296F">
        <w:rPr>
          <w:rFonts w:ascii="Times New Roman" w:hAnsi="Times New Roman"/>
          <w:sz w:val="28"/>
          <w:szCs w:val="28"/>
          <w:lang w:eastAsia="ru-RU"/>
        </w:rPr>
        <w:t>в размере 42 381 513,42 руб. (Сорок два миллиона триста восемьдесят одна тысяча пятьсот тринадцать рублей 42 копейки)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FD25FC">
        <w:rPr>
          <w:rFonts w:ascii="Times New Roman" w:hAnsi="Times New Roman"/>
          <w:sz w:val="28"/>
          <w:szCs w:val="28"/>
        </w:rPr>
        <w:t>37 628 959,91 руб. (Тридцать семь миллионов шестьсот двадцать восемь тысяч девятьсот пятьдесят девять рублей и 91 копейка)</w:t>
      </w:r>
      <w:r>
        <w:rPr>
          <w:rFonts w:ascii="Times New Roman" w:hAnsi="Times New Roman"/>
          <w:sz w:val="28"/>
          <w:szCs w:val="28"/>
        </w:rPr>
        <w:t>».</w:t>
      </w:r>
    </w:p>
    <w:p w:rsidR="00286384" w:rsidRPr="00286384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довести настоящее постановление до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получателей субсидий в целях возмещения затрат по предоставлению бесплатного горячего питания обучающимся 1 - 4 классов, получающим начальное общее образование в муниципальных общеобразовательных учреждениях городского округа Тольятти</w:t>
      </w:r>
      <w:r w:rsidR="007F296F">
        <w:rPr>
          <w:rFonts w:ascii="Times New Roman" w:hAnsi="Times New Roman" w:cs="Times New Roman"/>
          <w:sz w:val="28"/>
          <w:szCs w:val="28"/>
        </w:rPr>
        <w:t xml:space="preserve">, </w:t>
      </w:r>
      <w:r w:rsidR="00DC192C" w:rsidRPr="00DC192C">
        <w:rPr>
          <w:rFonts w:ascii="Times New Roman" w:hAnsi="Times New Roman" w:cs="Times New Roman"/>
          <w:sz w:val="28"/>
          <w:szCs w:val="28"/>
        </w:rPr>
        <w:t xml:space="preserve">которые определены в соответствии с постановлением администрации городского округа Тольятти от 21.03.2024 </w:t>
      </w:r>
      <w:r w:rsidR="00DC192C">
        <w:rPr>
          <w:rFonts w:ascii="Times New Roman" w:hAnsi="Times New Roman" w:cs="Times New Roman"/>
          <w:sz w:val="28"/>
          <w:szCs w:val="28"/>
        </w:rPr>
        <w:t>№</w:t>
      </w:r>
      <w:r w:rsidR="00DC192C" w:rsidRPr="00DC192C">
        <w:rPr>
          <w:rFonts w:ascii="Times New Roman" w:hAnsi="Times New Roman" w:cs="Times New Roman"/>
          <w:sz w:val="28"/>
          <w:szCs w:val="28"/>
        </w:rPr>
        <w:t xml:space="preserve"> 497-п/1 </w:t>
      </w:r>
      <w:r w:rsidR="00DC192C">
        <w:rPr>
          <w:rFonts w:ascii="Times New Roman" w:hAnsi="Times New Roman" w:cs="Times New Roman"/>
          <w:sz w:val="28"/>
          <w:szCs w:val="28"/>
        </w:rPr>
        <w:t>«</w:t>
      </w:r>
      <w:r w:rsidR="00DC192C" w:rsidRPr="00DC192C">
        <w:rPr>
          <w:rFonts w:ascii="Times New Roman" w:hAnsi="Times New Roman" w:cs="Times New Roman"/>
          <w:sz w:val="28"/>
          <w:szCs w:val="28"/>
        </w:rPr>
        <w:t>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DC192C">
        <w:rPr>
          <w:rFonts w:ascii="Times New Roman" w:hAnsi="Times New Roman" w:cs="Times New Roman"/>
          <w:sz w:val="28"/>
          <w:szCs w:val="28"/>
        </w:rPr>
        <w:t>»</w:t>
      </w:r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314E0F">
        <w:rPr>
          <w:rFonts w:ascii="Times New Roman" w:hAnsi="Times New Roman" w:cs="Times New Roman"/>
          <w:sz w:val="28"/>
          <w:szCs w:val="28"/>
        </w:rPr>
        <w:t>главы</w:t>
      </w:r>
    </w:p>
    <w:p w:rsidR="00CB2E3C" w:rsidRDefault="00421589" w:rsidP="00FD25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4A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A49">
        <w:rPr>
          <w:rFonts w:ascii="Times New Roman" w:hAnsi="Times New Roman" w:cs="Times New Roman"/>
          <w:sz w:val="28"/>
          <w:szCs w:val="28"/>
        </w:rPr>
        <w:t>И.Г. Сухих</w:t>
      </w:r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D3" w:rsidRDefault="00C521D3" w:rsidP="00352C41">
      <w:pPr>
        <w:spacing w:after="0" w:line="240" w:lineRule="auto"/>
      </w:pPr>
      <w:r>
        <w:separator/>
      </w:r>
    </w:p>
  </w:endnote>
  <w:endnote w:type="continuationSeparator" w:id="0">
    <w:p w:rsidR="00C521D3" w:rsidRDefault="00C521D3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D3" w:rsidRDefault="00C521D3" w:rsidP="00352C41">
      <w:pPr>
        <w:spacing w:after="0" w:line="240" w:lineRule="auto"/>
      </w:pPr>
      <w:r>
        <w:separator/>
      </w:r>
    </w:p>
  </w:footnote>
  <w:footnote w:type="continuationSeparator" w:id="0">
    <w:p w:rsidR="00C521D3" w:rsidRDefault="00C521D3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72B3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5016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2E5D50"/>
    <w:rsid w:val="00302DD5"/>
    <w:rsid w:val="0030410D"/>
    <w:rsid w:val="00304610"/>
    <w:rsid w:val="00311F7A"/>
    <w:rsid w:val="00312096"/>
    <w:rsid w:val="003140C6"/>
    <w:rsid w:val="00314E0F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E6E33"/>
    <w:rsid w:val="003E7832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F02FC"/>
    <w:rsid w:val="004F459D"/>
    <w:rsid w:val="004F5F76"/>
    <w:rsid w:val="00521FEF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D72B3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0548E"/>
    <w:rsid w:val="00725960"/>
    <w:rsid w:val="00740E00"/>
    <w:rsid w:val="00744A49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96F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10B5"/>
    <w:rsid w:val="00A44990"/>
    <w:rsid w:val="00A47FBF"/>
    <w:rsid w:val="00A54BC0"/>
    <w:rsid w:val="00A73C1F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21D3"/>
    <w:rsid w:val="00C53C98"/>
    <w:rsid w:val="00C6033F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192C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D25FC"/>
    <w:rsid w:val="00FE08F2"/>
    <w:rsid w:val="00FE1DE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8DE3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0E74-9BF6-4902-AEAD-7A57981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Яунтерп Татьяна Дмитриевна</cp:lastModifiedBy>
  <cp:revision>25</cp:revision>
  <cp:lastPrinted>2024-12-18T10:19:00Z</cp:lastPrinted>
  <dcterms:created xsi:type="dcterms:W3CDTF">2024-07-10T09:44:00Z</dcterms:created>
  <dcterms:modified xsi:type="dcterms:W3CDTF">2024-12-18T10:23:00Z</dcterms:modified>
</cp:coreProperties>
</file>