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77777777" w:rsidR="00AD5354" w:rsidRPr="008367AE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045E1257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0E72EB"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на территории Самарской области», </w:t>
      </w:r>
      <w:r w:rsidR="008232AA">
        <w:rPr>
          <w:sz w:val="28"/>
          <w:szCs w:val="28"/>
        </w:rPr>
        <w:t>п</w:t>
      </w:r>
      <w:r w:rsidR="00635BFB" w:rsidRPr="008367AE">
        <w:rPr>
          <w:sz w:val="28"/>
          <w:szCs w:val="28"/>
        </w:rPr>
        <w:t>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1F958D81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EA582C">
        <w:rPr>
          <w:sz w:val="28"/>
          <w:szCs w:val="28"/>
        </w:rPr>
        <w:t>06</w:t>
      </w:r>
      <w:r w:rsidR="007806CA">
        <w:rPr>
          <w:sz w:val="28"/>
          <w:szCs w:val="28"/>
        </w:rPr>
        <w:t xml:space="preserve"> июня</w:t>
      </w:r>
      <w:r w:rsidR="00EB560A">
        <w:rPr>
          <w:sz w:val="28"/>
          <w:szCs w:val="28"/>
        </w:rPr>
        <w:t>, 25 июля</w:t>
      </w:r>
      <w:r w:rsidR="004F76EF">
        <w:rPr>
          <w:sz w:val="28"/>
          <w:szCs w:val="28"/>
        </w:rPr>
        <w:t>,</w:t>
      </w:r>
      <w:r w:rsidR="004F76EF">
        <w:rPr>
          <w:sz w:val="28"/>
          <w:szCs w:val="28"/>
        </w:rPr>
        <w:br/>
      </w:r>
      <w:r w:rsidR="00F21DDD" w:rsidRPr="00F21DDD">
        <w:rPr>
          <w:sz w:val="28"/>
          <w:szCs w:val="28"/>
        </w:rPr>
        <w:t>12</w:t>
      </w:r>
      <w:r w:rsidR="004C7B87" w:rsidRPr="00F21DDD">
        <w:rPr>
          <w:sz w:val="28"/>
          <w:szCs w:val="28"/>
        </w:rPr>
        <w:t xml:space="preserve"> сентября</w:t>
      </w:r>
      <w:r w:rsidR="004F71F0">
        <w:rPr>
          <w:sz w:val="28"/>
          <w:szCs w:val="28"/>
        </w:rPr>
        <w:t xml:space="preserve">, </w:t>
      </w:r>
      <w:r w:rsidR="00717CC2">
        <w:rPr>
          <w:sz w:val="28"/>
          <w:szCs w:val="28"/>
        </w:rPr>
        <w:t>7 ноября</w:t>
      </w:r>
      <w:r w:rsidR="006E5676" w:rsidRPr="00CC46BD">
        <w:rPr>
          <w:sz w:val="28"/>
          <w:szCs w:val="28"/>
        </w:rPr>
        <w:t>, 2</w:t>
      </w:r>
      <w:r w:rsidR="00CC46BD" w:rsidRPr="00CC46BD">
        <w:rPr>
          <w:sz w:val="28"/>
          <w:szCs w:val="28"/>
        </w:rPr>
        <w:t>8</w:t>
      </w:r>
      <w:r w:rsidR="006E5676" w:rsidRPr="00CC46BD">
        <w:rPr>
          <w:sz w:val="28"/>
          <w:szCs w:val="28"/>
        </w:rPr>
        <w:t xml:space="preserve"> ноября</w:t>
      </w:r>
      <w:r w:rsidR="00606CF2">
        <w:rPr>
          <w:sz w:val="28"/>
          <w:szCs w:val="28"/>
        </w:rPr>
        <w:t>, 26 декабря</w:t>
      </w:r>
      <w:r w:rsidR="00AA1161">
        <w:rPr>
          <w:sz w:val="28"/>
          <w:szCs w:val="28"/>
        </w:rPr>
        <w:t>; 2026</w:t>
      </w:r>
      <w:r w:rsidR="00AA1161" w:rsidRPr="009F0340">
        <w:rPr>
          <w:sz w:val="28"/>
          <w:szCs w:val="28"/>
        </w:rPr>
        <w:t xml:space="preserve">, </w:t>
      </w:r>
      <w:r w:rsidR="00CE3956" w:rsidRPr="009F0340">
        <w:rPr>
          <w:sz w:val="28"/>
          <w:szCs w:val="28"/>
        </w:rPr>
        <w:t>13</w:t>
      </w:r>
      <w:r w:rsidR="00AA1161" w:rsidRPr="009F0340">
        <w:rPr>
          <w:sz w:val="28"/>
          <w:szCs w:val="28"/>
        </w:rPr>
        <w:t xml:space="preserve"> февраля</w:t>
      </w:r>
      <w:r w:rsidR="002E75CB" w:rsidRPr="00CC46BD">
        <w:rPr>
          <w:sz w:val="28"/>
          <w:szCs w:val="28"/>
        </w:rPr>
        <w:t>)</w:t>
      </w:r>
      <w:r w:rsidR="002322A8" w:rsidRPr="00CC46BD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23BFB07" w14:textId="18D0E41A" w:rsidR="000350BE" w:rsidRPr="000350BE" w:rsidRDefault="000350BE" w:rsidP="000350B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C166E0">
        <w:rPr>
          <w:sz w:val="28"/>
          <w:szCs w:val="28"/>
        </w:rPr>
        <w:t>1</w:t>
      </w:r>
      <w:r w:rsidR="00A866AF" w:rsidRPr="00A866AF">
        <w:rPr>
          <w:sz w:val="28"/>
          <w:szCs w:val="28"/>
        </w:rPr>
        <w:t>5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21A214C" w14:textId="77777777" w:rsidR="000350BE" w:rsidRPr="00F36D9F" w:rsidRDefault="000350BE" w:rsidP="000350B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C166E0" w:rsidRPr="000350BE" w14:paraId="67164724" w14:textId="77777777" w:rsidTr="0044616E">
        <w:trPr>
          <w:trHeight w:val="248"/>
        </w:trPr>
        <w:tc>
          <w:tcPr>
            <w:tcW w:w="562" w:type="dxa"/>
            <w:vAlign w:val="center"/>
          </w:tcPr>
          <w:p w14:paraId="2F7C2DB6" w14:textId="6905B75A" w:rsidR="00C166E0" w:rsidRPr="00A866AF" w:rsidRDefault="00A866AF" w:rsidP="00C166E0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56F" w14:textId="17E4E262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Самарская область, г.Тольятти, Автозаводский район, 5 квартал, ул. Юбилейная, дом. 25, район ТЦ-IX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06C0" w14:textId="634C5705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F561" w14:textId="2FE0E3BD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63:09:0101165:575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4701" w14:textId="10E61844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D71D" w14:textId="655DF9B7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66FF" w14:textId="36483616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4151" w14:textId="0B1ED653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A3DB" w14:textId="5A4A7107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E3D2" w14:textId="27EF6AFE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 xml:space="preserve">используется, договор </w:t>
            </w:r>
            <w:r w:rsidRPr="00C166E0">
              <w:rPr>
                <w:sz w:val="12"/>
                <w:szCs w:val="12"/>
              </w:rPr>
              <w:br/>
              <w:t>№ 148-БА/2021 от 17.02.2020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D246" w14:textId="3932D821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17.02.2021 - 16.02.2033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78E2" w14:textId="2C0411E6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4B71" w14:textId="407835B5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629FC" w14:textId="50D3E2DF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6CA8" w14:textId="5D2D8D24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МСП</w:t>
            </w:r>
          </w:p>
        </w:tc>
      </w:tr>
    </w:tbl>
    <w:p w14:paraId="5CB40F50" w14:textId="77777777" w:rsidR="000350BE" w:rsidRDefault="000350BE" w:rsidP="000350B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DC7635F" w14:textId="0AB3A334" w:rsidR="00C166E0" w:rsidRPr="000350BE" w:rsidRDefault="00C166E0" w:rsidP="00C166E0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53C1105" w14:textId="77777777" w:rsidR="00C166E0" w:rsidRPr="00F36D9F" w:rsidRDefault="00C166E0" w:rsidP="00C166E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C166E0" w:rsidRPr="000350BE" w14:paraId="6959539D" w14:textId="77777777" w:rsidTr="00C166E0">
        <w:trPr>
          <w:trHeight w:val="248"/>
        </w:trPr>
        <w:tc>
          <w:tcPr>
            <w:tcW w:w="562" w:type="dxa"/>
            <w:vAlign w:val="center"/>
          </w:tcPr>
          <w:p w14:paraId="7C65E107" w14:textId="6980505D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BF2E" w14:textId="285FDDC3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Самарская область, г.Тольятти, Автозаводский район, пр-т Степана Разина, квартал 4, север-вост. маг. " Волжские Зори"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12871" w14:textId="00CB3EE9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96412" w14:textId="1039258C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63:09:0101165:598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0EB65" w14:textId="7B622879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3480C" w14:textId="7FB7B3A2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E3B3" w14:textId="4573583E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473B" w14:textId="750D2F3E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9048" w14:textId="15DA4CDF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D893" w14:textId="72C3B77D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 xml:space="preserve">используется, договор </w:t>
            </w:r>
            <w:r w:rsidRPr="00C166E0">
              <w:rPr>
                <w:sz w:val="12"/>
                <w:szCs w:val="12"/>
              </w:rPr>
              <w:br/>
              <w:t>№ 144-БА/2021 от 17.02.2021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C3EA5" w14:textId="59632441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17.02.2021 - 16.02.2033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FF1B" w14:textId="4B72B68B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68D5E" w14:textId="0AD1BFAD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9A31D4" w14:textId="2BB306C6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7452" w14:textId="0E1792E1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МСП</w:t>
            </w:r>
          </w:p>
        </w:tc>
      </w:tr>
    </w:tbl>
    <w:p w14:paraId="22E9A878" w14:textId="77777777" w:rsidR="00C166E0" w:rsidRDefault="00C166E0" w:rsidP="00C166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1E8C983" w14:textId="77777777" w:rsidR="00C166E0" w:rsidRPr="000350BE" w:rsidRDefault="00C166E0" w:rsidP="00C166E0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7A875903" w14:textId="77777777" w:rsidR="00C166E0" w:rsidRPr="00F36D9F" w:rsidRDefault="00C166E0" w:rsidP="00C166E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C166E0" w:rsidRPr="000350BE" w14:paraId="73D7A741" w14:textId="77777777" w:rsidTr="009A78D0">
        <w:trPr>
          <w:trHeight w:val="248"/>
        </w:trPr>
        <w:tc>
          <w:tcPr>
            <w:tcW w:w="562" w:type="dxa"/>
            <w:vAlign w:val="center"/>
          </w:tcPr>
          <w:p w14:paraId="356ED1A9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06C0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Самарская область, г.Тольятти, Автозаводский район, ул.70 лет Октября, квартал 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E318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5E690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63:09:0101155:3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E9CB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63:09:0101155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7F587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FB48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EDEAF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1BE23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80109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 xml:space="preserve">используется, договор </w:t>
            </w:r>
            <w:r w:rsidRPr="0044616E">
              <w:rPr>
                <w:sz w:val="12"/>
                <w:szCs w:val="12"/>
              </w:rPr>
              <w:br/>
              <w:t>№ 258-БА/2021 от 28.05.2021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C7237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28.05.2021 - 27.05.20</w:t>
            </w:r>
            <w:r>
              <w:rPr>
                <w:sz w:val="12"/>
                <w:szCs w:val="12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66772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547C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84EB3F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8D54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МСП</w:t>
            </w:r>
          </w:p>
        </w:tc>
      </w:tr>
    </w:tbl>
    <w:p w14:paraId="33385D5A" w14:textId="77777777" w:rsidR="00C166E0" w:rsidRDefault="00C166E0" w:rsidP="00C166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261A059" w14:textId="77777777" w:rsidR="0044616E" w:rsidRPr="000350BE" w:rsidRDefault="0044616E" w:rsidP="00C166E0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6514AB4" w14:textId="77777777" w:rsidR="0044616E" w:rsidRPr="00F36D9F" w:rsidRDefault="0044616E" w:rsidP="0044616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44616E" w:rsidRPr="000350BE" w14:paraId="5DAC84F3" w14:textId="77777777" w:rsidTr="009A78D0">
        <w:trPr>
          <w:trHeight w:val="248"/>
        </w:trPr>
        <w:tc>
          <w:tcPr>
            <w:tcW w:w="562" w:type="dxa"/>
            <w:vAlign w:val="center"/>
          </w:tcPr>
          <w:p w14:paraId="67ABA318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C967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503F56">
              <w:rPr>
                <w:sz w:val="12"/>
                <w:szCs w:val="12"/>
              </w:rPr>
              <w:t>ул.Дзержинского</w:t>
            </w:r>
            <w:proofErr w:type="spellEnd"/>
            <w:proofErr w:type="gramStart"/>
            <w:r w:rsidRPr="00503F56">
              <w:rPr>
                <w:sz w:val="12"/>
                <w:szCs w:val="12"/>
              </w:rPr>
              <w:t>,  д.26</w:t>
            </w:r>
            <w:proofErr w:type="gramEnd"/>
            <w:r w:rsidRPr="00503F56">
              <w:rPr>
                <w:sz w:val="12"/>
                <w:szCs w:val="12"/>
              </w:rPr>
              <w:t>, квартал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74DA9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B0CB0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63:09:0101153:25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6991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63:09:0101153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8D145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105A2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1C8DA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4B75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28F83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 xml:space="preserve">используется, договор </w:t>
            </w:r>
            <w:r w:rsidRPr="00503F56">
              <w:rPr>
                <w:sz w:val="12"/>
                <w:szCs w:val="12"/>
              </w:rPr>
              <w:br/>
              <w:t>№ 15СР-БА/2024 от 17.07.2024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5D6C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29.12.2025 -28.12.2030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C0FE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920F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6C35B9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5BFD0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МСП</w:t>
            </w:r>
          </w:p>
        </w:tc>
      </w:tr>
    </w:tbl>
    <w:p w14:paraId="3E7537D1" w14:textId="77777777" w:rsidR="0044616E" w:rsidRDefault="0044616E" w:rsidP="0044616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583B2C6" w14:textId="1E089E68" w:rsidR="0044616E" w:rsidRPr="000350BE" w:rsidRDefault="0044616E" w:rsidP="00C166E0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46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86E5C20" w14:textId="77777777" w:rsidR="0044616E" w:rsidRPr="00F36D9F" w:rsidRDefault="0044616E" w:rsidP="0044616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44616E" w:rsidRPr="000350BE" w14:paraId="24DD53F1" w14:textId="77777777" w:rsidTr="0044616E">
        <w:trPr>
          <w:trHeight w:val="248"/>
        </w:trPr>
        <w:tc>
          <w:tcPr>
            <w:tcW w:w="562" w:type="dxa"/>
            <w:vAlign w:val="center"/>
          </w:tcPr>
          <w:p w14:paraId="1CD11DC1" w14:textId="5B477B43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3EB2" w14:textId="371F73FF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Самарская область, г.Тольятти, Автозаводский район, район остановки общественного транспорта "5 квартал" (участок находится в 9 квартале, Степ. Разина 35А)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4F460" w14:textId="4CB1CC76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FEC2D" w14:textId="5BFDA800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63:09:0101166:6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6A5E" w14:textId="2D22FFBD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63:09:0101166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160D5" w14:textId="32B9B32D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C8633" w14:textId="191BA40F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51C8F" w14:textId="54719DB4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55F1D" w14:textId="25BBDC75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81C0" w14:textId="330534B8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 xml:space="preserve">используется, договор </w:t>
            </w:r>
            <w:r w:rsidRPr="0044616E">
              <w:rPr>
                <w:sz w:val="12"/>
                <w:szCs w:val="12"/>
              </w:rPr>
              <w:br/>
              <w:t xml:space="preserve">№ 435-БА/2021 от 24.11.2021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46EA7" w14:textId="69C443DE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24.11.2021 - 23.11.2033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5D695" w14:textId="296C915D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5EAC4" w14:textId="45115DF9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1C5CD6" w14:textId="464EF458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24C7F" w14:textId="5E00BA78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МСП</w:t>
            </w:r>
          </w:p>
        </w:tc>
      </w:tr>
    </w:tbl>
    <w:p w14:paraId="59EA1A0B" w14:textId="77777777" w:rsidR="0044616E" w:rsidRDefault="0044616E" w:rsidP="0044616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FA36CB2" w14:textId="6C17159B" w:rsidR="0044616E" w:rsidRPr="000350BE" w:rsidRDefault="0044616E" w:rsidP="00C166E0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124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6B8DDEC0" w14:textId="77777777" w:rsidR="0044616E" w:rsidRPr="00F36D9F" w:rsidRDefault="0044616E" w:rsidP="0044616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44616E" w:rsidRPr="0044616E" w14:paraId="23A75C58" w14:textId="77777777" w:rsidTr="0044616E">
        <w:trPr>
          <w:trHeight w:val="248"/>
        </w:trPr>
        <w:tc>
          <w:tcPr>
            <w:tcW w:w="562" w:type="dxa"/>
            <w:vAlign w:val="center"/>
          </w:tcPr>
          <w:p w14:paraId="3CA74FC8" w14:textId="74F96DD4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</w:t>
            </w:r>
          </w:p>
        </w:tc>
        <w:tc>
          <w:tcPr>
            <w:tcW w:w="2127" w:type="dxa"/>
            <w:vAlign w:val="center"/>
          </w:tcPr>
          <w:p w14:paraId="79AC7203" w14:textId="2EB86218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Самарская область, г.Тольятти, Комсомольский район, ул. Гидротехническая, ост. "</w:t>
            </w:r>
            <w:proofErr w:type="spellStart"/>
            <w:r w:rsidRPr="0044616E">
              <w:rPr>
                <w:sz w:val="12"/>
                <w:szCs w:val="12"/>
              </w:rPr>
              <w:t>ул.Гидротехническая</w:t>
            </w:r>
            <w:proofErr w:type="spellEnd"/>
            <w:r w:rsidRPr="0044616E">
              <w:rPr>
                <w:sz w:val="12"/>
                <w:szCs w:val="12"/>
              </w:rPr>
              <w:t>"</w:t>
            </w:r>
          </w:p>
        </w:tc>
        <w:tc>
          <w:tcPr>
            <w:tcW w:w="1134" w:type="dxa"/>
            <w:vAlign w:val="center"/>
          </w:tcPr>
          <w:p w14:paraId="679ECC6E" w14:textId="729809C8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5215952A" w14:textId="4DBC4068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Местная система координат г. Тольятти                     36865,55 16118,61 36874,39 16114,76 36869,45 16103,44 36860,61 16107,29</w:t>
            </w:r>
          </w:p>
        </w:tc>
        <w:tc>
          <w:tcPr>
            <w:tcW w:w="992" w:type="dxa"/>
            <w:noWrap/>
            <w:vAlign w:val="center"/>
          </w:tcPr>
          <w:p w14:paraId="21085A1B" w14:textId="49FFAE45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noWrap/>
            <w:vAlign w:val="center"/>
          </w:tcPr>
          <w:p w14:paraId="58757C39" w14:textId="70CD7AC2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119</w:t>
            </w:r>
          </w:p>
        </w:tc>
        <w:tc>
          <w:tcPr>
            <w:tcW w:w="851" w:type="dxa"/>
            <w:noWrap/>
            <w:vAlign w:val="center"/>
          </w:tcPr>
          <w:p w14:paraId="2E2B7C50" w14:textId="15EB61AF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554CC83A" w14:textId="020F3E23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7DAA37A0" w14:textId="1DCF63BD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vAlign w:val="center"/>
          </w:tcPr>
          <w:p w14:paraId="0624FE2C" w14:textId="383204C8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 xml:space="preserve">используется, договор </w:t>
            </w:r>
            <w:r w:rsidRPr="0044616E">
              <w:rPr>
                <w:sz w:val="12"/>
                <w:szCs w:val="12"/>
              </w:rPr>
              <w:br/>
              <w:t xml:space="preserve">№ 189-БА/2021 от 09.04.2021 </w:t>
            </w:r>
          </w:p>
        </w:tc>
        <w:tc>
          <w:tcPr>
            <w:tcW w:w="1134" w:type="dxa"/>
            <w:noWrap/>
            <w:vAlign w:val="center"/>
          </w:tcPr>
          <w:p w14:paraId="54379A00" w14:textId="71EE4332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09.04.2021 -08.04.2033</w:t>
            </w:r>
          </w:p>
        </w:tc>
        <w:tc>
          <w:tcPr>
            <w:tcW w:w="2126" w:type="dxa"/>
            <w:vAlign w:val="center"/>
          </w:tcPr>
          <w:p w14:paraId="741BDECB" w14:textId="5C94CD7F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6C3F080E" w14:textId="539C768C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4924FA18" w14:textId="347CCAE7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2A9B520C" w14:textId="3280C4EE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МСП</w:t>
            </w:r>
          </w:p>
        </w:tc>
      </w:tr>
    </w:tbl>
    <w:p w14:paraId="668E6878" w14:textId="77777777" w:rsidR="0044616E" w:rsidRDefault="0044616E" w:rsidP="0044616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174BC99" w14:textId="77777777" w:rsidR="00337ED6" w:rsidRDefault="00337ED6" w:rsidP="0044616E">
      <w:pPr>
        <w:rPr>
          <w:sz w:val="28"/>
          <w:szCs w:val="28"/>
        </w:rPr>
      </w:pPr>
    </w:p>
    <w:p w14:paraId="6790F32C" w14:textId="77777777" w:rsidR="00337ED6" w:rsidRDefault="00337ED6" w:rsidP="0044616E">
      <w:pPr>
        <w:rPr>
          <w:sz w:val="28"/>
          <w:szCs w:val="28"/>
        </w:rPr>
      </w:pPr>
    </w:p>
    <w:p w14:paraId="7823A6B2" w14:textId="77777777" w:rsidR="00337ED6" w:rsidRDefault="00337ED6" w:rsidP="0044616E">
      <w:pPr>
        <w:rPr>
          <w:sz w:val="28"/>
          <w:szCs w:val="28"/>
        </w:rPr>
      </w:pPr>
    </w:p>
    <w:p w14:paraId="4F2D454F" w14:textId="42E1B46E" w:rsidR="00A46455" w:rsidRPr="000350BE" w:rsidRDefault="00A46455" w:rsidP="00C166E0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>189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16C8BB19" w14:textId="77777777" w:rsidR="00A46455" w:rsidRPr="00F36D9F" w:rsidRDefault="00A46455" w:rsidP="00A4645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B6B5E" w:rsidRPr="00EB6B5E" w14:paraId="4B0E7D81" w14:textId="77777777" w:rsidTr="00EB6B5E">
        <w:trPr>
          <w:trHeight w:val="248"/>
        </w:trPr>
        <w:tc>
          <w:tcPr>
            <w:tcW w:w="562" w:type="dxa"/>
            <w:vAlign w:val="center"/>
          </w:tcPr>
          <w:p w14:paraId="2DBE67EE" w14:textId="26F52764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D1A0" w14:textId="7EA78C98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Самарская область, г.Тольятти, ул. Советская, 88-94, квартал 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E1DD" w14:textId="7CC9A9A3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07CC8" w14:textId="5F7DCD52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63:09:0301109:12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FBF8E" w14:textId="783AAD69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63:09:0301109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4639C" w14:textId="7E1B8130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E13EA" w14:textId="00380BF2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ED359" w14:textId="012EFFFC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EC0EB" w14:textId="031F1B74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CB12" w14:textId="5B6CD5C4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 xml:space="preserve">используется, договор </w:t>
            </w:r>
            <w:r w:rsidRPr="00EB6B5E">
              <w:rPr>
                <w:sz w:val="12"/>
                <w:szCs w:val="12"/>
              </w:rPr>
              <w:br/>
              <w:t xml:space="preserve">№ 310-БА/2021 от 06.07.2021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20E4" w14:textId="7951AE32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06.07.2021 - 05.07.2033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CC33C" w14:textId="4D94BDE2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AD106" w14:textId="5E455B8B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81D9AD" w14:textId="25D5D889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9D7D" w14:textId="17E0CEF9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МСП</w:t>
            </w:r>
          </w:p>
        </w:tc>
      </w:tr>
    </w:tbl>
    <w:p w14:paraId="05F1A771" w14:textId="77777777" w:rsidR="00A46455" w:rsidRDefault="00A46455" w:rsidP="00A4645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2C066F3" w14:textId="32387506" w:rsidR="001B2754" w:rsidRPr="000350BE" w:rsidRDefault="001B2754" w:rsidP="00C166E0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230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A3A6B37" w14:textId="77777777" w:rsidR="001B2754" w:rsidRPr="00F36D9F" w:rsidRDefault="001B2754" w:rsidP="001B275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1B2754" w:rsidRPr="000350BE" w14:paraId="7522598E" w14:textId="77777777" w:rsidTr="001B2754">
        <w:trPr>
          <w:trHeight w:val="248"/>
        </w:trPr>
        <w:tc>
          <w:tcPr>
            <w:tcW w:w="562" w:type="dxa"/>
            <w:vAlign w:val="center"/>
          </w:tcPr>
          <w:p w14:paraId="0E300F66" w14:textId="35AC55FD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7D8A" w14:textId="5819CDCF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Самарская область, г.Тольятти, Комсомольский район, в районе пересечения ул. Гидротехнической и ул. Макарова, в районе мини-рынка "Шлюзовой"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C0DE4" w14:textId="70F96992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E036" w14:textId="2B53EB0B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63:09:0201060:4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F3F2C" w14:textId="4D6CD924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66BC" w14:textId="63D3133E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111,5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F591" w14:textId="33961135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928" w14:textId="1F1EF65F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B6FF7" w14:textId="01DE655F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258F" w14:textId="4BE38C3B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 xml:space="preserve">используется, договор </w:t>
            </w:r>
            <w:r w:rsidRPr="001B2754">
              <w:rPr>
                <w:sz w:val="12"/>
                <w:szCs w:val="12"/>
              </w:rPr>
              <w:br/>
              <w:t>№ 5-БА/2021 от 11.01.2021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95B9" w14:textId="73879F68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11.01.2021 - 10.01.2033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0AB94" w14:textId="34FB3FCF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330A4" w14:textId="25CBB8C0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2E08BB" w14:textId="137B5B58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198DF" w14:textId="7E6BFE48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МСП</w:t>
            </w:r>
          </w:p>
        </w:tc>
      </w:tr>
    </w:tbl>
    <w:p w14:paraId="41D2A5C8" w14:textId="77777777" w:rsidR="001B2754" w:rsidRDefault="001B2754" w:rsidP="001B275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6701267" w14:textId="0AB7DF51" w:rsidR="00A46455" w:rsidRPr="000350BE" w:rsidRDefault="00A46455" w:rsidP="00337ED6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236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247EE53E" w14:textId="77777777" w:rsidR="00A46455" w:rsidRPr="00F36D9F" w:rsidRDefault="00A46455" w:rsidP="00A4645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A46455" w:rsidRPr="000350BE" w14:paraId="7A909A73" w14:textId="77777777" w:rsidTr="00A46455">
        <w:trPr>
          <w:trHeight w:val="248"/>
        </w:trPr>
        <w:tc>
          <w:tcPr>
            <w:tcW w:w="562" w:type="dxa"/>
            <w:vAlign w:val="center"/>
          </w:tcPr>
          <w:p w14:paraId="332D3D9C" w14:textId="28A872A9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6B73" w14:textId="2917DA0F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A46455">
              <w:rPr>
                <w:sz w:val="12"/>
                <w:szCs w:val="12"/>
              </w:rPr>
              <w:t>ул.Ворошилова</w:t>
            </w:r>
            <w:proofErr w:type="spellEnd"/>
            <w:r w:rsidRPr="00A46455">
              <w:rPr>
                <w:sz w:val="12"/>
                <w:szCs w:val="12"/>
              </w:rPr>
              <w:t>, квартал 13, севернее дома № 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41C8D" w14:textId="13153C75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83E23" w14:textId="30BD012A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63:09:0101167:14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4BABB" w14:textId="5DE2659F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63:09:0101167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4EA3" w14:textId="51617BE6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6741" w14:textId="23DAF90E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киоск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3279C" w14:textId="2291410A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51BB" w14:textId="3978E3E4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34668" w14:textId="6DCB71B3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 xml:space="preserve">используется, договор </w:t>
            </w:r>
            <w:r w:rsidRPr="00A46455">
              <w:rPr>
                <w:sz w:val="12"/>
                <w:szCs w:val="12"/>
              </w:rPr>
              <w:br/>
              <w:t>№ 140-БА/2021 от 09.02.2021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C498" w14:textId="30D5D1FF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09.02.2021 - 08.02.2033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2D9A1" w14:textId="15E5E1C1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3CA3C" w14:textId="2F1272D8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D223FB" w14:textId="71CC981D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B3944" w14:textId="50F493F5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-</w:t>
            </w:r>
          </w:p>
        </w:tc>
      </w:tr>
    </w:tbl>
    <w:p w14:paraId="18822930" w14:textId="77777777" w:rsidR="00A46455" w:rsidRDefault="00A46455" w:rsidP="00A4645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A9D9B46" w14:textId="77777777" w:rsidR="00CA0713" w:rsidRPr="000350BE" w:rsidRDefault="00CA0713" w:rsidP="00CA0713">
      <w:pPr>
        <w:numPr>
          <w:ilvl w:val="1"/>
          <w:numId w:val="1"/>
        </w:numPr>
        <w:tabs>
          <w:tab w:val="left" w:pos="426"/>
          <w:tab w:val="left" w:pos="1134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244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0B5AC24C" w14:textId="77777777" w:rsidR="00CA0713" w:rsidRPr="00F36D9F" w:rsidRDefault="00CA0713" w:rsidP="00CA0713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CA0713" w:rsidRPr="000350BE" w14:paraId="5696C65E" w14:textId="77777777" w:rsidTr="00C34CEB">
        <w:trPr>
          <w:trHeight w:val="248"/>
        </w:trPr>
        <w:tc>
          <w:tcPr>
            <w:tcW w:w="562" w:type="dxa"/>
            <w:vAlign w:val="center"/>
          </w:tcPr>
          <w:p w14:paraId="33DC8672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9D08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Самарская область, г.Тольятти, Комсомольский район, восточнее здания, имеющего адрес: Поволжское шоссе,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F8AC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C43C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63:09:0204065:506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F2543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63:09:0204065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551BB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D5D56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5D06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76C2C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A848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 xml:space="preserve">используется, договор </w:t>
            </w:r>
            <w:r w:rsidRPr="00337ED6">
              <w:rPr>
                <w:sz w:val="12"/>
                <w:szCs w:val="12"/>
              </w:rPr>
              <w:br/>
              <w:t>№2/2026 от 04.02.2026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D92E4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04.02.2026 - 03.02.2031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932A2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849B7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E0DBA7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7E58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МСП</w:t>
            </w:r>
          </w:p>
        </w:tc>
      </w:tr>
    </w:tbl>
    <w:p w14:paraId="7144DA2A" w14:textId="77777777" w:rsidR="00CA0713" w:rsidRDefault="00CA0713" w:rsidP="00CA0713">
      <w:pPr>
        <w:rPr>
          <w:sz w:val="28"/>
          <w:szCs w:val="28"/>
          <w:lang w:val="en-US"/>
        </w:rPr>
      </w:pPr>
      <w:r w:rsidRPr="00F36D9F">
        <w:rPr>
          <w:sz w:val="28"/>
          <w:szCs w:val="28"/>
        </w:rPr>
        <w:t>».</w:t>
      </w:r>
    </w:p>
    <w:p w14:paraId="77C7E637" w14:textId="1CB939B0" w:rsidR="00337ED6" w:rsidRPr="000350BE" w:rsidRDefault="00337ED6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250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4AD7BBB3" w14:textId="77777777" w:rsidR="00337ED6" w:rsidRPr="00F36D9F" w:rsidRDefault="00337ED6" w:rsidP="00337ED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37ED6" w:rsidRPr="00337ED6" w14:paraId="69F9738E" w14:textId="77777777" w:rsidTr="00337ED6">
        <w:trPr>
          <w:trHeight w:val="248"/>
        </w:trPr>
        <w:tc>
          <w:tcPr>
            <w:tcW w:w="562" w:type="dxa"/>
            <w:vAlign w:val="center"/>
          </w:tcPr>
          <w:p w14:paraId="51489546" w14:textId="254157C1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</w:t>
            </w:r>
          </w:p>
        </w:tc>
        <w:tc>
          <w:tcPr>
            <w:tcW w:w="2127" w:type="dxa"/>
            <w:vAlign w:val="center"/>
          </w:tcPr>
          <w:p w14:paraId="689370B3" w14:textId="273A3769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Самарская область, г.Тольятти, Комсомольский район, ш. Поволжское, 5, восточнее городского кладбища, напротив световой опоры № 277</w:t>
            </w:r>
          </w:p>
        </w:tc>
        <w:tc>
          <w:tcPr>
            <w:tcW w:w="1134" w:type="dxa"/>
            <w:vAlign w:val="center"/>
          </w:tcPr>
          <w:p w14:paraId="7B576DCC" w14:textId="7F6C6D17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641C2517" w14:textId="7DA2032A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63:09:0204065:507</w:t>
            </w:r>
          </w:p>
        </w:tc>
        <w:tc>
          <w:tcPr>
            <w:tcW w:w="992" w:type="dxa"/>
            <w:noWrap/>
            <w:vAlign w:val="center"/>
          </w:tcPr>
          <w:p w14:paraId="26C7D878" w14:textId="4B604D2E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63:09:0204065</w:t>
            </w:r>
          </w:p>
        </w:tc>
        <w:tc>
          <w:tcPr>
            <w:tcW w:w="567" w:type="dxa"/>
            <w:noWrap/>
            <w:vAlign w:val="center"/>
          </w:tcPr>
          <w:p w14:paraId="5BC849C3" w14:textId="487DBF58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240</w:t>
            </w:r>
          </w:p>
        </w:tc>
        <w:tc>
          <w:tcPr>
            <w:tcW w:w="851" w:type="dxa"/>
            <w:noWrap/>
            <w:vAlign w:val="center"/>
          </w:tcPr>
          <w:p w14:paraId="2DC29356" w14:textId="1B226072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1C9B0763" w14:textId="10DAC837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02771CD6" w14:textId="343F8E71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vAlign w:val="center"/>
          </w:tcPr>
          <w:p w14:paraId="2E99F63D" w14:textId="05486231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 xml:space="preserve">используется, договор </w:t>
            </w:r>
            <w:r w:rsidRPr="00337ED6">
              <w:rPr>
                <w:sz w:val="12"/>
                <w:szCs w:val="12"/>
              </w:rPr>
              <w:br/>
              <w:t>№3/2026 от 04.02.2026</w:t>
            </w:r>
          </w:p>
        </w:tc>
        <w:tc>
          <w:tcPr>
            <w:tcW w:w="1134" w:type="dxa"/>
            <w:noWrap/>
            <w:vAlign w:val="center"/>
          </w:tcPr>
          <w:p w14:paraId="63885A5A" w14:textId="44EB9CCF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04.02.2026 - 03.02.2031</w:t>
            </w:r>
          </w:p>
        </w:tc>
        <w:tc>
          <w:tcPr>
            <w:tcW w:w="2126" w:type="dxa"/>
            <w:vAlign w:val="center"/>
          </w:tcPr>
          <w:p w14:paraId="00FF1786" w14:textId="1DEB9515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55362793" w14:textId="71C2FEF9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19991F94" w14:textId="60BC8713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225D224C" w14:textId="3B96BE0B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МСП</w:t>
            </w:r>
          </w:p>
        </w:tc>
      </w:tr>
    </w:tbl>
    <w:p w14:paraId="21D30666" w14:textId="77777777" w:rsidR="00337ED6" w:rsidRDefault="00337ED6" w:rsidP="00337ED6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253D342" w14:textId="342F45AF" w:rsidR="00503F56" w:rsidRPr="000350BE" w:rsidRDefault="00503F56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264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4DC3E14" w14:textId="77777777" w:rsidR="00503F56" w:rsidRPr="00F36D9F" w:rsidRDefault="00503F56" w:rsidP="00503F5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A4BE0" w:rsidRPr="000350BE" w14:paraId="33DC09E3" w14:textId="77777777" w:rsidTr="008A4BE0">
        <w:trPr>
          <w:trHeight w:val="248"/>
        </w:trPr>
        <w:tc>
          <w:tcPr>
            <w:tcW w:w="562" w:type="dxa"/>
            <w:vAlign w:val="center"/>
          </w:tcPr>
          <w:p w14:paraId="00465A77" w14:textId="33E9F317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880" w14:textId="30DD002F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Самарская область, г.Тольятти, Автозаводский район, 15 квартал, ул. Дзержинского, южнее жилого дома 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382DA" w14:textId="295CE0B8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D0F2" w14:textId="6B25BDEB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63:09:0101153:502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8F09" w14:textId="21F3E0BA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63:09:0101153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0BCE" w14:textId="2400F8E4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4DF3C" w14:textId="54591AF1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F550" w14:textId="796B80C4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C2EC" w14:textId="2C37CAA7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AECE" w14:textId="73662E6C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 xml:space="preserve">используется, договор </w:t>
            </w:r>
            <w:r w:rsidRPr="008A4BE0">
              <w:rPr>
                <w:sz w:val="12"/>
                <w:szCs w:val="12"/>
              </w:rPr>
              <w:br/>
              <w:t>№ 86-БА/2021 от 26.01.2021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3CADC" w14:textId="320FE98F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26.01.2021 - 25.01.2033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3257" w14:textId="277FE466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9F3F9" w14:textId="7069E189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414C10" w14:textId="28FE45B9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FA28F" w14:textId="3DC594E9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МСП</w:t>
            </w:r>
          </w:p>
        </w:tc>
      </w:tr>
    </w:tbl>
    <w:p w14:paraId="1B741D50" w14:textId="77777777" w:rsidR="00503F56" w:rsidRDefault="00503F56" w:rsidP="00503F56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F486675" w14:textId="04031AF9" w:rsidR="001B2754" w:rsidRPr="000350BE" w:rsidRDefault="001B2754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266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778F78E2" w14:textId="77777777" w:rsidR="001B2754" w:rsidRPr="00F36D9F" w:rsidRDefault="001B2754" w:rsidP="001B275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1B2754" w:rsidRPr="000350BE" w14:paraId="31AE63EB" w14:textId="77777777" w:rsidTr="001B2754">
        <w:trPr>
          <w:trHeight w:val="24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61D62E5" w14:textId="3F833352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E181" w14:textId="15275B9B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Самарская область, г.Тольятти, Комсомольский район, ул. Ярославская, в районе дома №31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E46F" w14:textId="21F1F4B2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569B" w14:textId="5A450AA8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63:09:0201059:3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161E2" w14:textId="25B6BF80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63:09:0201059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F252" w14:textId="6EDD5DA0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0F7C1" w14:textId="3D5DB1F2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50ED" w14:textId="4E805D44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5535" w14:textId="2D86D711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CC89" w14:textId="28F56717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 xml:space="preserve">используется, договор </w:t>
            </w:r>
            <w:r w:rsidRPr="001B2754">
              <w:rPr>
                <w:sz w:val="12"/>
                <w:szCs w:val="12"/>
              </w:rPr>
              <w:br/>
              <w:t>№ 4-БА/2021 от 11.01.2021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68E64" w14:textId="6980B4DF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11.01.2021 - 10.01.2033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7E5F" w14:textId="09A7AED9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A0005" w14:textId="00EB7A86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F7CE1" w14:textId="64C8294A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6C55D" w14:textId="6DE4E814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МСП</w:t>
            </w:r>
          </w:p>
        </w:tc>
      </w:tr>
    </w:tbl>
    <w:p w14:paraId="0A3BEDD7" w14:textId="77777777" w:rsidR="001B2754" w:rsidRDefault="001B2754" w:rsidP="001B275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29461FA" w14:textId="004CD72D" w:rsidR="008A4BE0" w:rsidRPr="000350BE" w:rsidRDefault="008A4BE0" w:rsidP="00CA071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277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217F98D3" w14:textId="77777777" w:rsidR="008A4BE0" w:rsidRPr="00F36D9F" w:rsidRDefault="008A4BE0" w:rsidP="008A4BE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A4BE0" w:rsidRPr="000350BE" w14:paraId="3FE847C1" w14:textId="77777777" w:rsidTr="00AF1E8A">
        <w:trPr>
          <w:trHeight w:val="248"/>
        </w:trPr>
        <w:tc>
          <w:tcPr>
            <w:tcW w:w="562" w:type="dxa"/>
            <w:vAlign w:val="center"/>
          </w:tcPr>
          <w:p w14:paraId="3716AACC" w14:textId="6126F3A0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D45" w14:textId="78D95A1B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Самарская область, г.Тольятти, Комсомольский район, юго-восточнее здания, имеющего адрес: ул. Матросова, д.11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B61D" w14:textId="774014EC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34EBB" w14:textId="030C43BD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63:09:0201057:14241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00764" w14:textId="7DD56651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63:09:0201057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86EA7" w14:textId="23392D72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E905" w14:textId="52A2AFEE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0AF5" w14:textId="3D78340F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A1DF0" w14:textId="7A231C28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5E38" w14:textId="76D54D7E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 xml:space="preserve">используется, договор </w:t>
            </w:r>
            <w:r w:rsidRPr="008A4BE0">
              <w:rPr>
                <w:sz w:val="12"/>
                <w:szCs w:val="12"/>
              </w:rPr>
              <w:br/>
              <w:t xml:space="preserve">№ 382-БА/2021 от 21.10.2021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A88FA" w14:textId="67B6C639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21.10.2021 - 20.10.2033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9140" w14:textId="3A9EF1CE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20117" w14:textId="221431EC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10D315" w14:textId="5A546A0B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8CB2" w14:textId="6B24BCCA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МСП</w:t>
            </w:r>
          </w:p>
        </w:tc>
      </w:tr>
    </w:tbl>
    <w:p w14:paraId="4D158EB4" w14:textId="77777777" w:rsidR="008A4BE0" w:rsidRDefault="008A4BE0" w:rsidP="008A4B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5E750F0" w14:textId="66BBEE30" w:rsidR="008A4BE0" w:rsidRPr="000350BE" w:rsidRDefault="008A4BE0" w:rsidP="00CA071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279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618E299" w14:textId="77777777" w:rsidR="008A4BE0" w:rsidRPr="00F36D9F" w:rsidRDefault="008A4BE0" w:rsidP="008A4BE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A4BE0" w:rsidRPr="000350BE" w14:paraId="006C7CC9" w14:textId="77777777" w:rsidTr="008A4BE0">
        <w:trPr>
          <w:trHeight w:val="248"/>
        </w:trPr>
        <w:tc>
          <w:tcPr>
            <w:tcW w:w="562" w:type="dxa"/>
            <w:vAlign w:val="center"/>
          </w:tcPr>
          <w:p w14:paraId="13B9F881" w14:textId="1A268D70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1612" w14:textId="2E4B668E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Самарская область, г. Тольятти, Комсомольский район, юго-западнее здания, имеющего адрес: ул. Куйбышева, д. 18А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EAD00" w14:textId="1DAA2623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8129" w14:textId="2385CA4F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63:09:0201062:4863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AE986" w14:textId="5EAEF803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63:09:0201062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752C" w14:textId="796D7795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4FB5E" w14:textId="77918FED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C2296" w14:textId="264B8098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79B5F" w14:textId="399106AF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8545" w14:textId="0BBA3BA6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 xml:space="preserve">используется, договор </w:t>
            </w:r>
            <w:r w:rsidRPr="008A4BE0">
              <w:rPr>
                <w:sz w:val="12"/>
                <w:szCs w:val="12"/>
              </w:rPr>
              <w:br/>
              <w:t>№ 87-БА/2021 от 26.01.2021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5885A" w14:textId="028EFB24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26.01.2021 - 25.01.2033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A7D4" w14:textId="42455185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66A1" w14:textId="7855330F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E0F6A4" w14:textId="7794ABD3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EEB6" w14:textId="1D90B4B7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МСП</w:t>
            </w:r>
          </w:p>
        </w:tc>
      </w:tr>
    </w:tbl>
    <w:p w14:paraId="5CFBD521" w14:textId="77777777" w:rsidR="008A4BE0" w:rsidRDefault="008A4BE0" w:rsidP="008A4B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C83F90D" w14:textId="38A405E4" w:rsidR="00A46455" w:rsidRPr="000350BE" w:rsidRDefault="00A46455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501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DF62218" w14:textId="77777777" w:rsidR="00A46455" w:rsidRPr="00F36D9F" w:rsidRDefault="00A46455" w:rsidP="00A4645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A46455" w:rsidRPr="000350BE" w14:paraId="77A273F6" w14:textId="77777777" w:rsidTr="00A46455">
        <w:trPr>
          <w:trHeight w:val="248"/>
        </w:trPr>
        <w:tc>
          <w:tcPr>
            <w:tcW w:w="562" w:type="dxa"/>
            <w:vAlign w:val="center"/>
          </w:tcPr>
          <w:p w14:paraId="2686B94E" w14:textId="2E7DC660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9CDC" w14:textId="3D71AE29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 xml:space="preserve">Самарская область, г.Тольятти, Автозаводский район, 32 квартал, </w:t>
            </w:r>
            <w:proofErr w:type="spellStart"/>
            <w:r w:rsidRPr="00A46455">
              <w:rPr>
                <w:sz w:val="12"/>
                <w:szCs w:val="12"/>
              </w:rPr>
              <w:t>ул.Революционная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6E40" w14:textId="4D3320E1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6E48" w14:textId="3D81243E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63:09:0101164:1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A29C" w14:textId="1E582376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63:09:0101164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92E70" w14:textId="36551D8A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262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74A84" w14:textId="7A5B0F65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7CE5" w14:textId="126A94D9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6050" w14:textId="1DDD05C0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1D879" w14:textId="43326413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 xml:space="preserve">используется, договор </w:t>
            </w:r>
            <w:r w:rsidRPr="00A46455">
              <w:rPr>
                <w:sz w:val="12"/>
                <w:szCs w:val="12"/>
              </w:rPr>
              <w:br/>
              <w:t xml:space="preserve">№ 79-БА/2021 от 22.01.2021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53A6" w14:textId="7F36181F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22.01.2021 - 21.01.2033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0242" w14:textId="59485AB1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A46455">
              <w:rPr>
                <w:sz w:val="12"/>
                <w:szCs w:val="12"/>
              </w:rPr>
              <w:t>г.о</w:t>
            </w:r>
            <w:proofErr w:type="spellEnd"/>
            <w:r w:rsidRPr="00A46455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BA106" w14:textId="47CC14D6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4D578B" w14:textId="7B483C17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4CC8" w14:textId="1D364335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-</w:t>
            </w:r>
          </w:p>
        </w:tc>
      </w:tr>
    </w:tbl>
    <w:p w14:paraId="2E47A65F" w14:textId="77777777" w:rsidR="00A46455" w:rsidRDefault="00A46455" w:rsidP="00A4645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2683FC1" w14:textId="44840AAA" w:rsidR="009066A2" w:rsidRPr="000350BE" w:rsidRDefault="009066A2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510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04629EFE" w14:textId="77777777" w:rsidR="009066A2" w:rsidRPr="00F36D9F" w:rsidRDefault="009066A2" w:rsidP="009066A2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9066A2" w:rsidRPr="000350BE" w14:paraId="639ACA76" w14:textId="77777777" w:rsidTr="009066A2">
        <w:trPr>
          <w:trHeight w:val="248"/>
        </w:trPr>
        <w:tc>
          <w:tcPr>
            <w:tcW w:w="562" w:type="dxa"/>
            <w:vAlign w:val="center"/>
          </w:tcPr>
          <w:p w14:paraId="567A1B83" w14:textId="504D60A8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54FF" w14:textId="64BE3485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Самарская область, г.Тольятти, Центральный район, квартал № 21, по ул. Горького, у дома № 92, на территории мини-рынка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7D65" w14:textId="6FF1BDFC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A85D2" w14:textId="28126D6D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63:09:0301140:506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CCC7E" w14:textId="65FCB242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B35A" w14:textId="2A4F68A4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324E" w14:textId="436E2D2D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объект мобильной торговли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8D11" w14:textId="74C7E9C4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47788" w14:textId="73A80122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</w:t>
            </w:r>
            <w:r w:rsidRPr="009066A2">
              <w:rPr>
                <w:sz w:val="12"/>
                <w:szCs w:val="12"/>
              </w:rPr>
              <w:t>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A5248" w14:textId="61766875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 xml:space="preserve">используется, договор </w:t>
            </w:r>
            <w:r w:rsidRPr="009066A2">
              <w:rPr>
                <w:sz w:val="12"/>
                <w:szCs w:val="12"/>
              </w:rPr>
              <w:br/>
              <w:t xml:space="preserve">№ 354-БА/2021 от 27.09.2021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5EA2" w14:textId="16924D56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27.09.2021 - 26.09.2026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5BD3" w14:textId="05ADA740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9066A2">
              <w:rPr>
                <w:sz w:val="12"/>
                <w:szCs w:val="12"/>
              </w:rPr>
              <w:t>г.о</w:t>
            </w:r>
            <w:proofErr w:type="spellEnd"/>
            <w:r w:rsidRPr="009066A2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96195" w14:textId="71F5EEE8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513FE2" w14:textId="02DB1E04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A821" w14:textId="2B1B29F0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МСП</w:t>
            </w:r>
          </w:p>
        </w:tc>
      </w:tr>
    </w:tbl>
    <w:p w14:paraId="4455EDDA" w14:textId="77777777" w:rsidR="009066A2" w:rsidRDefault="009066A2" w:rsidP="009066A2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7D0E3BC" w14:textId="77777777" w:rsidR="00CA0713" w:rsidRPr="000350BE" w:rsidRDefault="00CA0713" w:rsidP="00CA0713">
      <w:pPr>
        <w:numPr>
          <w:ilvl w:val="1"/>
          <w:numId w:val="1"/>
        </w:numPr>
        <w:tabs>
          <w:tab w:val="left" w:pos="426"/>
          <w:tab w:val="left" w:pos="851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559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03BD8A8D" w14:textId="77777777" w:rsidR="00CA0713" w:rsidRPr="00F36D9F" w:rsidRDefault="00CA0713" w:rsidP="00CA0713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CA0713" w:rsidRPr="000350BE" w14:paraId="39B7040D" w14:textId="77777777" w:rsidTr="00C34CEB">
        <w:trPr>
          <w:trHeight w:val="248"/>
        </w:trPr>
        <w:tc>
          <w:tcPr>
            <w:tcW w:w="562" w:type="dxa"/>
            <w:vAlign w:val="center"/>
          </w:tcPr>
          <w:p w14:paraId="1979023D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AEC8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 xml:space="preserve">Самарская область, г.Тольятти, Комсомольский район, </w:t>
            </w:r>
            <w:proofErr w:type="spellStart"/>
            <w:r w:rsidRPr="001B2754">
              <w:rPr>
                <w:sz w:val="12"/>
                <w:szCs w:val="12"/>
              </w:rPr>
              <w:t>ул.Железнодорожная</w:t>
            </w:r>
            <w:proofErr w:type="spellEnd"/>
            <w:r w:rsidRPr="001B2754">
              <w:rPr>
                <w:sz w:val="12"/>
                <w:szCs w:val="12"/>
              </w:rPr>
              <w:t>, в районе дома № 1А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1995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72453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63:09:0201060:1035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4AAA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0C4F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2783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AD52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0FBD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7D54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 xml:space="preserve">используется, договор </w:t>
            </w:r>
            <w:r w:rsidRPr="001B2754">
              <w:rPr>
                <w:sz w:val="12"/>
                <w:szCs w:val="12"/>
              </w:rPr>
              <w:br/>
              <w:t>№ 13-БА/2021 от 11.01.2021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FE25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12.01.2021 - 11.01.2033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AA62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1B2754">
              <w:rPr>
                <w:sz w:val="12"/>
                <w:szCs w:val="12"/>
              </w:rPr>
              <w:t>г.о</w:t>
            </w:r>
            <w:proofErr w:type="spellEnd"/>
            <w:r w:rsidRPr="001B2754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3C62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7939B7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81193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МСП</w:t>
            </w:r>
          </w:p>
        </w:tc>
      </w:tr>
    </w:tbl>
    <w:p w14:paraId="3D2343C9" w14:textId="77777777" w:rsidR="00CA0713" w:rsidRDefault="00CA0713" w:rsidP="00CA0713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42E8C98" w14:textId="292BE794" w:rsidR="008A4BE0" w:rsidRPr="000350BE" w:rsidRDefault="008A4BE0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561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68D48752" w14:textId="77777777" w:rsidR="008A4BE0" w:rsidRPr="00F36D9F" w:rsidRDefault="008A4BE0" w:rsidP="008A4BE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A4BE0" w:rsidRPr="000350BE" w14:paraId="18CF8F84" w14:textId="77777777" w:rsidTr="008A4BE0">
        <w:trPr>
          <w:trHeight w:val="248"/>
        </w:trPr>
        <w:tc>
          <w:tcPr>
            <w:tcW w:w="562" w:type="dxa"/>
            <w:vAlign w:val="center"/>
          </w:tcPr>
          <w:p w14:paraId="3C584867" w14:textId="7D404A1E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7BAD" w14:textId="72C2E9B1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 xml:space="preserve">Самарская область, г.Тольятти, Комсомольский район, </w:t>
            </w:r>
            <w:proofErr w:type="spellStart"/>
            <w:r w:rsidRPr="008A4BE0">
              <w:rPr>
                <w:sz w:val="12"/>
                <w:szCs w:val="12"/>
              </w:rPr>
              <w:t>ул.Мурысева</w:t>
            </w:r>
            <w:proofErr w:type="spellEnd"/>
            <w:r w:rsidRPr="008A4BE0">
              <w:rPr>
                <w:sz w:val="12"/>
                <w:szCs w:val="12"/>
              </w:rPr>
              <w:t>, в районе дома № 67, пересечение ул. Краснодонцев и ул. Шевцовой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B50AB" w14:textId="3A8C115B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B27F" w14:textId="2A8292D2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63:09:0201057:994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8E14" w14:textId="6E47560E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63:09:0201057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43DF" w14:textId="41BD5A23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9B1B" w14:textId="1837BEB8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00D28" w14:textId="2D9C4FB1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5BA22" w14:textId="60AA11A4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74E9" w14:textId="7773A055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 xml:space="preserve">используется, договор </w:t>
            </w:r>
            <w:r w:rsidRPr="008A4BE0">
              <w:rPr>
                <w:sz w:val="12"/>
                <w:szCs w:val="12"/>
              </w:rPr>
              <w:br/>
              <w:t>№ 128-БА/2021 от 09.02.2021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BB7DB" w14:textId="29DAE254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09.02.2021 - 08.02.2033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922A8" w14:textId="4D297753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8A4BE0">
              <w:rPr>
                <w:sz w:val="12"/>
                <w:szCs w:val="12"/>
              </w:rPr>
              <w:t>г.о</w:t>
            </w:r>
            <w:proofErr w:type="spellEnd"/>
            <w:r w:rsidRPr="008A4BE0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4631" w14:textId="4AD37794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58CABA" w14:textId="2D9F4D19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5FE0A" w14:textId="535D73E0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МСП</w:t>
            </w:r>
          </w:p>
        </w:tc>
      </w:tr>
    </w:tbl>
    <w:p w14:paraId="6DC1722C" w14:textId="77777777" w:rsidR="008A4BE0" w:rsidRDefault="008A4BE0" w:rsidP="008A4B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1621C3F" w14:textId="77777777" w:rsidR="00066786" w:rsidRPr="000350BE" w:rsidRDefault="00066786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>574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7BE25FDF" w14:textId="77777777" w:rsidR="00066786" w:rsidRPr="00F36D9F" w:rsidRDefault="00066786" w:rsidP="0006678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066786" w:rsidRPr="000350BE" w14:paraId="4BFD8253" w14:textId="77777777" w:rsidTr="00066786">
        <w:trPr>
          <w:trHeight w:val="248"/>
        </w:trPr>
        <w:tc>
          <w:tcPr>
            <w:tcW w:w="562" w:type="dxa"/>
            <w:vAlign w:val="center"/>
          </w:tcPr>
          <w:p w14:paraId="3684EDB1" w14:textId="29789BBD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68F" w14:textId="133E2B9E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 xml:space="preserve">Самарская область, г.Тольятти, Комсомольский район, </w:t>
            </w:r>
            <w:proofErr w:type="spellStart"/>
            <w:r w:rsidRPr="00066786">
              <w:rPr>
                <w:sz w:val="12"/>
                <w:szCs w:val="12"/>
              </w:rPr>
              <w:t>ул.Гидротехническая</w:t>
            </w:r>
            <w:proofErr w:type="spellEnd"/>
            <w:r w:rsidRPr="00066786">
              <w:rPr>
                <w:sz w:val="12"/>
                <w:szCs w:val="12"/>
              </w:rPr>
              <w:t xml:space="preserve">, </w:t>
            </w:r>
            <w:proofErr w:type="spellStart"/>
            <w:r w:rsidRPr="00066786">
              <w:rPr>
                <w:sz w:val="12"/>
                <w:szCs w:val="12"/>
              </w:rPr>
              <w:t>мкр</w:t>
            </w:r>
            <w:proofErr w:type="spellEnd"/>
            <w:r w:rsidRPr="00066786">
              <w:rPr>
                <w:sz w:val="12"/>
                <w:szCs w:val="12"/>
              </w:rPr>
              <w:t>. Шлюзовой, в районе дома №6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E4BD3" w14:textId="531C0019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A942" w14:textId="743CA5A8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63:09:0201060:1040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D0704" w14:textId="55AC116B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30D94" w14:textId="45252B95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BA9C" w14:textId="3E05DAAE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FD654" w14:textId="01A3201A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E1E53" w14:textId="6A134595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E0667" w14:textId="0061518E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 xml:space="preserve">используется, договор </w:t>
            </w:r>
            <w:r w:rsidRPr="00066786">
              <w:rPr>
                <w:sz w:val="12"/>
                <w:szCs w:val="12"/>
              </w:rPr>
              <w:br/>
              <w:t>№ 64-БА/2021 от 20.01.2021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9CB9" w14:textId="30826D28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20.01.2021 - 19.01.2033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12FFC" w14:textId="16A276B2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066786">
              <w:rPr>
                <w:sz w:val="12"/>
                <w:szCs w:val="12"/>
              </w:rPr>
              <w:t>г.о</w:t>
            </w:r>
            <w:proofErr w:type="spellEnd"/>
            <w:r w:rsidRPr="00066786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BB07" w14:textId="71B04063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95C545" w14:textId="11A2F8E0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DDE14" w14:textId="343253DC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МСП</w:t>
            </w:r>
          </w:p>
        </w:tc>
      </w:tr>
    </w:tbl>
    <w:p w14:paraId="577D9AEB" w14:textId="77777777" w:rsidR="00066786" w:rsidRDefault="00066786" w:rsidP="00066786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9CF8C24" w14:textId="74A9ED47" w:rsidR="00503F56" w:rsidRPr="000350BE" w:rsidRDefault="00503F56" w:rsidP="00CA071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 w:rsidR="007A5EB9"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702</w:t>
      </w:r>
      <w:r w:rsidR="007A5EB9">
        <w:rPr>
          <w:sz w:val="28"/>
          <w:szCs w:val="28"/>
        </w:rPr>
        <w:t xml:space="preserve">, 703, 704 </w:t>
      </w:r>
      <w:r w:rsidRPr="000350BE">
        <w:rPr>
          <w:sz w:val="28"/>
          <w:szCs w:val="28"/>
        </w:rPr>
        <w:t>Схемы изложить в следующей редакции:</w:t>
      </w:r>
    </w:p>
    <w:p w14:paraId="7A3FFFA4" w14:textId="77777777" w:rsidR="00503F56" w:rsidRPr="00F36D9F" w:rsidRDefault="00503F56" w:rsidP="00503F5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03F56" w:rsidRPr="000350BE" w14:paraId="51F20B32" w14:textId="77777777" w:rsidTr="007A5EB9">
        <w:trPr>
          <w:trHeight w:val="248"/>
        </w:trPr>
        <w:tc>
          <w:tcPr>
            <w:tcW w:w="562" w:type="dxa"/>
            <w:vAlign w:val="center"/>
          </w:tcPr>
          <w:p w14:paraId="043F2A1F" w14:textId="5B92AA4F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9E56" w14:textId="01F8C3E8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 xml:space="preserve">Самарская область, г.Тольятти, Автозаводский район, квартал 10, </w:t>
            </w:r>
            <w:proofErr w:type="spellStart"/>
            <w:r w:rsidRPr="00503F56">
              <w:rPr>
                <w:sz w:val="12"/>
                <w:szCs w:val="12"/>
              </w:rPr>
              <w:t>ул.Ворошилова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1020" w14:textId="3F805341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6F06" w14:textId="3906B264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63:09:0000000:2570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4F307" w14:textId="50F685A3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C0FB5" w14:textId="1C7199DB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38D7D" w14:textId="4D281FA7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BC45" w14:textId="1753333F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E5DF6" w14:textId="6DE1A8BD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7775E" w14:textId="051344FD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 xml:space="preserve">используется, договор </w:t>
            </w:r>
            <w:r w:rsidRPr="00503F56">
              <w:rPr>
                <w:sz w:val="12"/>
                <w:szCs w:val="12"/>
              </w:rPr>
              <w:br/>
              <w:t>№ 85-БА/2021 от 26.01.2021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B1231" w14:textId="4F4A47CB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26.01.2021 - 25.01.2033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8864" w14:textId="6FB12530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503F56">
              <w:rPr>
                <w:sz w:val="12"/>
                <w:szCs w:val="12"/>
              </w:rPr>
              <w:t>г.о</w:t>
            </w:r>
            <w:proofErr w:type="spellEnd"/>
            <w:r w:rsidRPr="00503F56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E2CB6" w14:textId="79EC9899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46076D" w14:textId="04A710A9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7BB1C" w14:textId="1836C63D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МСП</w:t>
            </w:r>
          </w:p>
        </w:tc>
      </w:tr>
      <w:tr w:rsidR="007A5EB9" w:rsidRPr="000350BE" w14:paraId="75865607" w14:textId="77777777" w:rsidTr="007A5EB9">
        <w:trPr>
          <w:trHeight w:val="248"/>
        </w:trPr>
        <w:tc>
          <w:tcPr>
            <w:tcW w:w="562" w:type="dxa"/>
            <w:vAlign w:val="center"/>
          </w:tcPr>
          <w:p w14:paraId="74A0C035" w14:textId="5DAA2AA1" w:rsidR="007A5EB9" w:rsidRDefault="007A5EB9" w:rsidP="007A5EB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997A" w14:textId="4FBAD18E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7A5EB9">
              <w:rPr>
                <w:sz w:val="12"/>
                <w:szCs w:val="12"/>
              </w:rPr>
              <w:t>ул.Маршала</w:t>
            </w:r>
            <w:proofErr w:type="spellEnd"/>
            <w:r w:rsidRPr="007A5EB9">
              <w:rPr>
                <w:sz w:val="12"/>
                <w:szCs w:val="12"/>
              </w:rPr>
              <w:t xml:space="preserve"> Жукова, квартал 11, район маг. ''Продукты''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ED0A3" w14:textId="4D06079B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C598" w14:textId="7B5EA909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63:09:0101169:518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743E3" w14:textId="7987B567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63:09:0101169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45C57" w14:textId="6647296D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75FA0" w14:textId="530D21EC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C7E27" w14:textId="39DB4715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6FC3" w14:textId="2C42BD22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84A0" w14:textId="175E864A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 xml:space="preserve">используется, договор </w:t>
            </w:r>
            <w:r w:rsidRPr="007A5EB9">
              <w:rPr>
                <w:sz w:val="12"/>
                <w:szCs w:val="12"/>
              </w:rPr>
              <w:br/>
              <w:t>№ 147-БА/2021 от 17.02.2021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8C07A" w14:textId="20527C8F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17.02.2021 - 16.02.2033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AD56" w14:textId="17812BDB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7A5EB9">
              <w:rPr>
                <w:sz w:val="12"/>
                <w:szCs w:val="12"/>
              </w:rPr>
              <w:t>г.о</w:t>
            </w:r>
            <w:proofErr w:type="spellEnd"/>
            <w:r w:rsidRPr="007A5EB9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28BBD" w14:textId="517C22FC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97C727" w14:textId="225700C1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FCF73" w14:textId="7EC4B278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МСП</w:t>
            </w:r>
          </w:p>
        </w:tc>
      </w:tr>
      <w:tr w:rsidR="007A5EB9" w:rsidRPr="000350BE" w14:paraId="20368EF7" w14:textId="77777777" w:rsidTr="007A5EB9">
        <w:trPr>
          <w:trHeight w:val="248"/>
        </w:trPr>
        <w:tc>
          <w:tcPr>
            <w:tcW w:w="562" w:type="dxa"/>
            <w:vAlign w:val="center"/>
          </w:tcPr>
          <w:p w14:paraId="488D0D49" w14:textId="48FFF4B9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8574" w14:textId="03425AED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Самарская область, г.Тольятти, Автозаводский район, б-р Луначарского, квартал 10, южнее жилого дома № 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3AE79" w14:textId="23A6DF16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310C" w14:textId="53C9102E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63:09:0101162:568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B7214" w14:textId="637EA69A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63:09:0101162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1F24" w14:textId="0CCA3F62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B728F" w14:textId="45EE597C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A08F" w14:textId="63EBBD71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41CD" w14:textId="65CF7842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B23A0" w14:textId="63455E81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 xml:space="preserve">используется, договор </w:t>
            </w:r>
            <w:r w:rsidRPr="007A5EB9">
              <w:rPr>
                <w:sz w:val="12"/>
                <w:szCs w:val="12"/>
              </w:rPr>
              <w:br/>
              <w:t>№ 145-БА/2021 от 17.02.2021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275E9" w14:textId="77477598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17.02.2021 - 16.02.2033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3BBE" w14:textId="0B77364B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7A5EB9">
              <w:rPr>
                <w:sz w:val="12"/>
                <w:szCs w:val="12"/>
              </w:rPr>
              <w:t>г.о</w:t>
            </w:r>
            <w:proofErr w:type="spellEnd"/>
            <w:r w:rsidRPr="007A5EB9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AC888" w14:textId="776A8846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EBE173" w14:textId="4CFAEC00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4BCAA" w14:textId="513C9E88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МСП</w:t>
            </w:r>
          </w:p>
        </w:tc>
      </w:tr>
    </w:tbl>
    <w:p w14:paraId="68175EF6" w14:textId="77777777" w:rsidR="00C166E0" w:rsidRDefault="00C166E0" w:rsidP="00C166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A7941EA" w14:textId="5D669B95" w:rsidR="008A4BE0" w:rsidRPr="000350BE" w:rsidRDefault="008A4BE0" w:rsidP="00CA071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="009066A2">
        <w:rPr>
          <w:sz w:val="28"/>
          <w:szCs w:val="28"/>
        </w:rPr>
        <w:t>729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8E27EDB" w14:textId="77777777" w:rsidR="008A4BE0" w:rsidRPr="00F36D9F" w:rsidRDefault="008A4BE0" w:rsidP="008A4BE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9066A2" w:rsidRPr="000350BE" w14:paraId="2B442D28" w14:textId="77777777" w:rsidTr="009066A2">
        <w:trPr>
          <w:trHeight w:val="248"/>
        </w:trPr>
        <w:tc>
          <w:tcPr>
            <w:tcW w:w="562" w:type="dxa"/>
            <w:vAlign w:val="center"/>
          </w:tcPr>
          <w:p w14:paraId="04297107" w14:textId="644904EC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C860" w14:textId="68E925CC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 xml:space="preserve">Самарская область, г.Тольятти, Центральный район, </w:t>
            </w:r>
            <w:proofErr w:type="spellStart"/>
            <w:r w:rsidRPr="009066A2">
              <w:rPr>
                <w:sz w:val="12"/>
                <w:szCs w:val="12"/>
              </w:rPr>
              <w:t>ул.Горького</w:t>
            </w:r>
            <w:proofErr w:type="spellEnd"/>
            <w:r w:rsidRPr="009066A2">
              <w:rPr>
                <w:sz w:val="12"/>
                <w:szCs w:val="12"/>
              </w:rPr>
              <w:t>, квартал 21, у дома № 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0D282" w14:textId="535C0230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89193" w14:textId="0BCCC7AE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63:09:0000000:2215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5B821" w14:textId="4A150253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58A0E" w14:textId="23071920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DFA2E" w14:textId="625B9479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киоск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37367" w14:textId="6E5BDA78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F1533" w14:textId="54D918BE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3D1D" w14:textId="27970146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 xml:space="preserve">используется, договор </w:t>
            </w:r>
            <w:r w:rsidRPr="009066A2">
              <w:rPr>
                <w:sz w:val="12"/>
                <w:szCs w:val="12"/>
              </w:rPr>
              <w:br/>
              <w:t xml:space="preserve">№ 355-БА/2021 от 27.09.2021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577A" w14:textId="6718A282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27.09.2021 - 26.09.2026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ECA46" w14:textId="371F4B64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9066A2">
              <w:rPr>
                <w:sz w:val="12"/>
                <w:szCs w:val="12"/>
              </w:rPr>
              <w:t>г.о</w:t>
            </w:r>
            <w:proofErr w:type="spellEnd"/>
            <w:r w:rsidRPr="009066A2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2A917" w14:textId="469BFFF6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6D79AC" w14:textId="69B768E4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9CAB" w14:textId="3C3FDB94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МСП</w:t>
            </w:r>
          </w:p>
        </w:tc>
      </w:tr>
    </w:tbl>
    <w:p w14:paraId="7185139F" w14:textId="77777777" w:rsidR="008A4BE0" w:rsidRDefault="008A4BE0" w:rsidP="008A4B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E7014F4" w14:textId="77777777" w:rsidR="009066A2" w:rsidRPr="000350BE" w:rsidRDefault="009066A2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740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1CE0AC9C" w14:textId="77777777" w:rsidR="009066A2" w:rsidRPr="00F36D9F" w:rsidRDefault="009066A2" w:rsidP="009066A2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9066A2" w:rsidRPr="000350BE" w14:paraId="34237C9D" w14:textId="77777777" w:rsidTr="009A78D0">
        <w:trPr>
          <w:trHeight w:val="248"/>
        </w:trPr>
        <w:tc>
          <w:tcPr>
            <w:tcW w:w="562" w:type="dxa"/>
            <w:vAlign w:val="center"/>
          </w:tcPr>
          <w:p w14:paraId="724A9996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032F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 xml:space="preserve">Самарская область, г.Тольятти, Комсомольский район, </w:t>
            </w:r>
            <w:proofErr w:type="spellStart"/>
            <w:r w:rsidRPr="008A4BE0">
              <w:rPr>
                <w:sz w:val="12"/>
                <w:szCs w:val="12"/>
              </w:rPr>
              <w:t>ул.Матросова</w:t>
            </w:r>
            <w:proofErr w:type="spellEnd"/>
            <w:r w:rsidRPr="008A4BE0">
              <w:rPr>
                <w:sz w:val="12"/>
                <w:szCs w:val="12"/>
              </w:rPr>
              <w:t xml:space="preserve">, 8, ост. "ул. </w:t>
            </w:r>
            <w:proofErr w:type="spellStart"/>
            <w:r w:rsidRPr="008A4BE0">
              <w:rPr>
                <w:sz w:val="12"/>
                <w:szCs w:val="12"/>
              </w:rPr>
              <w:t>Мурысева</w:t>
            </w:r>
            <w:proofErr w:type="spellEnd"/>
            <w:r w:rsidRPr="008A4BE0">
              <w:rPr>
                <w:sz w:val="12"/>
                <w:szCs w:val="12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E6EF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35E5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63:09:0201057:641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4837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63:09:0201057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3E66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E8F6B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D6D5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96D9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EB22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 xml:space="preserve">используется, договор </w:t>
            </w:r>
            <w:r w:rsidRPr="008A4BE0">
              <w:rPr>
                <w:sz w:val="12"/>
                <w:szCs w:val="12"/>
              </w:rPr>
              <w:br/>
              <w:t>№ 153-БА/2021 от 24.02.2021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4B33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24.02.2021 - 23.02.2033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A0D1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6217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91096A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2E120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МСП</w:t>
            </w:r>
          </w:p>
        </w:tc>
      </w:tr>
    </w:tbl>
    <w:p w14:paraId="507073C4" w14:textId="77777777" w:rsidR="009066A2" w:rsidRDefault="009066A2" w:rsidP="009066A2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2E55B7D" w14:textId="73C803E8" w:rsidR="00C166E0" w:rsidRPr="000350BE" w:rsidRDefault="00C166E0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819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73F39EED" w14:textId="77777777" w:rsidR="00C166E0" w:rsidRPr="00F36D9F" w:rsidRDefault="00C166E0" w:rsidP="00C166E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C166E0" w:rsidRPr="000350BE" w14:paraId="1D5065DD" w14:textId="77777777" w:rsidTr="00C166E0">
        <w:trPr>
          <w:trHeight w:val="248"/>
        </w:trPr>
        <w:tc>
          <w:tcPr>
            <w:tcW w:w="562" w:type="dxa"/>
            <w:vAlign w:val="center"/>
          </w:tcPr>
          <w:p w14:paraId="6424E61A" w14:textId="02FDF9DD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64F5" w14:textId="72EADC9B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C166E0">
              <w:rPr>
                <w:sz w:val="12"/>
                <w:szCs w:val="12"/>
              </w:rPr>
              <w:t>ул.Тополиная</w:t>
            </w:r>
            <w:proofErr w:type="spellEnd"/>
            <w:r w:rsidRPr="00C166E0">
              <w:rPr>
                <w:sz w:val="12"/>
                <w:szCs w:val="12"/>
              </w:rPr>
              <w:t>, квартал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1252" w14:textId="371E0937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DD5CB" w14:textId="165453D5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63:09:0101153:684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F85D7" w14:textId="3C20C57B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E72AF" w14:textId="5044D4E0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5480" w14:textId="7BA7835E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A3CC" w14:textId="64679FDD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6ECC" w14:textId="766CBEB8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6FF6" w14:textId="44DD8617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 xml:space="preserve">используется, договор </w:t>
            </w:r>
            <w:r w:rsidRPr="00C166E0">
              <w:rPr>
                <w:sz w:val="12"/>
                <w:szCs w:val="12"/>
              </w:rPr>
              <w:br/>
              <w:t xml:space="preserve">№ 436-БА/2021 от 24.11.2021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700C4" w14:textId="016DF3E8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24.11.2021 - 23.11.2033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53538" w14:textId="7232ACB2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C166E0">
              <w:rPr>
                <w:sz w:val="12"/>
                <w:szCs w:val="12"/>
              </w:rPr>
              <w:t>г.о</w:t>
            </w:r>
            <w:proofErr w:type="spellEnd"/>
            <w:r w:rsidRPr="00C166E0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79344" w14:textId="1D182952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A95D17" w14:textId="42F5E929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4F679" w14:textId="6EFE9079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МСП</w:t>
            </w:r>
          </w:p>
        </w:tc>
      </w:tr>
    </w:tbl>
    <w:p w14:paraId="306083F6" w14:textId="77777777" w:rsidR="00C166E0" w:rsidRDefault="00C166E0" w:rsidP="00C166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1A78E40" w14:textId="77777777" w:rsidR="009F0340" w:rsidRDefault="009F0340" w:rsidP="00C166E0">
      <w:pPr>
        <w:rPr>
          <w:sz w:val="28"/>
          <w:szCs w:val="28"/>
        </w:rPr>
      </w:pPr>
    </w:p>
    <w:p w14:paraId="670EC9CC" w14:textId="77777777" w:rsidR="009F0340" w:rsidRDefault="009F0340" w:rsidP="00C166E0">
      <w:pPr>
        <w:rPr>
          <w:sz w:val="28"/>
          <w:szCs w:val="28"/>
        </w:rPr>
      </w:pPr>
    </w:p>
    <w:p w14:paraId="39247D14" w14:textId="77777777" w:rsidR="009F0340" w:rsidRDefault="009F0340" w:rsidP="00C166E0">
      <w:pPr>
        <w:rPr>
          <w:sz w:val="28"/>
          <w:szCs w:val="28"/>
        </w:rPr>
      </w:pPr>
    </w:p>
    <w:p w14:paraId="58DE4FAA" w14:textId="77777777" w:rsidR="009F0340" w:rsidRDefault="009F0340" w:rsidP="00C166E0">
      <w:pPr>
        <w:rPr>
          <w:sz w:val="28"/>
          <w:szCs w:val="28"/>
        </w:rPr>
      </w:pPr>
    </w:p>
    <w:p w14:paraId="0212DBED" w14:textId="155B2924" w:rsidR="009F0340" w:rsidRPr="000350BE" w:rsidRDefault="009F0340" w:rsidP="009F0340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>906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288BD27D" w14:textId="77777777" w:rsidR="009F0340" w:rsidRPr="00F36D9F" w:rsidRDefault="009F0340" w:rsidP="009F034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9F0340" w:rsidRPr="000350BE" w14:paraId="6ED6C42D" w14:textId="77777777" w:rsidTr="009F0340">
        <w:trPr>
          <w:trHeight w:val="248"/>
        </w:trPr>
        <w:tc>
          <w:tcPr>
            <w:tcW w:w="562" w:type="dxa"/>
            <w:vAlign w:val="center"/>
          </w:tcPr>
          <w:p w14:paraId="1716D284" w14:textId="423F1C7F" w:rsidR="009F0340" w:rsidRPr="004A20D6" w:rsidRDefault="009F0340" w:rsidP="009F034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D8E9" w14:textId="2D0D1E5F" w:rsidR="009F0340" w:rsidRPr="004A20D6" w:rsidRDefault="009F0340" w:rsidP="009F0340">
            <w:pPr>
              <w:jc w:val="center"/>
              <w:rPr>
                <w:sz w:val="12"/>
                <w:szCs w:val="12"/>
              </w:rPr>
            </w:pPr>
            <w:r w:rsidRPr="009F0340">
              <w:rPr>
                <w:sz w:val="12"/>
                <w:szCs w:val="12"/>
              </w:rPr>
              <w:t>Российская Федерация, Самарская область, городской округ Тольятти, г. Тольятти, бульвар Приморский, земельный участок №20А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C3D01" w14:textId="6B52F0E2" w:rsidR="009F0340" w:rsidRPr="004A20D6" w:rsidRDefault="009F0340" w:rsidP="009F0340">
            <w:pPr>
              <w:jc w:val="center"/>
              <w:rPr>
                <w:sz w:val="12"/>
                <w:szCs w:val="12"/>
              </w:rPr>
            </w:pPr>
            <w:r w:rsidRPr="009F034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51D0" w14:textId="67F00E27" w:rsidR="009F0340" w:rsidRPr="004A20D6" w:rsidRDefault="009F0340" w:rsidP="009F0340">
            <w:pPr>
              <w:jc w:val="center"/>
              <w:rPr>
                <w:sz w:val="12"/>
                <w:szCs w:val="12"/>
              </w:rPr>
            </w:pPr>
            <w:r w:rsidRPr="009F0340">
              <w:rPr>
                <w:sz w:val="12"/>
                <w:szCs w:val="12"/>
              </w:rPr>
              <w:t>63:09:0101170:652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87B8B" w14:textId="7F5BD856" w:rsidR="009F0340" w:rsidRPr="004A20D6" w:rsidRDefault="009F0340" w:rsidP="009F0340">
            <w:pPr>
              <w:jc w:val="center"/>
              <w:rPr>
                <w:sz w:val="12"/>
                <w:szCs w:val="12"/>
              </w:rPr>
            </w:pPr>
            <w:r w:rsidRPr="009F0340">
              <w:rPr>
                <w:sz w:val="12"/>
                <w:szCs w:val="12"/>
              </w:rPr>
              <w:t>63:09:0101170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85B4F" w14:textId="01876A36" w:rsidR="009F0340" w:rsidRPr="004A20D6" w:rsidRDefault="009F0340" w:rsidP="009F0340">
            <w:pPr>
              <w:jc w:val="center"/>
              <w:rPr>
                <w:sz w:val="12"/>
                <w:szCs w:val="12"/>
              </w:rPr>
            </w:pPr>
            <w:r w:rsidRPr="009F0340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E169" w14:textId="43023C9C" w:rsidR="009F0340" w:rsidRPr="004A20D6" w:rsidRDefault="009F0340" w:rsidP="009F0340">
            <w:pPr>
              <w:jc w:val="center"/>
              <w:rPr>
                <w:sz w:val="12"/>
                <w:szCs w:val="12"/>
              </w:rPr>
            </w:pPr>
            <w:r w:rsidRPr="009F034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B2859" w14:textId="47DBFFD8" w:rsidR="009F0340" w:rsidRPr="004A20D6" w:rsidRDefault="009F0340" w:rsidP="009F0340">
            <w:pPr>
              <w:jc w:val="center"/>
              <w:rPr>
                <w:sz w:val="12"/>
                <w:szCs w:val="12"/>
              </w:rPr>
            </w:pPr>
            <w:r w:rsidRPr="009F034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7C8CD" w14:textId="5DF2D83C" w:rsidR="009F0340" w:rsidRPr="004A20D6" w:rsidRDefault="009F0340" w:rsidP="009F0340">
            <w:pPr>
              <w:jc w:val="center"/>
              <w:rPr>
                <w:sz w:val="12"/>
                <w:szCs w:val="12"/>
              </w:rPr>
            </w:pPr>
            <w:r w:rsidRPr="009F0340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F6506" w14:textId="485E5CAC" w:rsidR="009F0340" w:rsidRPr="004A20D6" w:rsidRDefault="009F0340" w:rsidP="009F0340">
            <w:pPr>
              <w:jc w:val="center"/>
              <w:rPr>
                <w:sz w:val="12"/>
                <w:szCs w:val="12"/>
              </w:rPr>
            </w:pPr>
            <w:r w:rsidRPr="009F0340">
              <w:rPr>
                <w:sz w:val="12"/>
                <w:szCs w:val="12"/>
              </w:rPr>
              <w:t xml:space="preserve">используется, договор </w:t>
            </w:r>
            <w:r w:rsidRPr="009F0340">
              <w:rPr>
                <w:sz w:val="12"/>
                <w:szCs w:val="12"/>
              </w:rPr>
              <w:br/>
              <w:t xml:space="preserve">№ 303-БА/2021 от 25.06.2021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5718" w14:textId="67161B62" w:rsidR="009F0340" w:rsidRPr="004A20D6" w:rsidRDefault="009F0340" w:rsidP="009F0340">
            <w:pPr>
              <w:jc w:val="center"/>
              <w:rPr>
                <w:sz w:val="12"/>
                <w:szCs w:val="12"/>
              </w:rPr>
            </w:pPr>
            <w:r w:rsidRPr="009F0340">
              <w:rPr>
                <w:sz w:val="12"/>
                <w:szCs w:val="12"/>
              </w:rPr>
              <w:t>25.06.2021 - 24.06.2033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10B3C" w14:textId="562563D4" w:rsidR="009F0340" w:rsidRPr="004A20D6" w:rsidRDefault="009F0340" w:rsidP="009F0340">
            <w:pPr>
              <w:jc w:val="center"/>
              <w:rPr>
                <w:sz w:val="12"/>
                <w:szCs w:val="12"/>
              </w:rPr>
            </w:pPr>
            <w:r w:rsidRPr="009F0340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9F0340">
              <w:rPr>
                <w:sz w:val="12"/>
                <w:szCs w:val="12"/>
              </w:rPr>
              <w:t>г.о</w:t>
            </w:r>
            <w:proofErr w:type="spellEnd"/>
            <w:r w:rsidRPr="009F0340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8E818" w14:textId="7373A510" w:rsidR="009F0340" w:rsidRPr="004A20D6" w:rsidRDefault="009F0340" w:rsidP="009F0340">
            <w:pPr>
              <w:jc w:val="center"/>
              <w:rPr>
                <w:sz w:val="12"/>
                <w:szCs w:val="12"/>
              </w:rPr>
            </w:pPr>
            <w:r w:rsidRPr="009F034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BCBEC0" w14:textId="369049FA" w:rsidR="009F0340" w:rsidRPr="004A20D6" w:rsidRDefault="009F0340" w:rsidP="009F0340">
            <w:pPr>
              <w:jc w:val="center"/>
              <w:rPr>
                <w:sz w:val="12"/>
                <w:szCs w:val="12"/>
              </w:rPr>
            </w:pPr>
            <w:r w:rsidRPr="009F034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ECA62" w14:textId="5872DCB4" w:rsidR="009F0340" w:rsidRPr="004A20D6" w:rsidRDefault="009F0340" w:rsidP="009F0340">
            <w:pPr>
              <w:jc w:val="center"/>
              <w:rPr>
                <w:sz w:val="12"/>
                <w:szCs w:val="12"/>
              </w:rPr>
            </w:pPr>
            <w:r w:rsidRPr="009F0340">
              <w:rPr>
                <w:sz w:val="12"/>
                <w:szCs w:val="12"/>
              </w:rPr>
              <w:t>МСП</w:t>
            </w:r>
          </w:p>
        </w:tc>
      </w:tr>
    </w:tbl>
    <w:p w14:paraId="4030E37D" w14:textId="77777777" w:rsidR="009F0340" w:rsidRDefault="009F0340" w:rsidP="009F034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F14BBE8" w14:textId="2D68DD46" w:rsidR="00C166E0" w:rsidRPr="000350BE" w:rsidRDefault="00C166E0" w:rsidP="009F0340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942, 943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979A087" w14:textId="77777777" w:rsidR="00C166E0" w:rsidRPr="00F36D9F" w:rsidRDefault="00C166E0" w:rsidP="00C166E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C166E0" w:rsidRPr="000350BE" w14:paraId="30261FF2" w14:textId="77777777" w:rsidTr="00C166E0">
        <w:trPr>
          <w:trHeight w:val="248"/>
        </w:trPr>
        <w:tc>
          <w:tcPr>
            <w:tcW w:w="562" w:type="dxa"/>
            <w:vAlign w:val="center"/>
          </w:tcPr>
          <w:p w14:paraId="2A102E97" w14:textId="03F23415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1EA3" w14:textId="5EED6954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 xml:space="preserve">Самарская область, г.Тольятти, Автозаводский район, </w:t>
            </w:r>
            <w:proofErr w:type="spellStart"/>
            <w:r w:rsidRPr="00C166E0">
              <w:rPr>
                <w:sz w:val="12"/>
                <w:szCs w:val="12"/>
              </w:rPr>
              <w:t>ул.Свердлова</w:t>
            </w:r>
            <w:proofErr w:type="spellEnd"/>
            <w:r w:rsidRPr="00C166E0">
              <w:rPr>
                <w:sz w:val="12"/>
                <w:szCs w:val="12"/>
              </w:rPr>
              <w:t>, западнее жилого дома №80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2D82" w14:textId="54EEB486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A82FB" w14:textId="64905FEE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63:09:0101159:540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FBE37" w14:textId="11BD12D8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10518" w14:textId="1D8892BB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D3DA4" w14:textId="1B71D47F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280D7" w14:textId="78F1C754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57DCA" w14:textId="6E78CE62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78560" w14:textId="2B9282F5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 xml:space="preserve">используется, договор </w:t>
            </w:r>
            <w:r w:rsidRPr="00C166E0">
              <w:rPr>
                <w:sz w:val="12"/>
                <w:szCs w:val="12"/>
              </w:rPr>
              <w:br/>
              <w:t>№ 150-БА/2021 от 17.02.2021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4894B" w14:textId="2EB6C680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17.02.2021 - 16.02.2033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3DEC9" w14:textId="34E9D9A4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C166E0">
              <w:rPr>
                <w:sz w:val="12"/>
                <w:szCs w:val="12"/>
              </w:rPr>
              <w:t>г.о</w:t>
            </w:r>
            <w:proofErr w:type="spellEnd"/>
            <w:r w:rsidRPr="00C166E0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8503" w14:textId="0A4F4AD0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697C37" w14:textId="1EF5C610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EFF54" w14:textId="55BC05A4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МСП</w:t>
            </w:r>
          </w:p>
        </w:tc>
      </w:tr>
      <w:tr w:rsidR="00C166E0" w:rsidRPr="000350BE" w14:paraId="34EFB947" w14:textId="77777777" w:rsidTr="00C166E0">
        <w:trPr>
          <w:trHeight w:val="248"/>
        </w:trPr>
        <w:tc>
          <w:tcPr>
            <w:tcW w:w="562" w:type="dxa"/>
            <w:vAlign w:val="center"/>
          </w:tcPr>
          <w:p w14:paraId="14E121AD" w14:textId="57F53774" w:rsidR="00C166E0" w:rsidRDefault="00C166E0" w:rsidP="00C166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A784" w14:textId="755D3FE5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Самарская область, г.Тольятти, Автозаводский район, пр-т Степана Разина, квартал 5, юго-восточнее жилого дома № 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8393C" w14:textId="15691D78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89B2B" w14:textId="7C9C4002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63:09:0101165:558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C1E0" w14:textId="11508E81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6E96" w14:textId="5A77B56A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63E1" w14:textId="3D779972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AA474" w14:textId="30468082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3B753" w14:textId="1BBCC9C1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CEC68" w14:textId="3494B260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 xml:space="preserve">используется, договор </w:t>
            </w:r>
            <w:r w:rsidRPr="00C166E0">
              <w:rPr>
                <w:sz w:val="12"/>
                <w:szCs w:val="12"/>
              </w:rPr>
              <w:br/>
              <w:t>№ 149-БА/2021 от 17.02.2021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611FF" w14:textId="478BEEBB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17.02.2021 - 16.02.2033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30A9" w14:textId="5E525E50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C166E0">
              <w:rPr>
                <w:sz w:val="12"/>
                <w:szCs w:val="12"/>
              </w:rPr>
              <w:t>г.о</w:t>
            </w:r>
            <w:proofErr w:type="spellEnd"/>
            <w:r w:rsidRPr="00C166E0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0B91C" w14:textId="18F90FDC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DA285B" w14:textId="25E23ADF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2C4F" w14:textId="72F94F94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МСП</w:t>
            </w:r>
          </w:p>
        </w:tc>
      </w:tr>
    </w:tbl>
    <w:p w14:paraId="41A44601" w14:textId="77777777" w:rsidR="00C166E0" w:rsidRDefault="00C166E0" w:rsidP="00C166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2325CF6" w14:textId="7BC69954" w:rsidR="00066786" w:rsidRPr="000350BE" w:rsidRDefault="00066786" w:rsidP="009F0340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1029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71253197" w14:textId="77777777" w:rsidR="00066786" w:rsidRPr="00F36D9F" w:rsidRDefault="00066786" w:rsidP="0006678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066786" w:rsidRPr="000350BE" w14:paraId="577E5922" w14:textId="77777777" w:rsidTr="00066786">
        <w:trPr>
          <w:trHeight w:val="248"/>
        </w:trPr>
        <w:tc>
          <w:tcPr>
            <w:tcW w:w="562" w:type="dxa"/>
            <w:vAlign w:val="center"/>
          </w:tcPr>
          <w:p w14:paraId="3AEC6119" w14:textId="7D786E02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BDA6" w14:textId="4A634E32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 xml:space="preserve">Самарская область, г.Тольятти, Центральный район, ул. Мира, у дома № 100 в квартале 26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3A50" w14:textId="5EBBA649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EBA99" w14:textId="5FE71B5B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63:09:0000000:2345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4784" w14:textId="40114DEC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54D1" w14:textId="72E724BB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7A2CE" w14:textId="28791D82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7A3F" w14:textId="496DDC91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7B2AE" w14:textId="16B38670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E9759" w14:textId="00392F6A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 xml:space="preserve">используется, договор </w:t>
            </w:r>
            <w:r w:rsidRPr="00066786">
              <w:rPr>
                <w:sz w:val="12"/>
                <w:szCs w:val="12"/>
              </w:rPr>
              <w:br/>
              <w:t>№ 42-БА/2021 от 14.01.2021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11EE0" w14:textId="2CDC95E1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14.01.2021 - 13.01.2033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A66A4" w14:textId="256E9E33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066786">
              <w:rPr>
                <w:sz w:val="12"/>
                <w:szCs w:val="12"/>
              </w:rPr>
              <w:t>г.о</w:t>
            </w:r>
            <w:proofErr w:type="spellEnd"/>
            <w:r w:rsidRPr="00066786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097AA" w14:textId="1FB7DB01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9738C9" w14:textId="6B596BFC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A63AA" w14:textId="60908C58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МСП</w:t>
            </w:r>
          </w:p>
        </w:tc>
      </w:tr>
    </w:tbl>
    <w:p w14:paraId="252E482B" w14:textId="77777777" w:rsidR="00066786" w:rsidRDefault="00066786" w:rsidP="00066786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AD50759" w14:textId="4F9CC5BC" w:rsidR="001B2754" w:rsidRPr="000350BE" w:rsidRDefault="001B2754" w:rsidP="009F0340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 w:rsidR="00EB6B5E"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1038</w:t>
      </w:r>
      <w:r w:rsidR="00EB6B5E">
        <w:rPr>
          <w:sz w:val="28"/>
          <w:szCs w:val="28"/>
        </w:rPr>
        <w:t>, 1039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987D5EC" w14:textId="77777777" w:rsidR="001B2754" w:rsidRPr="00F36D9F" w:rsidRDefault="001B2754" w:rsidP="001B275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1B2754" w:rsidRPr="000350BE" w14:paraId="4BF75223" w14:textId="77777777" w:rsidTr="00EB6B5E">
        <w:trPr>
          <w:trHeight w:val="248"/>
        </w:trPr>
        <w:tc>
          <w:tcPr>
            <w:tcW w:w="562" w:type="dxa"/>
            <w:vAlign w:val="center"/>
          </w:tcPr>
          <w:p w14:paraId="2B2695F4" w14:textId="7F0BAEB7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759B" w14:textId="398DFDEB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Самарская область, г.Тольятти, Автозаводский район, ул.70 лет Октября, квартал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651E" w14:textId="1752F0EC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B1761" w14:textId="63F14B53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63:09:0101155:632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A8CD" w14:textId="3AE394D5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63:09:0101155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47BAA" w14:textId="47D17583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15A2" w14:textId="4995FD07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F9867" w14:textId="1A18D89A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9C3C" w14:textId="463A445E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6417" w14:textId="445D9B5F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 xml:space="preserve">используется, договор </w:t>
            </w:r>
            <w:r w:rsidRPr="001B2754">
              <w:rPr>
                <w:sz w:val="12"/>
                <w:szCs w:val="12"/>
              </w:rPr>
              <w:br/>
              <w:t>№ 55-БА/2021 от 20.01.2021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AC56" w14:textId="561E6174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20.01.2021 - 19.01.2033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01AE3" w14:textId="668D8617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1B2754">
              <w:rPr>
                <w:sz w:val="12"/>
                <w:szCs w:val="12"/>
              </w:rPr>
              <w:t>г.о</w:t>
            </w:r>
            <w:proofErr w:type="spellEnd"/>
            <w:r w:rsidRPr="001B2754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406C" w14:textId="5E5E1039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082D6C" w14:textId="59A13BD0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37F4C" w14:textId="198083FD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МСП</w:t>
            </w:r>
          </w:p>
        </w:tc>
      </w:tr>
      <w:tr w:rsidR="00EB6B5E" w:rsidRPr="000350BE" w14:paraId="038062FF" w14:textId="77777777" w:rsidTr="00EB6B5E">
        <w:trPr>
          <w:trHeight w:val="248"/>
        </w:trPr>
        <w:tc>
          <w:tcPr>
            <w:tcW w:w="562" w:type="dxa"/>
            <w:vAlign w:val="center"/>
          </w:tcPr>
          <w:p w14:paraId="4F76F82F" w14:textId="06E3DD26" w:rsidR="00EB6B5E" w:rsidRDefault="00EB6B5E" w:rsidP="00EB6B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FE7D" w14:textId="49A0169B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Самарская область, г.Тольятти, Автозаводский район, в квартале 9, по бульвару Туполева, севернее жилого дома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ECBF7" w14:textId="1D900E8E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3924F" w14:textId="3A8B13AF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63:09:0101166:7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0906F" w14:textId="047EFFF6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63:09:0101166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9A7C" w14:textId="172E3C9D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6EAC" w14:textId="63D80802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29E57" w14:textId="71B81EAC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151FC" w14:textId="3F7DA68B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31D58" w14:textId="526AF84A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 xml:space="preserve">используется, договор </w:t>
            </w:r>
            <w:r w:rsidRPr="00EB6B5E">
              <w:rPr>
                <w:sz w:val="12"/>
                <w:szCs w:val="12"/>
              </w:rPr>
              <w:br/>
              <w:t>№ 29-БА/2021 от 13.01.2021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88EC" w14:textId="6CC407E5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13.01.2021 - 12.01.2033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671F2" w14:textId="376FD44D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E0AD5" w14:textId="58306E67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D276E2" w14:textId="55085CDA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765FC" w14:textId="3CDF0591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МСП</w:t>
            </w:r>
          </w:p>
        </w:tc>
      </w:tr>
    </w:tbl>
    <w:p w14:paraId="6A16E626" w14:textId="77777777" w:rsidR="001B2754" w:rsidRDefault="001B2754" w:rsidP="001B275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D39087D" w14:textId="101809A1" w:rsidR="00A46455" w:rsidRPr="000350BE" w:rsidRDefault="00A46455" w:rsidP="009F0340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1068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000770E4" w14:textId="77777777" w:rsidR="00A46455" w:rsidRPr="00F36D9F" w:rsidRDefault="00A46455" w:rsidP="00A4645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A46455" w:rsidRPr="000350BE" w14:paraId="111A7B66" w14:textId="77777777" w:rsidTr="00A46455">
        <w:trPr>
          <w:trHeight w:val="248"/>
        </w:trPr>
        <w:tc>
          <w:tcPr>
            <w:tcW w:w="562" w:type="dxa"/>
            <w:vAlign w:val="center"/>
          </w:tcPr>
          <w:p w14:paraId="38828743" w14:textId="65148631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E42B" w14:textId="18B67647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 xml:space="preserve">Самарская область, г.Тольятти, Комсомольский район, </w:t>
            </w:r>
            <w:proofErr w:type="spellStart"/>
            <w:r w:rsidRPr="00A46455">
              <w:rPr>
                <w:sz w:val="12"/>
                <w:szCs w:val="12"/>
              </w:rPr>
              <w:t>ул.Ярославская</w:t>
            </w:r>
            <w:proofErr w:type="spellEnd"/>
            <w:r w:rsidRPr="00A46455">
              <w:rPr>
                <w:sz w:val="12"/>
                <w:szCs w:val="12"/>
              </w:rPr>
              <w:t xml:space="preserve"> в районе ул. Чайкиной, 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0A08" w14:textId="2AE432A6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A888" w14:textId="0F77CE45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63:09:0201059:10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C28CD" w14:textId="0230D6E1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63:09:0201059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E736" w14:textId="26B036DA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D8F0" w14:textId="51351D1E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64342" w14:textId="7DAAE328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0D2D" w14:textId="1FD97EE1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934CA" w14:textId="75E52F43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 xml:space="preserve">используется, договор </w:t>
            </w:r>
            <w:r w:rsidRPr="00A46455">
              <w:rPr>
                <w:sz w:val="12"/>
                <w:szCs w:val="12"/>
              </w:rPr>
              <w:br/>
              <w:t>№ 20-БА/2021 от 13.01.2021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0120" w14:textId="74532003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13.01.2021 - 12.01.2033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F701" w14:textId="34000AE7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E94B1" w14:textId="00AF047B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2B0E09" w14:textId="554B9DE0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650E6" w14:textId="50F4873F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МСП</w:t>
            </w:r>
          </w:p>
        </w:tc>
      </w:tr>
    </w:tbl>
    <w:p w14:paraId="3FFCA47D" w14:textId="77777777" w:rsidR="00A46455" w:rsidRDefault="00A46455" w:rsidP="00A4645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378ED68" w14:textId="4934F49A" w:rsidR="00EB6B5E" w:rsidRPr="000350BE" w:rsidRDefault="00EB6B5E" w:rsidP="009F0340">
      <w:pPr>
        <w:numPr>
          <w:ilvl w:val="1"/>
          <w:numId w:val="1"/>
        </w:numPr>
        <w:tabs>
          <w:tab w:val="left" w:pos="426"/>
        </w:tabs>
        <w:ind w:left="0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1112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71387D4E" w14:textId="77777777" w:rsidR="00EB6B5E" w:rsidRPr="00F36D9F" w:rsidRDefault="00EB6B5E" w:rsidP="00EB6B5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B6B5E" w:rsidRPr="000350BE" w14:paraId="3B4C3821" w14:textId="77777777" w:rsidTr="00EB6B5E">
        <w:trPr>
          <w:trHeight w:val="248"/>
        </w:trPr>
        <w:tc>
          <w:tcPr>
            <w:tcW w:w="562" w:type="dxa"/>
            <w:vAlign w:val="center"/>
          </w:tcPr>
          <w:p w14:paraId="1F2C00F7" w14:textId="036874D8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BF4C" w14:textId="6EBEA220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Самарская область, г.Тольятти, Автозаводский район, пересечение ул. 40 лет Победы и Ленинского проспекта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AFF5" w14:textId="225E99EA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B32D5" w14:textId="22437C41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63:09:0000000:1137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9CD47" w14:textId="12027FB7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63:09:0101150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E39A" w14:textId="04EA4881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575F" w14:textId="2AEC391B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0BBD7" w14:textId="43579C25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30942" w14:textId="130E2165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7273B" w14:textId="2023CD06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 xml:space="preserve">используется, договор </w:t>
            </w:r>
            <w:r w:rsidRPr="00EB6B5E">
              <w:rPr>
                <w:sz w:val="12"/>
                <w:szCs w:val="12"/>
              </w:rPr>
              <w:br/>
              <w:t>№ 56-БА/2021 от 20.01.2021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DED2" w14:textId="187D34E7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20.01.2021 - 19.01.2033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8F6B5" w14:textId="16632D9B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EB6B5E">
              <w:rPr>
                <w:sz w:val="12"/>
                <w:szCs w:val="12"/>
              </w:rPr>
              <w:t>г.о</w:t>
            </w:r>
            <w:proofErr w:type="spellEnd"/>
            <w:r w:rsidRPr="00EB6B5E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D3E1F" w14:textId="75D942CF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94DFDD" w14:textId="2AE5058C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CE865" w14:textId="2F129990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МСП</w:t>
            </w:r>
          </w:p>
        </w:tc>
      </w:tr>
    </w:tbl>
    <w:p w14:paraId="76122C71" w14:textId="77777777" w:rsidR="00EB6B5E" w:rsidRDefault="00EB6B5E" w:rsidP="00EB6B5E">
      <w:pPr>
        <w:rPr>
          <w:sz w:val="28"/>
          <w:szCs w:val="28"/>
        </w:rPr>
      </w:pPr>
      <w:r w:rsidRPr="00F36D9F">
        <w:rPr>
          <w:sz w:val="28"/>
          <w:szCs w:val="28"/>
        </w:rPr>
        <w:lastRenderedPageBreak/>
        <w:t>».</w:t>
      </w:r>
    </w:p>
    <w:p w14:paraId="387AC915" w14:textId="77931382" w:rsidR="00510909" w:rsidRPr="000350BE" w:rsidRDefault="00510909" w:rsidP="009F0340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1653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980F16F" w14:textId="77777777" w:rsidR="00510909" w:rsidRPr="00F36D9F" w:rsidRDefault="00510909" w:rsidP="00510909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10909" w:rsidRPr="000350BE" w14:paraId="7DF5B559" w14:textId="77777777" w:rsidTr="00510909">
        <w:trPr>
          <w:trHeight w:val="248"/>
        </w:trPr>
        <w:tc>
          <w:tcPr>
            <w:tcW w:w="562" w:type="dxa"/>
            <w:vAlign w:val="center"/>
          </w:tcPr>
          <w:p w14:paraId="42BB221D" w14:textId="475CBBA2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96DE" w14:textId="19A3A755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Самарская область, г. Тольятти, Центральный район, северо-западнее</w:t>
            </w:r>
            <w:r w:rsidRPr="00510909">
              <w:rPr>
                <w:sz w:val="12"/>
                <w:szCs w:val="12"/>
              </w:rPr>
              <w:br/>
              <w:t>села Васильевка по западной стороне Обводного шоссе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07E70" w14:textId="36573222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F8CF2" w14:textId="4A2B1C6A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МСК-63                         425779,50 1331938,02 425734,57 1331960,91 425736,47 1331958,76 425736,79 1331955,80 425735,87 1331952,97 425734,05 1331951,94 425729,96 1331951,43 425727,55 1331951,56 425722,70 1331958,23 425716,97 1331954,11 425711,90 1331961,65 425700,52 1331953,39 425704,81 1331947,68 425711,93 1331938,66 425721,08 1331944,88 425722,62 1331945,45 425744,11 1331950,16 425746,50 1331950,43 425748,66 1331950,00 425772,03 1331938,28              КН 63:09:0303069:2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D5DD" w14:textId="72EDF515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63:09:0303069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F50BC" w14:textId="2DE01A05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558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00C7" w14:textId="0953012B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FD33E" w14:textId="50608FCF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E297" w14:textId="2379D317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9872" w14:textId="13A3D97F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используется, договор          № 10СР-БА/2024 от 17.04.2024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FBDF" w14:textId="0FDBA333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02.09.2025 - 01.09.2030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652B" w14:textId="781088A2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510909">
              <w:rPr>
                <w:sz w:val="12"/>
                <w:szCs w:val="12"/>
              </w:rPr>
              <w:t>г.о</w:t>
            </w:r>
            <w:proofErr w:type="spellEnd"/>
            <w:r w:rsidRPr="00510909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4DD38" w14:textId="2D569607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276277" w14:textId="6DC66906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9671D" w14:textId="6FB80D41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МСП</w:t>
            </w:r>
          </w:p>
        </w:tc>
      </w:tr>
    </w:tbl>
    <w:p w14:paraId="563B1429" w14:textId="77777777" w:rsidR="00510909" w:rsidRDefault="00510909" w:rsidP="00510909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80ED913" w14:textId="5AAC9417" w:rsidR="00337ED6" w:rsidRPr="000350BE" w:rsidRDefault="00337ED6" w:rsidP="009F0340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1939 </w:t>
      </w:r>
      <w:r w:rsidRPr="000350BE">
        <w:rPr>
          <w:sz w:val="28"/>
          <w:szCs w:val="28"/>
        </w:rPr>
        <w:t>Схемы изложить в следующей редакции:</w:t>
      </w:r>
    </w:p>
    <w:p w14:paraId="0CAA6AF9" w14:textId="77777777" w:rsidR="00337ED6" w:rsidRPr="00F36D9F" w:rsidRDefault="00337ED6" w:rsidP="00337ED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37ED6" w:rsidRPr="000350BE" w14:paraId="731BC470" w14:textId="77777777" w:rsidTr="00337ED6">
        <w:trPr>
          <w:trHeight w:val="248"/>
        </w:trPr>
        <w:tc>
          <w:tcPr>
            <w:tcW w:w="562" w:type="dxa"/>
            <w:vAlign w:val="center"/>
          </w:tcPr>
          <w:p w14:paraId="00D6875C" w14:textId="7526289F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910A" w14:textId="76D5E529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Самарская область, г. Тольятти, Центральный район, ул. 50 лет Октября, восточнее земельного участка с КН: 63:09:0301171:2999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0474" w14:textId="06C55979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9096" w14:textId="5C0628EF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 xml:space="preserve"> МСК-63</w:t>
            </w:r>
            <w:r w:rsidRPr="00337ED6">
              <w:rPr>
                <w:sz w:val="12"/>
                <w:szCs w:val="12"/>
              </w:rPr>
              <w:br/>
              <w:t>424266,76 1324283,46</w:t>
            </w:r>
            <w:r w:rsidRPr="00337ED6">
              <w:rPr>
                <w:sz w:val="12"/>
                <w:szCs w:val="12"/>
              </w:rPr>
              <w:br/>
              <w:t>424266,76 1324288,46</w:t>
            </w:r>
            <w:r w:rsidRPr="00337ED6">
              <w:rPr>
                <w:sz w:val="12"/>
                <w:szCs w:val="12"/>
              </w:rPr>
              <w:br/>
              <w:t>424262,76 1324288,46</w:t>
            </w:r>
            <w:r w:rsidRPr="00337ED6">
              <w:rPr>
                <w:sz w:val="12"/>
                <w:szCs w:val="12"/>
              </w:rPr>
              <w:br/>
              <w:t>424262,76 1324283,46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980B" w14:textId="735D3894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63:09:0301171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FB7C3" w14:textId="5A508B36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97E8B" w14:textId="5EF983C9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87801" w14:textId="2541A8D0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0B295" w14:textId="62F5F187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FA70B" w14:textId="103FAA34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 xml:space="preserve">используется, договор </w:t>
            </w:r>
            <w:r w:rsidRPr="00337ED6">
              <w:rPr>
                <w:sz w:val="12"/>
                <w:szCs w:val="12"/>
              </w:rPr>
              <w:br/>
              <w:t>№1/2026 от 03.02.2026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0B36" w14:textId="75713E6A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03.02.2026 - 02.02.2031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1BFD" w14:textId="14746B30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59F09" w14:textId="5140BB85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30C49" w14:textId="3B66C82A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3BA3" w14:textId="7119CDD8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МСП</w:t>
            </w:r>
          </w:p>
        </w:tc>
      </w:tr>
    </w:tbl>
    <w:p w14:paraId="0B4BF001" w14:textId="77777777" w:rsidR="00337ED6" w:rsidRDefault="00337ED6" w:rsidP="00337ED6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D315EEC" w14:textId="78E098AC" w:rsidR="00132E9C" w:rsidRPr="00EB6B5E" w:rsidRDefault="00132E9C" w:rsidP="009F0340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11" w:firstLine="698"/>
        <w:jc w:val="both"/>
        <w:rPr>
          <w:sz w:val="28"/>
          <w:szCs w:val="28"/>
        </w:rPr>
      </w:pPr>
      <w:r w:rsidRPr="00EB6B5E">
        <w:rPr>
          <w:sz w:val="28"/>
          <w:szCs w:val="28"/>
        </w:rPr>
        <w:t xml:space="preserve">Пункты </w:t>
      </w:r>
      <w:r w:rsidR="00EB6B5E" w:rsidRPr="00BC5171">
        <w:rPr>
          <w:sz w:val="28"/>
          <w:szCs w:val="28"/>
        </w:rPr>
        <w:t xml:space="preserve">59, 105, 112, 114, 122, 137, 168, 177, 196, 206, 225, 232, 235, 255, 274, 289, 290, 415, 458, 461, 489, 495, 505, 512, 527, 536, 543, 551, 566, 568, 577, 579, 596, 597, 628, 640, 672, 676, 692, 732, 739, 753, 760, 762, 769, 775, 779, 789, 856, </w:t>
      </w:r>
      <w:r w:rsidR="009F0340">
        <w:rPr>
          <w:sz w:val="28"/>
          <w:szCs w:val="28"/>
        </w:rPr>
        <w:t xml:space="preserve">868, </w:t>
      </w:r>
      <w:r w:rsidR="00EB6B5E" w:rsidRPr="00BC5171">
        <w:rPr>
          <w:sz w:val="28"/>
          <w:szCs w:val="28"/>
        </w:rPr>
        <w:t>870, 876, 878, 886, 905, 909, 927, 936, 939, 975, 994, 1012, 1025, 1035, 1075, 1090, 1097, 1100, 1101, 1608, 1635, 1640, 1644, 1648, 1651, 1655, 1675, 1703, 1912, 1917, 1937</w:t>
      </w:r>
      <w:r w:rsidR="00EB6B5E" w:rsidRPr="00EB6B5E">
        <w:rPr>
          <w:sz w:val="28"/>
          <w:szCs w:val="28"/>
        </w:rPr>
        <w:t xml:space="preserve"> </w:t>
      </w:r>
      <w:r w:rsidR="00B00D58" w:rsidRPr="00EB6B5E">
        <w:rPr>
          <w:sz w:val="28"/>
          <w:szCs w:val="28"/>
        </w:rPr>
        <w:t xml:space="preserve">Схемы </w:t>
      </w:r>
      <w:r w:rsidRPr="00EB6B5E">
        <w:rPr>
          <w:sz w:val="28"/>
          <w:szCs w:val="28"/>
        </w:rPr>
        <w:t>признать утратившими силу.</w:t>
      </w:r>
    </w:p>
    <w:p w14:paraId="7A135FB5" w14:textId="2CB473A3" w:rsidR="00132E9C" w:rsidRPr="00CD39F8" w:rsidRDefault="00132E9C" w:rsidP="009F0340">
      <w:pPr>
        <w:pStyle w:val="a3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CD39F8">
        <w:rPr>
          <w:sz w:val="28"/>
          <w:szCs w:val="28"/>
        </w:rPr>
        <w:t>Схему дополнить пункт</w:t>
      </w:r>
      <w:r w:rsidR="00AA1161">
        <w:rPr>
          <w:sz w:val="28"/>
          <w:szCs w:val="28"/>
        </w:rPr>
        <w:t xml:space="preserve">ом </w:t>
      </w:r>
      <w:r w:rsidR="000E4A36">
        <w:rPr>
          <w:sz w:val="28"/>
          <w:szCs w:val="28"/>
        </w:rPr>
        <w:t>197</w:t>
      </w:r>
      <w:r w:rsidR="00AA1161">
        <w:rPr>
          <w:sz w:val="28"/>
          <w:szCs w:val="28"/>
        </w:rPr>
        <w:t>2</w:t>
      </w:r>
      <w:r w:rsidR="00B00D58">
        <w:rPr>
          <w:sz w:val="28"/>
          <w:szCs w:val="28"/>
        </w:rPr>
        <w:t xml:space="preserve"> </w:t>
      </w:r>
      <w:r w:rsidRPr="00CD39F8">
        <w:rPr>
          <w:sz w:val="28"/>
          <w:szCs w:val="28"/>
        </w:rPr>
        <w:t>следующего содержания:</w:t>
      </w:r>
    </w:p>
    <w:p w14:paraId="544B8E5A" w14:textId="77777777" w:rsidR="00132E9C" w:rsidRPr="007927A6" w:rsidRDefault="00132E9C" w:rsidP="00132E9C">
      <w:pPr>
        <w:pStyle w:val="a3"/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826D45">
        <w:rPr>
          <w:sz w:val="28"/>
          <w:szCs w:val="28"/>
        </w:rPr>
        <w:t>«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418"/>
        <w:gridCol w:w="992"/>
        <w:gridCol w:w="567"/>
        <w:gridCol w:w="992"/>
        <w:gridCol w:w="992"/>
        <w:gridCol w:w="1276"/>
        <w:gridCol w:w="1134"/>
        <w:gridCol w:w="1276"/>
        <w:gridCol w:w="1559"/>
        <w:gridCol w:w="425"/>
        <w:gridCol w:w="426"/>
        <w:gridCol w:w="567"/>
      </w:tblGrid>
      <w:tr w:rsidR="00132E9C" w:rsidRPr="0050783F" w14:paraId="79DA596A" w14:textId="77777777" w:rsidTr="008C4345">
        <w:trPr>
          <w:trHeight w:val="186"/>
        </w:trPr>
        <w:tc>
          <w:tcPr>
            <w:tcW w:w="562" w:type="dxa"/>
            <w:vAlign w:val="center"/>
          </w:tcPr>
          <w:p w14:paraId="71A0E63D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</w:t>
            </w:r>
          </w:p>
        </w:tc>
        <w:tc>
          <w:tcPr>
            <w:tcW w:w="2410" w:type="dxa"/>
            <w:vAlign w:val="center"/>
          </w:tcPr>
          <w:p w14:paraId="44ADA04E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14:paraId="53EBAAC6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3</w:t>
            </w:r>
          </w:p>
        </w:tc>
        <w:tc>
          <w:tcPr>
            <w:tcW w:w="1418" w:type="dxa"/>
            <w:vAlign w:val="center"/>
          </w:tcPr>
          <w:p w14:paraId="130350FD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0146B256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1034381B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3E591364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14:paraId="7A49AF6A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8</w:t>
            </w:r>
          </w:p>
        </w:tc>
        <w:tc>
          <w:tcPr>
            <w:tcW w:w="1276" w:type="dxa"/>
            <w:vAlign w:val="center"/>
          </w:tcPr>
          <w:p w14:paraId="77DB73FC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vAlign w:val="center"/>
          </w:tcPr>
          <w:p w14:paraId="38FD7BC4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F81D35C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11</w:t>
            </w:r>
          </w:p>
        </w:tc>
        <w:tc>
          <w:tcPr>
            <w:tcW w:w="1559" w:type="dxa"/>
            <w:vAlign w:val="center"/>
          </w:tcPr>
          <w:p w14:paraId="6296635C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12</w:t>
            </w:r>
          </w:p>
        </w:tc>
        <w:tc>
          <w:tcPr>
            <w:tcW w:w="425" w:type="dxa"/>
            <w:noWrap/>
            <w:vAlign w:val="center"/>
          </w:tcPr>
          <w:p w14:paraId="3E6EB2D6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13</w:t>
            </w:r>
          </w:p>
        </w:tc>
        <w:tc>
          <w:tcPr>
            <w:tcW w:w="426" w:type="dxa"/>
            <w:noWrap/>
            <w:vAlign w:val="center"/>
          </w:tcPr>
          <w:p w14:paraId="37CFA398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noWrap/>
            <w:vAlign w:val="center"/>
          </w:tcPr>
          <w:p w14:paraId="33C3CE9E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15</w:t>
            </w:r>
          </w:p>
        </w:tc>
      </w:tr>
      <w:tr w:rsidR="00503F56" w:rsidRPr="0050783F" w14:paraId="778F1BE2" w14:textId="77777777" w:rsidTr="00531CE0">
        <w:trPr>
          <w:trHeight w:val="774"/>
        </w:trPr>
        <w:tc>
          <w:tcPr>
            <w:tcW w:w="562" w:type="dxa"/>
            <w:vAlign w:val="center"/>
          </w:tcPr>
          <w:p w14:paraId="48A5256D" w14:textId="38F7F993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</w:t>
            </w:r>
            <w:r>
              <w:rPr>
                <w:sz w:val="12"/>
                <w:szCs w:val="12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B26C" w14:textId="6DB14EB4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 xml:space="preserve">Самарская область, г. Тольятти, Центральный район, ул. Карла Маркса, д.27, 1 этаж в основном здании лит. А, номер по техническому паспорту №11 часть помещения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9B52" w14:textId="724BA3B7" w:rsidR="00503F56" w:rsidRPr="0050783F" w:rsidRDefault="00EB6B5E" w:rsidP="00503F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</w:t>
            </w:r>
            <w:r w:rsidR="00503F56" w:rsidRPr="00503F56">
              <w:rPr>
                <w:sz w:val="12"/>
                <w:szCs w:val="12"/>
              </w:rPr>
              <w:t>оговор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97A93" w14:textId="1E9C80DD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63:09:0301146:1063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02574" w14:textId="75086A8F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63:09:0301145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9BAFF" w14:textId="5EECECB4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772D3" w14:textId="42419FDD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CC63F" w14:textId="6A9EBF65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E1E33" w14:textId="672164EC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97706" w14:textId="0729ACC5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7FB9F" w14:textId="64D5BEC8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CBF74" w14:textId="7704E7DA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Муниципальная собственность, право распоряжения принадлежит на праве оперативного управления МАУ городского округа Тольятти «Культурно-досуговый центр «Буревестник»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A3ED" w14:textId="2C9C1740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28C52" w14:textId="32D707EB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DFBBB" w14:textId="7F6FF38C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-</w:t>
            </w:r>
          </w:p>
        </w:tc>
      </w:tr>
    </w:tbl>
    <w:p w14:paraId="680C8C00" w14:textId="6CB16B97" w:rsidR="0087118B" w:rsidRDefault="00132E9C" w:rsidP="0096162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F0D95B6" w14:textId="7946ED85" w:rsidR="0093055C" w:rsidRPr="0093055C" w:rsidRDefault="0093055C" w:rsidP="006E5676">
      <w:pPr>
        <w:pStyle w:val="a3"/>
        <w:tabs>
          <w:tab w:val="left" w:pos="1021"/>
        </w:tabs>
        <w:spacing w:line="360" w:lineRule="auto"/>
        <w:ind w:left="709"/>
        <w:jc w:val="both"/>
        <w:rPr>
          <w:sz w:val="28"/>
          <w:szCs w:val="28"/>
        </w:rPr>
      </w:pPr>
    </w:p>
    <w:p w14:paraId="6DAB55C9" w14:textId="3C0BE4D6" w:rsidR="00092760" w:rsidRPr="003050F8" w:rsidRDefault="00092760" w:rsidP="0093055C">
      <w:pPr>
        <w:tabs>
          <w:tab w:val="left" w:pos="1021"/>
        </w:tabs>
        <w:rPr>
          <w:sz w:val="28"/>
          <w:szCs w:val="28"/>
        </w:rPr>
        <w:sectPr w:rsidR="00092760" w:rsidRPr="003050F8" w:rsidSect="00D45A83">
          <w:pgSz w:w="16838" w:h="11906" w:orient="landscape"/>
          <w:pgMar w:top="426" w:right="1103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1720F248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20A1" w:rsidRPr="008367AE">
        <w:rPr>
          <w:sz w:val="28"/>
          <w:szCs w:val="28"/>
        </w:rPr>
        <w:t xml:space="preserve">Контроль за </w:t>
      </w:r>
      <w:r w:rsidR="000E72EB">
        <w:rPr>
          <w:sz w:val="28"/>
          <w:szCs w:val="28"/>
        </w:rPr>
        <w:t>испол</w:t>
      </w:r>
      <w:r w:rsidR="00B820A1" w:rsidRPr="008367AE">
        <w:rPr>
          <w:sz w:val="28"/>
          <w:szCs w:val="28"/>
        </w:rPr>
        <w:t xml:space="preserve">нением настоящего </w:t>
      </w:r>
      <w:r w:rsidR="003243E7">
        <w:rPr>
          <w:sz w:val="28"/>
          <w:szCs w:val="28"/>
        </w:rPr>
        <w:t>п</w:t>
      </w:r>
      <w:r w:rsidR="00B820A1" w:rsidRPr="008367AE">
        <w:rPr>
          <w:sz w:val="28"/>
          <w:szCs w:val="28"/>
        </w:rPr>
        <w:t>остановления возложить на первого заместителя главы городского округа.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EE19" w14:textId="77777777" w:rsidR="00521CD2" w:rsidRDefault="00521CD2" w:rsidP="00B84384">
      <w:r>
        <w:separator/>
      </w:r>
    </w:p>
  </w:endnote>
  <w:endnote w:type="continuationSeparator" w:id="0">
    <w:p w14:paraId="4B714DBD" w14:textId="77777777" w:rsidR="00521CD2" w:rsidRDefault="00521CD2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2AE1" w14:textId="77777777" w:rsidR="00521CD2" w:rsidRDefault="00521CD2" w:rsidP="00B84384">
      <w:r>
        <w:separator/>
      </w:r>
    </w:p>
  </w:footnote>
  <w:footnote w:type="continuationSeparator" w:id="0">
    <w:p w14:paraId="7E10460C" w14:textId="77777777" w:rsidR="00521CD2" w:rsidRDefault="00521CD2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48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D9127F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DE467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9887F8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A032AEA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C8313B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FF3165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6"/>
  </w:num>
  <w:num w:numId="2" w16cid:durableId="335881909">
    <w:abstractNumId w:val="4"/>
  </w:num>
  <w:num w:numId="3" w16cid:durableId="1471021144">
    <w:abstractNumId w:val="7"/>
  </w:num>
  <w:num w:numId="4" w16cid:durableId="276371358">
    <w:abstractNumId w:val="1"/>
  </w:num>
  <w:num w:numId="5" w16cid:durableId="1011252373">
    <w:abstractNumId w:val="3"/>
  </w:num>
  <w:num w:numId="6" w16cid:durableId="1844006212">
    <w:abstractNumId w:val="0"/>
  </w:num>
  <w:num w:numId="7" w16cid:durableId="1103696088">
    <w:abstractNumId w:val="5"/>
  </w:num>
  <w:num w:numId="8" w16cid:durableId="176915441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4B0B"/>
    <w:rsid w:val="00015F03"/>
    <w:rsid w:val="00017284"/>
    <w:rsid w:val="000174B9"/>
    <w:rsid w:val="0002257F"/>
    <w:rsid w:val="000308D7"/>
    <w:rsid w:val="00032B8A"/>
    <w:rsid w:val="000350BE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6786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BFB"/>
    <w:rsid w:val="00083C3E"/>
    <w:rsid w:val="00084715"/>
    <w:rsid w:val="000850C6"/>
    <w:rsid w:val="00090826"/>
    <w:rsid w:val="00091F65"/>
    <w:rsid w:val="00092760"/>
    <w:rsid w:val="00092C4C"/>
    <w:rsid w:val="00094346"/>
    <w:rsid w:val="000A1ACF"/>
    <w:rsid w:val="000A43F5"/>
    <w:rsid w:val="000B0D1C"/>
    <w:rsid w:val="000B141B"/>
    <w:rsid w:val="000B2F15"/>
    <w:rsid w:val="000B3256"/>
    <w:rsid w:val="000B4C75"/>
    <w:rsid w:val="000C07CC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4A36"/>
    <w:rsid w:val="000E602D"/>
    <w:rsid w:val="000E6988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479"/>
    <w:rsid w:val="001035C4"/>
    <w:rsid w:val="00104576"/>
    <w:rsid w:val="00104967"/>
    <w:rsid w:val="001058A4"/>
    <w:rsid w:val="00106C97"/>
    <w:rsid w:val="0011005F"/>
    <w:rsid w:val="00112C73"/>
    <w:rsid w:val="001146B2"/>
    <w:rsid w:val="001235FF"/>
    <w:rsid w:val="00123E90"/>
    <w:rsid w:val="0012428E"/>
    <w:rsid w:val="00130A74"/>
    <w:rsid w:val="00132E9C"/>
    <w:rsid w:val="001332AE"/>
    <w:rsid w:val="0013416B"/>
    <w:rsid w:val="00137378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5F98"/>
    <w:rsid w:val="001762DE"/>
    <w:rsid w:val="001767DF"/>
    <w:rsid w:val="00180E50"/>
    <w:rsid w:val="00182181"/>
    <w:rsid w:val="00184B4B"/>
    <w:rsid w:val="00187FC5"/>
    <w:rsid w:val="001925E8"/>
    <w:rsid w:val="00196986"/>
    <w:rsid w:val="001970AE"/>
    <w:rsid w:val="001A6B29"/>
    <w:rsid w:val="001A75DA"/>
    <w:rsid w:val="001A7EB9"/>
    <w:rsid w:val="001B1A95"/>
    <w:rsid w:val="001B2754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05734"/>
    <w:rsid w:val="00210698"/>
    <w:rsid w:val="00211BAA"/>
    <w:rsid w:val="002122EA"/>
    <w:rsid w:val="00212E6C"/>
    <w:rsid w:val="0021308F"/>
    <w:rsid w:val="00213FFA"/>
    <w:rsid w:val="00215E2D"/>
    <w:rsid w:val="00217E0B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1D8E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562E7"/>
    <w:rsid w:val="0026166D"/>
    <w:rsid w:val="00263370"/>
    <w:rsid w:val="0026386A"/>
    <w:rsid w:val="0026581A"/>
    <w:rsid w:val="002658F7"/>
    <w:rsid w:val="0026749C"/>
    <w:rsid w:val="002736FF"/>
    <w:rsid w:val="00274C22"/>
    <w:rsid w:val="00277E4B"/>
    <w:rsid w:val="00280F12"/>
    <w:rsid w:val="00281568"/>
    <w:rsid w:val="002818D5"/>
    <w:rsid w:val="00284C47"/>
    <w:rsid w:val="00284CA5"/>
    <w:rsid w:val="00291385"/>
    <w:rsid w:val="0029165C"/>
    <w:rsid w:val="00293298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2668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67FF"/>
    <w:rsid w:val="00307358"/>
    <w:rsid w:val="00307E68"/>
    <w:rsid w:val="00315382"/>
    <w:rsid w:val="003175C3"/>
    <w:rsid w:val="00320648"/>
    <w:rsid w:val="00320FCD"/>
    <w:rsid w:val="003213C4"/>
    <w:rsid w:val="00321B97"/>
    <w:rsid w:val="003243E7"/>
    <w:rsid w:val="00325543"/>
    <w:rsid w:val="0032633E"/>
    <w:rsid w:val="00327A30"/>
    <w:rsid w:val="00331D65"/>
    <w:rsid w:val="003324A0"/>
    <w:rsid w:val="00332C98"/>
    <w:rsid w:val="00333C9D"/>
    <w:rsid w:val="00333DC9"/>
    <w:rsid w:val="00334FF5"/>
    <w:rsid w:val="00337ED6"/>
    <w:rsid w:val="00341D94"/>
    <w:rsid w:val="00341DF4"/>
    <w:rsid w:val="00342178"/>
    <w:rsid w:val="0034314B"/>
    <w:rsid w:val="003456D7"/>
    <w:rsid w:val="003462AE"/>
    <w:rsid w:val="00351852"/>
    <w:rsid w:val="00353D19"/>
    <w:rsid w:val="003575D7"/>
    <w:rsid w:val="00357E81"/>
    <w:rsid w:val="00361E76"/>
    <w:rsid w:val="00362B90"/>
    <w:rsid w:val="003661E4"/>
    <w:rsid w:val="00366489"/>
    <w:rsid w:val="003675A7"/>
    <w:rsid w:val="003719C3"/>
    <w:rsid w:val="0038080D"/>
    <w:rsid w:val="00380AB1"/>
    <w:rsid w:val="00382DA5"/>
    <w:rsid w:val="00384987"/>
    <w:rsid w:val="00395AF0"/>
    <w:rsid w:val="00395DB9"/>
    <w:rsid w:val="003A0921"/>
    <w:rsid w:val="003A1030"/>
    <w:rsid w:val="003A23E0"/>
    <w:rsid w:val="003A457F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4CDC"/>
    <w:rsid w:val="003E74D7"/>
    <w:rsid w:val="003F08E0"/>
    <w:rsid w:val="003F1B47"/>
    <w:rsid w:val="003F21CE"/>
    <w:rsid w:val="003F5C66"/>
    <w:rsid w:val="003F72FE"/>
    <w:rsid w:val="003F79D2"/>
    <w:rsid w:val="003F7D58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42BC"/>
    <w:rsid w:val="0042547B"/>
    <w:rsid w:val="0042554A"/>
    <w:rsid w:val="00425B4F"/>
    <w:rsid w:val="00430816"/>
    <w:rsid w:val="004351F3"/>
    <w:rsid w:val="00445D36"/>
    <w:rsid w:val="0044616E"/>
    <w:rsid w:val="00447401"/>
    <w:rsid w:val="004512E3"/>
    <w:rsid w:val="00453217"/>
    <w:rsid w:val="00456157"/>
    <w:rsid w:val="00457A8F"/>
    <w:rsid w:val="00460786"/>
    <w:rsid w:val="00462573"/>
    <w:rsid w:val="00466334"/>
    <w:rsid w:val="00470C5B"/>
    <w:rsid w:val="00474D5A"/>
    <w:rsid w:val="0047573B"/>
    <w:rsid w:val="00477622"/>
    <w:rsid w:val="00477DD0"/>
    <w:rsid w:val="004801C9"/>
    <w:rsid w:val="00486E34"/>
    <w:rsid w:val="00490458"/>
    <w:rsid w:val="0049064F"/>
    <w:rsid w:val="00490A23"/>
    <w:rsid w:val="004917E8"/>
    <w:rsid w:val="00495287"/>
    <w:rsid w:val="004967D3"/>
    <w:rsid w:val="00496DB0"/>
    <w:rsid w:val="004A01C0"/>
    <w:rsid w:val="004A0D18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5B1E"/>
    <w:rsid w:val="004C60A8"/>
    <w:rsid w:val="004C63D5"/>
    <w:rsid w:val="004C6A26"/>
    <w:rsid w:val="004C7B87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1F0"/>
    <w:rsid w:val="004F76EF"/>
    <w:rsid w:val="004F7D0A"/>
    <w:rsid w:val="00500A5A"/>
    <w:rsid w:val="0050196D"/>
    <w:rsid w:val="00503F56"/>
    <w:rsid w:val="0050420C"/>
    <w:rsid w:val="00506249"/>
    <w:rsid w:val="0050666B"/>
    <w:rsid w:val="0050783F"/>
    <w:rsid w:val="00510909"/>
    <w:rsid w:val="00512463"/>
    <w:rsid w:val="00513A75"/>
    <w:rsid w:val="00514608"/>
    <w:rsid w:val="005179E1"/>
    <w:rsid w:val="00520BFE"/>
    <w:rsid w:val="00521CD2"/>
    <w:rsid w:val="00524599"/>
    <w:rsid w:val="0053238E"/>
    <w:rsid w:val="00533611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4A78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46E5"/>
    <w:rsid w:val="005C60B6"/>
    <w:rsid w:val="005C6A0B"/>
    <w:rsid w:val="005C7847"/>
    <w:rsid w:val="005C7F40"/>
    <w:rsid w:val="005D0273"/>
    <w:rsid w:val="005D0459"/>
    <w:rsid w:val="005D154E"/>
    <w:rsid w:val="005D3513"/>
    <w:rsid w:val="005D38B9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301B"/>
    <w:rsid w:val="006057C2"/>
    <w:rsid w:val="00606CF2"/>
    <w:rsid w:val="00610767"/>
    <w:rsid w:val="00610804"/>
    <w:rsid w:val="00610E6B"/>
    <w:rsid w:val="00610EE1"/>
    <w:rsid w:val="00614A84"/>
    <w:rsid w:val="00615425"/>
    <w:rsid w:val="00616A96"/>
    <w:rsid w:val="00616F7A"/>
    <w:rsid w:val="00617F7D"/>
    <w:rsid w:val="006214FE"/>
    <w:rsid w:val="00621A2F"/>
    <w:rsid w:val="006222C5"/>
    <w:rsid w:val="00624DF1"/>
    <w:rsid w:val="00626194"/>
    <w:rsid w:val="00630F01"/>
    <w:rsid w:val="00635BFB"/>
    <w:rsid w:val="006400BE"/>
    <w:rsid w:val="006402E8"/>
    <w:rsid w:val="0064152E"/>
    <w:rsid w:val="00645DF4"/>
    <w:rsid w:val="00646BF1"/>
    <w:rsid w:val="006476AA"/>
    <w:rsid w:val="00656E41"/>
    <w:rsid w:val="006605D9"/>
    <w:rsid w:val="00660A27"/>
    <w:rsid w:val="00661740"/>
    <w:rsid w:val="0066359D"/>
    <w:rsid w:val="00663CAE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357E"/>
    <w:rsid w:val="0069400A"/>
    <w:rsid w:val="00695146"/>
    <w:rsid w:val="006A0798"/>
    <w:rsid w:val="006A0B90"/>
    <w:rsid w:val="006A0CDF"/>
    <w:rsid w:val="006A148E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E5676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17CC2"/>
    <w:rsid w:val="0072064A"/>
    <w:rsid w:val="00721812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249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8EE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3DA2"/>
    <w:rsid w:val="0079437A"/>
    <w:rsid w:val="00794464"/>
    <w:rsid w:val="007A3715"/>
    <w:rsid w:val="007A4BBA"/>
    <w:rsid w:val="007A5EB9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7F54F6"/>
    <w:rsid w:val="007F6C7E"/>
    <w:rsid w:val="00800E85"/>
    <w:rsid w:val="008019E2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2791"/>
    <w:rsid w:val="008232AA"/>
    <w:rsid w:val="00824759"/>
    <w:rsid w:val="008262FE"/>
    <w:rsid w:val="00826D45"/>
    <w:rsid w:val="0083290B"/>
    <w:rsid w:val="00833BE0"/>
    <w:rsid w:val="00834FB5"/>
    <w:rsid w:val="008365CB"/>
    <w:rsid w:val="008367AE"/>
    <w:rsid w:val="008454FD"/>
    <w:rsid w:val="008458C8"/>
    <w:rsid w:val="0084600F"/>
    <w:rsid w:val="00846434"/>
    <w:rsid w:val="00847514"/>
    <w:rsid w:val="0085018B"/>
    <w:rsid w:val="008530E3"/>
    <w:rsid w:val="008535CC"/>
    <w:rsid w:val="00854541"/>
    <w:rsid w:val="008553BD"/>
    <w:rsid w:val="00855B5A"/>
    <w:rsid w:val="00855F68"/>
    <w:rsid w:val="00863EA2"/>
    <w:rsid w:val="00863F2C"/>
    <w:rsid w:val="0087118B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4BE0"/>
    <w:rsid w:val="008A5759"/>
    <w:rsid w:val="008A63DC"/>
    <w:rsid w:val="008A6839"/>
    <w:rsid w:val="008B3CD0"/>
    <w:rsid w:val="008C0E9C"/>
    <w:rsid w:val="008C4345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066A2"/>
    <w:rsid w:val="0091376D"/>
    <w:rsid w:val="009140CF"/>
    <w:rsid w:val="00917392"/>
    <w:rsid w:val="00921030"/>
    <w:rsid w:val="009246E6"/>
    <w:rsid w:val="00924E1D"/>
    <w:rsid w:val="00926C54"/>
    <w:rsid w:val="0093055C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62D"/>
    <w:rsid w:val="00961775"/>
    <w:rsid w:val="00964FD6"/>
    <w:rsid w:val="00965B43"/>
    <w:rsid w:val="0097562A"/>
    <w:rsid w:val="00975638"/>
    <w:rsid w:val="009757F3"/>
    <w:rsid w:val="009777AA"/>
    <w:rsid w:val="00977FB5"/>
    <w:rsid w:val="00980598"/>
    <w:rsid w:val="00984748"/>
    <w:rsid w:val="00991E71"/>
    <w:rsid w:val="009954DE"/>
    <w:rsid w:val="009A111E"/>
    <w:rsid w:val="009A194B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2D"/>
    <w:rsid w:val="009E56B5"/>
    <w:rsid w:val="009E59D6"/>
    <w:rsid w:val="009E5FDE"/>
    <w:rsid w:val="009F0220"/>
    <w:rsid w:val="009F0340"/>
    <w:rsid w:val="009F23AC"/>
    <w:rsid w:val="009F36CA"/>
    <w:rsid w:val="009F3DA8"/>
    <w:rsid w:val="009F542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8C6"/>
    <w:rsid w:val="00A33AC8"/>
    <w:rsid w:val="00A33EA2"/>
    <w:rsid w:val="00A366B7"/>
    <w:rsid w:val="00A36FD9"/>
    <w:rsid w:val="00A40933"/>
    <w:rsid w:val="00A40D7D"/>
    <w:rsid w:val="00A42CF3"/>
    <w:rsid w:val="00A46455"/>
    <w:rsid w:val="00A47576"/>
    <w:rsid w:val="00A50E77"/>
    <w:rsid w:val="00A5315D"/>
    <w:rsid w:val="00A5654F"/>
    <w:rsid w:val="00A56FFF"/>
    <w:rsid w:val="00A57F87"/>
    <w:rsid w:val="00A655AF"/>
    <w:rsid w:val="00A705C2"/>
    <w:rsid w:val="00A7061E"/>
    <w:rsid w:val="00A712F4"/>
    <w:rsid w:val="00A721E0"/>
    <w:rsid w:val="00A748A0"/>
    <w:rsid w:val="00A76A05"/>
    <w:rsid w:val="00A82E83"/>
    <w:rsid w:val="00A85B94"/>
    <w:rsid w:val="00A8659C"/>
    <w:rsid w:val="00A866AF"/>
    <w:rsid w:val="00A908FB"/>
    <w:rsid w:val="00A92689"/>
    <w:rsid w:val="00A9344A"/>
    <w:rsid w:val="00A93DEB"/>
    <w:rsid w:val="00A94841"/>
    <w:rsid w:val="00A9541A"/>
    <w:rsid w:val="00A95589"/>
    <w:rsid w:val="00A96855"/>
    <w:rsid w:val="00A9759B"/>
    <w:rsid w:val="00AA1161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B5BF0"/>
    <w:rsid w:val="00AC18A0"/>
    <w:rsid w:val="00AC4807"/>
    <w:rsid w:val="00AC632A"/>
    <w:rsid w:val="00AC7629"/>
    <w:rsid w:val="00AC7E2A"/>
    <w:rsid w:val="00AD0BC8"/>
    <w:rsid w:val="00AD2F1E"/>
    <w:rsid w:val="00AD51E4"/>
    <w:rsid w:val="00AD5354"/>
    <w:rsid w:val="00AD6044"/>
    <w:rsid w:val="00AD67ED"/>
    <w:rsid w:val="00AD6F40"/>
    <w:rsid w:val="00AD73CB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27CF"/>
    <w:rsid w:val="00AF4A27"/>
    <w:rsid w:val="00B00D58"/>
    <w:rsid w:val="00B023B2"/>
    <w:rsid w:val="00B043A9"/>
    <w:rsid w:val="00B074C9"/>
    <w:rsid w:val="00B10246"/>
    <w:rsid w:val="00B11A55"/>
    <w:rsid w:val="00B15ABC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67BBE"/>
    <w:rsid w:val="00B70AED"/>
    <w:rsid w:val="00B72069"/>
    <w:rsid w:val="00B74CE1"/>
    <w:rsid w:val="00B777F7"/>
    <w:rsid w:val="00B816CA"/>
    <w:rsid w:val="00B81747"/>
    <w:rsid w:val="00B820A1"/>
    <w:rsid w:val="00B84384"/>
    <w:rsid w:val="00B85729"/>
    <w:rsid w:val="00B878FB"/>
    <w:rsid w:val="00B91454"/>
    <w:rsid w:val="00B916DB"/>
    <w:rsid w:val="00B92B4B"/>
    <w:rsid w:val="00B94CF4"/>
    <w:rsid w:val="00B969DE"/>
    <w:rsid w:val="00B97BDE"/>
    <w:rsid w:val="00BA16A9"/>
    <w:rsid w:val="00BA1908"/>
    <w:rsid w:val="00BA1B43"/>
    <w:rsid w:val="00BA24CD"/>
    <w:rsid w:val="00BB56CE"/>
    <w:rsid w:val="00BB71EA"/>
    <w:rsid w:val="00BC25FD"/>
    <w:rsid w:val="00BC2D82"/>
    <w:rsid w:val="00BC2F1F"/>
    <w:rsid w:val="00BC45BA"/>
    <w:rsid w:val="00BC5171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81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283C"/>
    <w:rsid w:val="00C13DB7"/>
    <w:rsid w:val="00C158E2"/>
    <w:rsid w:val="00C166E0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87EA2"/>
    <w:rsid w:val="00C90C4E"/>
    <w:rsid w:val="00C92B39"/>
    <w:rsid w:val="00C92EF8"/>
    <w:rsid w:val="00C92F45"/>
    <w:rsid w:val="00C95A36"/>
    <w:rsid w:val="00C96AE9"/>
    <w:rsid w:val="00C97FBC"/>
    <w:rsid w:val="00CA0352"/>
    <w:rsid w:val="00CA0713"/>
    <w:rsid w:val="00CA12A0"/>
    <w:rsid w:val="00CA30C3"/>
    <w:rsid w:val="00CA38C0"/>
    <w:rsid w:val="00CA4E37"/>
    <w:rsid w:val="00CA6BA9"/>
    <w:rsid w:val="00CB440A"/>
    <w:rsid w:val="00CB524E"/>
    <w:rsid w:val="00CB7FFE"/>
    <w:rsid w:val="00CC3436"/>
    <w:rsid w:val="00CC46BD"/>
    <w:rsid w:val="00CD0311"/>
    <w:rsid w:val="00CD08BF"/>
    <w:rsid w:val="00CD39F8"/>
    <w:rsid w:val="00CD513B"/>
    <w:rsid w:val="00CD7BC8"/>
    <w:rsid w:val="00CE12D3"/>
    <w:rsid w:val="00CE25FD"/>
    <w:rsid w:val="00CE3956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15FB5"/>
    <w:rsid w:val="00D20AEF"/>
    <w:rsid w:val="00D20C88"/>
    <w:rsid w:val="00D22A80"/>
    <w:rsid w:val="00D262A7"/>
    <w:rsid w:val="00D31B2D"/>
    <w:rsid w:val="00D32D9D"/>
    <w:rsid w:val="00D3708D"/>
    <w:rsid w:val="00D3783E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55AF1"/>
    <w:rsid w:val="00D60FCB"/>
    <w:rsid w:val="00D63CBA"/>
    <w:rsid w:val="00D64833"/>
    <w:rsid w:val="00D66A17"/>
    <w:rsid w:val="00D702A2"/>
    <w:rsid w:val="00D71D02"/>
    <w:rsid w:val="00D72512"/>
    <w:rsid w:val="00D7295D"/>
    <w:rsid w:val="00D733B3"/>
    <w:rsid w:val="00D734D8"/>
    <w:rsid w:val="00D7357F"/>
    <w:rsid w:val="00D73B03"/>
    <w:rsid w:val="00D74417"/>
    <w:rsid w:val="00D74A5F"/>
    <w:rsid w:val="00D75091"/>
    <w:rsid w:val="00D769E4"/>
    <w:rsid w:val="00D7752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470"/>
    <w:rsid w:val="00D97481"/>
    <w:rsid w:val="00DA011F"/>
    <w:rsid w:val="00DA244B"/>
    <w:rsid w:val="00DA5949"/>
    <w:rsid w:val="00DA696D"/>
    <w:rsid w:val="00DB0115"/>
    <w:rsid w:val="00DB17C3"/>
    <w:rsid w:val="00DB20F9"/>
    <w:rsid w:val="00DB36E2"/>
    <w:rsid w:val="00DB3BBF"/>
    <w:rsid w:val="00DB5576"/>
    <w:rsid w:val="00DB5E38"/>
    <w:rsid w:val="00DB6029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1917"/>
    <w:rsid w:val="00E22248"/>
    <w:rsid w:val="00E22A0E"/>
    <w:rsid w:val="00E235B8"/>
    <w:rsid w:val="00E237B1"/>
    <w:rsid w:val="00E26445"/>
    <w:rsid w:val="00E27478"/>
    <w:rsid w:val="00E32CEF"/>
    <w:rsid w:val="00E331AF"/>
    <w:rsid w:val="00E338F0"/>
    <w:rsid w:val="00E3777B"/>
    <w:rsid w:val="00E407A0"/>
    <w:rsid w:val="00E419CB"/>
    <w:rsid w:val="00E4285C"/>
    <w:rsid w:val="00E44AA3"/>
    <w:rsid w:val="00E535E2"/>
    <w:rsid w:val="00E563DB"/>
    <w:rsid w:val="00E57B31"/>
    <w:rsid w:val="00E60BD0"/>
    <w:rsid w:val="00E62179"/>
    <w:rsid w:val="00E62275"/>
    <w:rsid w:val="00E6331D"/>
    <w:rsid w:val="00E6384C"/>
    <w:rsid w:val="00E64ADE"/>
    <w:rsid w:val="00E655A4"/>
    <w:rsid w:val="00E65E14"/>
    <w:rsid w:val="00E72957"/>
    <w:rsid w:val="00E74F16"/>
    <w:rsid w:val="00E76266"/>
    <w:rsid w:val="00E76F29"/>
    <w:rsid w:val="00E81C52"/>
    <w:rsid w:val="00E8338F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560A"/>
    <w:rsid w:val="00EB60C4"/>
    <w:rsid w:val="00EB6B5E"/>
    <w:rsid w:val="00EB7C52"/>
    <w:rsid w:val="00EC088A"/>
    <w:rsid w:val="00EC2971"/>
    <w:rsid w:val="00EC3E48"/>
    <w:rsid w:val="00EC4509"/>
    <w:rsid w:val="00EC45C4"/>
    <w:rsid w:val="00EC5112"/>
    <w:rsid w:val="00EC780C"/>
    <w:rsid w:val="00ED07F4"/>
    <w:rsid w:val="00ED10C8"/>
    <w:rsid w:val="00ED13FA"/>
    <w:rsid w:val="00ED33DE"/>
    <w:rsid w:val="00ED7495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040"/>
    <w:rsid w:val="00EF3686"/>
    <w:rsid w:val="00EF3E87"/>
    <w:rsid w:val="00F03813"/>
    <w:rsid w:val="00F1092F"/>
    <w:rsid w:val="00F13276"/>
    <w:rsid w:val="00F15B4E"/>
    <w:rsid w:val="00F17DB9"/>
    <w:rsid w:val="00F21DDD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034"/>
    <w:rsid w:val="00F766D2"/>
    <w:rsid w:val="00F860AA"/>
    <w:rsid w:val="00F90301"/>
    <w:rsid w:val="00F90BD5"/>
    <w:rsid w:val="00F92D99"/>
    <w:rsid w:val="00F94564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067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</TotalTime>
  <Pages>9</Pages>
  <Words>2832</Words>
  <Characters>16147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18942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51</cp:revision>
  <cp:lastPrinted>2026-02-19T07:07:00Z</cp:lastPrinted>
  <dcterms:created xsi:type="dcterms:W3CDTF">2025-06-18T07:56:00Z</dcterms:created>
  <dcterms:modified xsi:type="dcterms:W3CDTF">2026-02-19T07:07:00Z</dcterms:modified>
</cp:coreProperties>
</file>