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7A956" w14:textId="3F7304E7" w:rsidR="0052682D" w:rsidRPr="0076722B" w:rsidRDefault="00F43549" w:rsidP="007672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14:paraId="7D32676D" w14:textId="0F4397A7" w:rsidR="00F43549" w:rsidRPr="0076722B" w:rsidRDefault="00F43549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DA15C" w14:textId="6978F02D" w:rsidR="00F43549" w:rsidRPr="0076722B" w:rsidRDefault="00F43549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5FA2EAA7" w14:textId="2D3E6F0E" w:rsidR="00F43549" w:rsidRPr="0076722B" w:rsidRDefault="00F43549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9E6F9E" w14:textId="7F52482C" w:rsidR="0052682D" w:rsidRPr="0076722B" w:rsidRDefault="0052682D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О внесении изменений в постановление мэрии</w:t>
      </w:r>
    </w:p>
    <w:p w14:paraId="1B2CB85F" w14:textId="3771C7C7" w:rsidR="0052682D" w:rsidRPr="0076722B" w:rsidRDefault="0052682D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 городского округа Тольятти от 23.12.2016 № 4429-п/1</w:t>
      </w:r>
    </w:p>
    <w:p w14:paraId="08C52447" w14:textId="1DA9E24A" w:rsidR="0052682D" w:rsidRPr="0076722B" w:rsidRDefault="0052682D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 «Об утверждении Порядка установления (изменения) регулируемых тарифов на перевозки пассажиров и багажа по муниципальным маршрутам регулярных перевозок городского округа Тольятти и стоимости транспортных карт жителя городского округа Тольятти»</w:t>
      </w:r>
    </w:p>
    <w:p w14:paraId="330CF0EC" w14:textId="77777777" w:rsidR="0052682D" w:rsidRPr="0076722B" w:rsidRDefault="0052682D" w:rsidP="00767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62DA98" w14:textId="292A8B60" w:rsidR="003A7262" w:rsidRPr="0076722B" w:rsidRDefault="003A7262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В целях совершенствования нормативного правового акта, руководствуясь Уставом городского округа Тольятти, администрация городского округа Тольятти ПОСТАНОВЛЯЕТ:</w:t>
      </w:r>
    </w:p>
    <w:p w14:paraId="23007BE7" w14:textId="1579C394" w:rsidR="00C61399" w:rsidRPr="0076722B" w:rsidRDefault="003A7262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1. </w:t>
      </w:r>
      <w:r w:rsidR="00DE5135" w:rsidRPr="0076722B">
        <w:rPr>
          <w:rFonts w:ascii="Times New Roman" w:hAnsi="Times New Roman" w:cs="Times New Roman"/>
          <w:sz w:val="28"/>
          <w:szCs w:val="28"/>
        </w:rPr>
        <w:t xml:space="preserve">Внести в Порядок установления (изменения) регулируемых тарифов на перевозки пассажиров и багажа по муниципальным маршрутам регулярных перевозок городского округа Тольятти и стоимости транспортных карт жителя городского округа Тольятти, утвержденный постановлением мэрии городского округа Тольятти от 23.12.2016 № 4429-п/1 (далее - Порядок) (газета «Городские ведомости», 2016, 27 декабря; 2017, 22 сентября; 2018, 14 декабря; 2019, 19 ноября; 2021, 17 декабря; 2022, 27 декабря; 2023, 27 октября, 31 октября; 2024, </w:t>
      </w:r>
      <w:r w:rsidR="0035595C" w:rsidRPr="0076722B">
        <w:rPr>
          <w:rFonts w:ascii="Times New Roman" w:hAnsi="Times New Roman" w:cs="Times New Roman"/>
          <w:sz w:val="28"/>
          <w:szCs w:val="28"/>
        </w:rPr>
        <w:t>20</w:t>
      </w:r>
      <w:r w:rsidR="004446D8" w:rsidRPr="0076722B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35595C" w:rsidRPr="0076722B">
        <w:rPr>
          <w:rFonts w:ascii="Times New Roman" w:hAnsi="Times New Roman" w:cs="Times New Roman"/>
          <w:sz w:val="28"/>
          <w:szCs w:val="28"/>
        </w:rPr>
        <w:t>, 23 апреля, 4 октября; 2025, 4 июля</w:t>
      </w:r>
      <w:r w:rsidR="004446D8" w:rsidRPr="0076722B">
        <w:rPr>
          <w:rFonts w:ascii="Times New Roman" w:hAnsi="Times New Roman" w:cs="Times New Roman"/>
          <w:sz w:val="28"/>
          <w:szCs w:val="28"/>
        </w:rPr>
        <w:t>)</w:t>
      </w:r>
      <w:r w:rsidR="00DE5135" w:rsidRPr="0076722B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14:paraId="48A0D9C1" w14:textId="2D0E91EA" w:rsidR="004446D8" w:rsidRPr="0076722B" w:rsidRDefault="000506B3" w:rsidP="0076722B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1.</w:t>
      </w:r>
      <w:r w:rsidR="00F43549" w:rsidRPr="0076722B">
        <w:rPr>
          <w:rFonts w:ascii="Times New Roman" w:hAnsi="Times New Roman" w:cs="Times New Roman"/>
          <w:sz w:val="28"/>
          <w:szCs w:val="28"/>
        </w:rPr>
        <w:t>1</w:t>
      </w:r>
      <w:r w:rsidRPr="0076722B">
        <w:rPr>
          <w:rFonts w:ascii="Times New Roman" w:hAnsi="Times New Roman" w:cs="Times New Roman"/>
          <w:sz w:val="28"/>
          <w:szCs w:val="28"/>
        </w:rPr>
        <w:t xml:space="preserve">. </w:t>
      </w:r>
      <w:r w:rsidR="00A85876" w:rsidRPr="0076722B">
        <w:rPr>
          <w:rFonts w:ascii="Times New Roman" w:hAnsi="Times New Roman" w:cs="Times New Roman"/>
          <w:sz w:val="28"/>
          <w:szCs w:val="28"/>
        </w:rPr>
        <w:t>Р</w:t>
      </w:r>
      <w:r w:rsidR="004446D8" w:rsidRPr="0076722B">
        <w:rPr>
          <w:rFonts w:ascii="Times New Roman" w:hAnsi="Times New Roman" w:cs="Times New Roman"/>
          <w:sz w:val="28"/>
          <w:szCs w:val="28"/>
        </w:rPr>
        <w:t>аздел II Порядка изложить в следующей редакции:</w:t>
      </w:r>
    </w:p>
    <w:p w14:paraId="32E6B033" w14:textId="2CDB7A0C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6722B">
        <w:rPr>
          <w:rFonts w:ascii="Times New Roman" w:hAnsi="Times New Roman" w:cs="Times New Roman"/>
          <w:b/>
          <w:bCs/>
          <w:sz w:val="28"/>
          <w:szCs w:val="28"/>
        </w:rPr>
        <w:t>«II. Основные принципы и методы установления</w:t>
      </w:r>
    </w:p>
    <w:p w14:paraId="57025F3B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722B">
        <w:rPr>
          <w:rFonts w:ascii="Times New Roman" w:hAnsi="Times New Roman" w:cs="Times New Roman"/>
          <w:b/>
          <w:bCs/>
          <w:sz w:val="28"/>
          <w:szCs w:val="28"/>
        </w:rPr>
        <w:t>регулируемых тарифов</w:t>
      </w:r>
    </w:p>
    <w:p w14:paraId="74DC5EED" w14:textId="5B4A7DAA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2.1. Основными принципами установления регулируемых тарифов являются:</w:t>
      </w:r>
    </w:p>
    <w:p w14:paraId="788E676E" w14:textId="12AFD00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- обеспечение баланса интересов перевозчиков и пассажиров на основе критерия </w:t>
      </w:r>
      <w:r w:rsidR="0057548B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 городского округа Тольятти;</w:t>
      </w:r>
    </w:p>
    <w:p w14:paraId="53C3BA7F" w14:textId="517E6251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обеспечение экономической обоснованности затрат на осуществление перевозок.</w:t>
      </w:r>
    </w:p>
    <w:p w14:paraId="4A4D1D32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lastRenderedPageBreak/>
        <w:t>2.2. При регулировании тарифов используются следующие методы или их сочетания:</w:t>
      </w:r>
    </w:p>
    <w:p w14:paraId="0B65F3E3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1) метод экономически обоснованных расходов, предусматривающий расчет экономически обоснованных тарифов перевозчиков как частное от деления экономически обоснованных расходов с учетом рентабельности на объем оказанных услуг по регулируемой деятельности;</w:t>
      </w:r>
    </w:p>
    <w:p w14:paraId="74E31C57" w14:textId="2B4F80F5" w:rsidR="00C9270A" w:rsidRDefault="00A85876" w:rsidP="00C9270A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2) метод индексации, в соответствии с которым установленный тариф </w:t>
      </w:r>
      <w:r w:rsidRPr="00C9270A">
        <w:rPr>
          <w:rFonts w:ascii="Times New Roman" w:hAnsi="Times New Roman" w:cs="Times New Roman"/>
          <w:sz w:val="28"/>
          <w:szCs w:val="28"/>
        </w:rPr>
        <w:t xml:space="preserve">изменяется с учетом индексов потребительских цен Российской Федерации, </w:t>
      </w:r>
      <w:r w:rsidR="00C9270A" w:rsidRPr="00C9270A">
        <w:rPr>
          <w:rFonts w:ascii="Times New Roman" w:hAnsi="Times New Roman" w:cs="Times New Roman"/>
          <w:sz w:val="28"/>
          <w:szCs w:val="28"/>
        </w:rPr>
        <w:t xml:space="preserve">определенных в прогнозе социально-экономического развития Российской Федерации, </w:t>
      </w:r>
      <w:r w:rsidR="00616F69">
        <w:rPr>
          <w:rFonts w:ascii="Times New Roman" w:hAnsi="Times New Roman" w:cs="Times New Roman"/>
          <w:sz w:val="28"/>
          <w:szCs w:val="28"/>
        </w:rPr>
        <w:t xml:space="preserve">разработанном </w:t>
      </w:r>
      <w:r w:rsidR="00C9270A" w:rsidRPr="00C9270A">
        <w:rPr>
          <w:rFonts w:ascii="Times New Roman" w:hAnsi="Times New Roman" w:cs="Times New Roman"/>
          <w:sz w:val="28"/>
          <w:szCs w:val="28"/>
        </w:rPr>
        <w:t>Минэкономразвития России</w:t>
      </w:r>
      <w:r w:rsidRPr="001D1695">
        <w:rPr>
          <w:rFonts w:ascii="Times New Roman" w:hAnsi="Times New Roman" w:cs="Times New Roman"/>
          <w:sz w:val="28"/>
          <w:szCs w:val="28"/>
        </w:rPr>
        <w:t xml:space="preserve">, индексов потребительских цен по Самарской области, </w:t>
      </w:r>
      <w:r w:rsidR="00C9270A" w:rsidRPr="001D1695">
        <w:rPr>
          <w:rFonts w:ascii="Times New Roman" w:hAnsi="Times New Roman" w:cs="Times New Roman"/>
          <w:sz w:val="28"/>
          <w:szCs w:val="28"/>
        </w:rPr>
        <w:t xml:space="preserve">определенных в прогнозе социально-экономического развития Самарской области, </w:t>
      </w:r>
      <w:r w:rsidR="00616F69">
        <w:rPr>
          <w:rFonts w:ascii="Times New Roman" w:hAnsi="Times New Roman" w:cs="Times New Roman"/>
          <w:sz w:val="28"/>
          <w:szCs w:val="28"/>
        </w:rPr>
        <w:t xml:space="preserve">разработанном министерством </w:t>
      </w:r>
      <w:r w:rsidR="001D1695" w:rsidRPr="001D1695">
        <w:rPr>
          <w:rFonts w:ascii="Times New Roman" w:hAnsi="Times New Roman" w:cs="Times New Roman"/>
          <w:sz w:val="28"/>
          <w:szCs w:val="28"/>
        </w:rPr>
        <w:t>экономического развития и инвестиций Самарской области</w:t>
      </w:r>
      <w:r w:rsidR="00616F69">
        <w:rPr>
          <w:rFonts w:ascii="Times New Roman" w:hAnsi="Times New Roman" w:cs="Times New Roman"/>
          <w:sz w:val="28"/>
          <w:szCs w:val="28"/>
        </w:rPr>
        <w:t xml:space="preserve"> и одобренном постановлением Правительства Самарской области</w:t>
      </w:r>
      <w:r w:rsidR="00C9270A">
        <w:rPr>
          <w:rFonts w:ascii="Times New Roman" w:hAnsi="Times New Roman" w:cs="Times New Roman"/>
          <w:sz w:val="28"/>
          <w:szCs w:val="28"/>
        </w:rPr>
        <w:t>.</w:t>
      </w:r>
    </w:p>
    <w:p w14:paraId="1440B495" w14:textId="0ECFDF3F" w:rsidR="00616F69" w:rsidRDefault="00616F69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424">
        <w:rPr>
          <w:rFonts w:ascii="Times New Roman" w:hAnsi="Times New Roman" w:cs="Times New Roman"/>
          <w:sz w:val="28"/>
          <w:szCs w:val="28"/>
        </w:rPr>
        <w:t xml:space="preserve">Приоритетом при выборе </w:t>
      </w:r>
      <w:r w:rsidR="00025A13" w:rsidRPr="00A61424">
        <w:rPr>
          <w:rFonts w:ascii="Times New Roman" w:hAnsi="Times New Roman" w:cs="Times New Roman"/>
          <w:sz w:val="28"/>
          <w:szCs w:val="28"/>
        </w:rPr>
        <w:t xml:space="preserve">конкретного </w:t>
      </w:r>
      <w:r w:rsidRPr="00A61424">
        <w:rPr>
          <w:rFonts w:ascii="Times New Roman" w:hAnsi="Times New Roman" w:cs="Times New Roman"/>
          <w:sz w:val="28"/>
          <w:szCs w:val="28"/>
        </w:rPr>
        <w:t xml:space="preserve">индекса потребительских цен на дату проведения заседания комиссии является </w:t>
      </w:r>
      <w:r w:rsidR="00025A13" w:rsidRPr="00A61424">
        <w:rPr>
          <w:rFonts w:ascii="Times New Roman" w:hAnsi="Times New Roman" w:cs="Times New Roman"/>
          <w:sz w:val="28"/>
          <w:szCs w:val="28"/>
        </w:rPr>
        <w:t xml:space="preserve">индекс потребительских цен, определенный в </w:t>
      </w:r>
      <w:r w:rsidRPr="00A61424">
        <w:rPr>
          <w:rFonts w:ascii="Times New Roman" w:hAnsi="Times New Roman" w:cs="Times New Roman"/>
          <w:sz w:val="28"/>
          <w:szCs w:val="28"/>
        </w:rPr>
        <w:t>прогноз</w:t>
      </w:r>
      <w:r w:rsidR="00025A13" w:rsidRPr="00A61424">
        <w:rPr>
          <w:rFonts w:ascii="Times New Roman" w:hAnsi="Times New Roman" w:cs="Times New Roman"/>
          <w:sz w:val="28"/>
          <w:szCs w:val="28"/>
        </w:rPr>
        <w:t>е</w:t>
      </w:r>
      <w:r w:rsidRPr="00A61424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Самарской области, одобренн</w:t>
      </w:r>
      <w:r w:rsidR="00025A13" w:rsidRPr="00A61424">
        <w:rPr>
          <w:rFonts w:ascii="Times New Roman" w:hAnsi="Times New Roman" w:cs="Times New Roman"/>
          <w:sz w:val="28"/>
          <w:szCs w:val="28"/>
        </w:rPr>
        <w:t>ом</w:t>
      </w:r>
      <w:r w:rsidRPr="00A6142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Самарской области.</w:t>
      </w:r>
    </w:p>
    <w:p w14:paraId="57B428DD" w14:textId="2B602574" w:rsidR="00110B5E" w:rsidRDefault="00110B5E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0B5E">
        <w:rPr>
          <w:rFonts w:ascii="Times New Roman" w:hAnsi="Times New Roman" w:cs="Times New Roman"/>
          <w:sz w:val="28"/>
          <w:szCs w:val="28"/>
        </w:rPr>
        <w:t>В случае отсутствия прогноза социально-экономического развития Самарской области, одобренно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10B5E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Самарской области</w:t>
      </w:r>
      <w:r w:rsidRPr="00110B5E">
        <w:t xml:space="preserve"> </w:t>
      </w:r>
      <w:r w:rsidRPr="00110B5E">
        <w:rPr>
          <w:rFonts w:ascii="Times New Roman" w:hAnsi="Times New Roman" w:cs="Times New Roman"/>
          <w:sz w:val="28"/>
          <w:szCs w:val="28"/>
        </w:rPr>
        <w:t>на дату проведения заседания комиссии</w:t>
      </w:r>
      <w:r>
        <w:rPr>
          <w:rFonts w:ascii="Times New Roman" w:hAnsi="Times New Roman" w:cs="Times New Roman"/>
          <w:sz w:val="28"/>
          <w:szCs w:val="28"/>
        </w:rPr>
        <w:t xml:space="preserve">, применяется </w:t>
      </w:r>
      <w:r w:rsidRPr="00110B5E">
        <w:rPr>
          <w:rFonts w:ascii="Times New Roman" w:hAnsi="Times New Roman" w:cs="Times New Roman"/>
          <w:sz w:val="28"/>
          <w:szCs w:val="28"/>
        </w:rPr>
        <w:t>индекс потребительских цен</w:t>
      </w:r>
      <w:r w:rsidRPr="00110B5E">
        <w:t xml:space="preserve"> </w:t>
      </w:r>
      <w:r w:rsidRPr="00110B5E">
        <w:rPr>
          <w:rFonts w:ascii="Times New Roman" w:hAnsi="Times New Roman" w:cs="Times New Roman"/>
          <w:sz w:val="28"/>
          <w:szCs w:val="28"/>
        </w:rPr>
        <w:t>Российской Федерации, определенны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10B5E">
        <w:rPr>
          <w:rFonts w:ascii="Times New Roman" w:hAnsi="Times New Roman" w:cs="Times New Roman"/>
          <w:sz w:val="28"/>
          <w:szCs w:val="28"/>
        </w:rPr>
        <w:t xml:space="preserve"> в прогнозе социально-экономического развития Российской Федерации, разработанном Минэкономразвития России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10B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480E39" w14:textId="35C651E6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2.3. Регулируемые тарифы и стоимость транспортных карт устанавливаются едиными на муниципальные маршруты регулярных перевозок городского округа Тольятти (далее - муниципальные маршруты)</w:t>
      </w:r>
      <w:r w:rsidR="000F4A47" w:rsidRPr="0076722B">
        <w:rPr>
          <w:rFonts w:ascii="Times New Roman" w:hAnsi="Times New Roman" w:cs="Times New Roman"/>
          <w:sz w:val="28"/>
          <w:szCs w:val="28"/>
        </w:rPr>
        <w:t>.</w:t>
      </w:r>
      <w:r w:rsidRPr="007672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92649A" w14:textId="3AB50526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3"/>
      <w:bookmarkEnd w:id="0"/>
      <w:r w:rsidRPr="0076722B">
        <w:rPr>
          <w:rFonts w:ascii="Times New Roman" w:hAnsi="Times New Roman" w:cs="Times New Roman"/>
          <w:sz w:val="28"/>
          <w:szCs w:val="28"/>
        </w:rPr>
        <w:t xml:space="preserve">2.4. Критерием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 городского округа Тольятти является максимально допустимая доля расходов граждан на оплату проезда в транспорте общего пользования (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МДДРтр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) </w:t>
      </w:r>
      <w:r w:rsidR="00501135">
        <w:rPr>
          <w:rFonts w:ascii="Times New Roman" w:hAnsi="Times New Roman" w:cs="Times New Roman"/>
          <w:sz w:val="28"/>
          <w:szCs w:val="28"/>
        </w:rPr>
        <w:t xml:space="preserve">6% </w:t>
      </w:r>
      <w:r w:rsidR="00501135">
        <w:rPr>
          <w:rFonts w:ascii="Times New Roman" w:hAnsi="Times New Roman" w:cs="Times New Roman"/>
          <w:sz w:val="28"/>
          <w:szCs w:val="28"/>
        </w:rPr>
        <w:lastRenderedPageBreak/>
        <w:t>от</w:t>
      </w:r>
      <w:r w:rsidR="005011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6722B">
        <w:rPr>
          <w:rFonts w:ascii="Times New Roman" w:hAnsi="Times New Roman" w:cs="Times New Roman"/>
          <w:sz w:val="28"/>
          <w:szCs w:val="28"/>
        </w:rPr>
        <w:t>величины среднедушевого денежного дохода населения</w:t>
      </w:r>
      <w:r w:rsidR="00501135">
        <w:rPr>
          <w:rFonts w:ascii="Times New Roman" w:hAnsi="Times New Roman" w:cs="Times New Roman"/>
          <w:sz w:val="28"/>
          <w:szCs w:val="28"/>
        </w:rPr>
        <w:t xml:space="preserve"> (СДДН) по</w:t>
      </w:r>
      <w:r w:rsidR="0050113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6722B">
        <w:rPr>
          <w:rFonts w:ascii="Times New Roman" w:hAnsi="Times New Roman" w:cs="Times New Roman"/>
          <w:sz w:val="28"/>
          <w:szCs w:val="28"/>
        </w:rPr>
        <w:t xml:space="preserve">Самарской области (из расчета среднемесячного количества поездок, равного 60 поездкам) при приобретении билетов на одну поездку и при оплате транспортными картами жителя городского округа Тольятти. </w:t>
      </w:r>
    </w:p>
    <w:p w14:paraId="16EB97A4" w14:textId="377602B3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При </w:t>
      </w:r>
      <w:r w:rsidR="004F1C55" w:rsidRPr="0076722B">
        <w:rPr>
          <w:rFonts w:ascii="Times New Roman" w:hAnsi="Times New Roman" w:cs="Times New Roman"/>
          <w:sz w:val="28"/>
          <w:szCs w:val="28"/>
        </w:rPr>
        <w:t xml:space="preserve">расчете </w:t>
      </w:r>
      <w:r w:rsidRPr="0076722B">
        <w:rPr>
          <w:rFonts w:ascii="Times New Roman" w:hAnsi="Times New Roman" w:cs="Times New Roman"/>
          <w:sz w:val="28"/>
          <w:szCs w:val="28"/>
        </w:rPr>
        <w:t>применяется величина среднедушевого дохода, установленная Территориальным органом Федеральной службы государственной статистики по Самарской области и размещенная на официальном сайте Росстата.</w:t>
      </w:r>
    </w:p>
    <w:p w14:paraId="082A15E3" w14:textId="0635EBCA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2.5. Тариф с учетом критерия </w:t>
      </w:r>
      <w:r w:rsidR="000F4A47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 городского округа Тольятти (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EBF7429" w14:textId="77777777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= (СДДН x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МДДРтр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(руб.),</w:t>
      </w:r>
    </w:p>
    <w:p w14:paraId="346CEC08" w14:textId="77777777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где:</w:t>
      </w:r>
    </w:p>
    <w:p w14:paraId="51A7C18D" w14:textId="77777777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СДДН - среднедушевой доход населения, руб.;</w:t>
      </w:r>
    </w:p>
    <w:p w14:paraId="2BB9257A" w14:textId="05F19501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МДДРтр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максимально допустимая доля расходов граждан на оплату проезда в транспорте общего пользования, </w:t>
      </w:r>
      <w:r w:rsidR="00656512" w:rsidRPr="0076722B">
        <w:rPr>
          <w:rFonts w:ascii="Times New Roman" w:hAnsi="Times New Roman" w:cs="Times New Roman"/>
          <w:sz w:val="28"/>
          <w:szCs w:val="28"/>
        </w:rPr>
        <w:t>%</w:t>
      </w:r>
      <w:r w:rsidR="00FF5750" w:rsidRPr="0076722B">
        <w:rPr>
          <w:rFonts w:ascii="Times New Roman" w:hAnsi="Times New Roman" w:cs="Times New Roman"/>
          <w:sz w:val="28"/>
          <w:szCs w:val="28"/>
        </w:rPr>
        <w:t>;</w:t>
      </w:r>
    </w:p>
    <w:p w14:paraId="2C0C6D8A" w14:textId="78DF7855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среднемесячное количество поездок одного пассажира в транспорте общего пользования, величина которого принимается равной 60 поездкам.</w:t>
      </w:r>
    </w:p>
    <w:p w14:paraId="34142F37" w14:textId="3421388D" w:rsidR="00AD22F8" w:rsidRPr="0076722B" w:rsidRDefault="00AD22F8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2.6. </w:t>
      </w:r>
      <w:r w:rsidR="00E13191" w:rsidRPr="0076722B">
        <w:rPr>
          <w:rFonts w:ascii="Times New Roman" w:hAnsi="Times New Roman" w:cs="Times New Roman"/>
          <w:sz w:val="28"/>
          <w:szCs w:val="28"/>
        </w:rPr>
        <w:t>Регулируемый тариф (</w:t>
      </w:r>
      <w:proofErr w:type="spellStart"/>
      <w:r w:rsidR="00E13191" w:rsidRPr="0076722B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="00E13191" w:rsidRPr="0076722B">
        <w:rPr>
          <w:rFonts w:ascii="Times New Roman" w:hAnsi="Times New Roman" w:cs="Times New Roman"/>
          <w:sz w:val="28"/>
          <w:szCs w:val="28"/>
        </w:rPr>
        <w:t xml:space="preserve">) рассчитывается </w:t>
      </w:r>
      <w:r w:rsidR="00100AF2" w:rsidRPr="0076722B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754DF1">
        <w:rPr>
          <w:rFonts w:ascii="Times New Roman" w:hAnsi="Times New Roman" w:cs="Times New Roman"/>
          <w:sz w:val="28"/>
          <w:szCs w:val="28"/>
        </w:rPr>
        <w:t xml:space="preserve">индексов </w:t>
      </w:r>
      <w:r w:rsidR="00754DF1" w:rsidRPr="00754DF1">
        <w:rPr>
          <w:rFonts w:ascii="Times New Roman" w:hAnsi="Times New Roman" w:cs="Times New Roman"/>
          <w:sz w:val="28"/>
          <w:szCs w:val="28"/>
        </w:rPr>
        <w:t xml:space="preserve">потребительских цен </w:t>
      </w:r>
      <w:r w:rsidR="00E13191" w:rsidRPr="0076722B">
        <w:rPr>
          <w:rFonts w:ascii="Times New Roman" w:hAnsi="Times New Roman" w:cs="Times New Roman"/>
          <w:sz w:val="28"/>
          <w:szCs w:val="28"/>
        </w:rPr>
        <w:t>по следующей формуле:</w:t>
      </w:r>
    </w:p>
    <w:p w14:paraId="6A7C0CA3" w14:textId="799AEDBD" w:rsidR="00E13191" w:rsidRPr="0076722B" w:rsidRDefault="00E13191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Тдейст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x (И1 x И2 x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Иn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) x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Ипрогн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>,</w:t>
      </w:r>
    </w:p>
    <w:p w14:paraId="277B9E32" w14:textId="77777777" w:rsidR="00E13191" w:rsidRPr="0076722B" w:rsidRDefault="00E13191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где:</w:t>
      </w:r>
    </w:p>
    <w:p w14:paraId="4C70A8CC" w14:textId="77777777" w:rsidR="00E13191" w:rsidRPr="0076722B" w:rsidRDefault="00E13191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Тдейст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действующий тариф, руб.;</w:t>
      </w:r>
    </w:p>
    <w:p w14:paraId="190882A3" w14:textId="672606F3" w:rsidR="00E13191" w:rsidRPr="0076722B" w:rsidRDefault="00E13191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И1, И2,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Иn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индексы потребительских цен на услуги</w:t>
      </w:r>
      <w:r w:rsidR="00100AF2" w:rsidRPr="0076722B">
        <w:rPr>
          <w:rFonts w:ascii="Times New Roman" w:hAnsi="Times New Roman" w:cs="Times New Roman"/>
          <w:sz w:val="28"/>
          <w:szCs w:val="28"/>
        </w:rPr>
        <w:t xml:space="preserve"> </w:t>
      </w:r>
      <w:r w:rsidRPr="0076722B">
        <w:rPr>
          <w:rFonts w:ascii="Times New Roman" w:hAnsi="Times New Roman" w:cs="Times New Roman"/>
          <w:sz w:val="28"/>
          <w:szCs w:val="28"/>
        </w:rPr>
        <w:t>за период, не учтенный при установлении действующего тарифа.</w:t>
      </w:r>
    </w:p>
    <w:p w14:paraId="6A48103C" w14:textId="1DB62953" w:rsidR="00E13191" w:rsidRPr="0076722B" w:rsidRDefault="00E13191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Ипрогн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прогнозный индекс потребительских цен на услуги на очередной период регулирования.</w:t>
      </w:r>
    </w:p>
    <w:p w14:paraId="67252220" w14:textId="28CDDBB4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</w:t>
      </w:r>
      <w:r w:rsidR="00E13191" w:rsidRPr="0076722B">
        <w:rPr>
          <w:rFonts w:ascii="Times New Roman" w:hAnsi="Times New Roman" w:cs="Times New Roman"/>
          <w:sz w:val="28"/>
          <w:szCs w:val="28"/>
        </w:rPr>
        <w:t>7</w:t>
      </w:r>
      <w:r w:rsidRPr="0076722B">
        <w:rPr>
          <w:rFonts w:ascii="Times New Roman" w:hAnsi="Times New Roman" w:cs="Times New Roman"/>
          <w:sz w:val="28"/>
          <w:szCs w:val="28"/>
        </w:rPr>
        <w:t>. Регулируемый тариф (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>) должен соответствовать следующему условию:</w:t>
      </w:r>
    </w:p>
    <w:p w14:paraId="58D909C1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6722B">
        <w:rPr>
          <w:rFonts w:ascii="Times New Roman" w:hAnsi="Times New Roman" w:cs="Times New Roman"/>
          <w:sz w:val="28"/>
          <w:szCs w:val="28"/>
        </w:rPr>
        <w:t>Тусл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&gt;</w:t>
      </w:r>
      <w:proofErr w:type="gramEnd"/>
      <w:r w:rsidRPr="0076722B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&lt;=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>,</w:t>
      </w:r>
    </w:p>
    <w:p w14:paraId="65B9957F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14:paraId="1BA906E0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Тусл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экономически обоснованный тариф перевозчика, руб.;</w:t>
      </w:r>
    </w:p>
    <w:p w14:paraId="3E797BC5" w14:textId="6F9ED8D8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тариф с учетом критерия </w:t>
      </w:r>
      <w:r w:rsidR="000F4A47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 xml:space="preserve">доступности транспортных услуг для населения городского округа Тольятти, установленного </w:t>
      </w:r>
      <w:hyperlink w:anchor="Par13" w:history="1">
        <w:r w:rsidRPr="0076722B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76722B">
        <w:rPr>
          <w:rFonts w:ascii="Times New Roman" w:hAnsi="Times New Roman" w:cs="Times New Roman"/>
          <w:sz w:val="28"/>
          <w:szCs w:val="28"/>
        </w:rPr>
        <w:t xml:space="preserve"> настоящего Порядка, руб.</w:t>
      </w:r>
    </w:p>
    <w:p w14:paraId="2EC9495F" w14:textId="1EF8668B" w:rsidR="00C216F3" w:rsidRPr="0076722B" w:rsidRDefault="00C216F3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Регулируемый тариф принимается с учетом не превышения критерия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 городского округа Тольятти.</w:t>
      </w:r>
    </w:p>
    <w:p w14:paraId="41D7DC49" w14:textId="6C7D8FDA" w:rsidR="00C216F3" w:rsidRPr="0076722B" w:rsidRDefault="00C216F3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2.8. </w:t>
      </w:r>
      <w:r w:rsidR="006A0B52" w:rsidRPr="0076722B"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="00FB45B7" w:rsidRPr="0076722B">
        <w:rPr>
          <w:rFonts w:ascii="Times New Roman" w:hAnsi="Times New Roman" w:cs="Times New Roman"/>
          <w:sz w:val="28"/>
          <w:szCs w:val="28"/>
        </w:rPr>
        <w:t xml:space="preserve">1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поездки </w:t>
      </w:r>
      <w:r w:rsidR="006A0B52" w:rsidRPr="0076722B">
        <w:rPr>
          <w:rFonts w:ascii="Times New Roman" w:hAnsi="Times New Roman" w:cs="Times New Roman"/>
          <w:sz w:val="28"/>
          <w:szCs w:val="28"/>
        </w:rPr>
        <w:t>может быть дифференцирована в зависимости от видов оплаты (наличный и безналичный расчет)</w:t>
      </w:r>
      <w:r w:rsidR="00F45E9A" w:rsidRPr="0076722B">
        <w:rPr>
          <w:rFonts w:ascii="Times New Roman" w:hAnsi="Times New Roman" w:cs="Times New Roman"/>
          <w:sz w:val="28"/>
          <w:szCs w:val="28"/>
        </w:rPr>
        <w:t>.</w:t>
      </w:r>
    </w:p>
    <w:p w14:paraId="648CA615" w14:textId="40E9B5CE" w:rsidR="006A0B52" w:rsidRPr="0076722B" w:rsidRDefault="006A0B52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Дифференциация стоимости </w:t>
      </w:r>
      <w:r w:rsidR="00FB45B7" w:rsidRPr="0076722B">
        <w:rPr>
          <w:rFonts w:ascii="Times New Roman" w:hAnsi="Times New Roman" w:cs="Times New Roman"/>
          <w:sz w:val="28"/>
          <w:szCs w:val="28"/>
        </w:rPr>
        <w:t>1 п</w:t>
      </w:r>
      <w:r w:rsidRPr="0076722B">
        <w:rPr>
          <w:rFonts w:ascii="Times New Roman" w:hAnsi="Times New Roman" w:cs="Times New Roman"/>
          <w:sz w:val="28"/>
          <w:szCs w:val="28"/>
        </w:rPr>
        <w:t>оезд</w:t>
      </w:r>
      <w:r w:rsidR="00FF5750"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</w:rPr>
        <w:t xml:space="preserve">и в зависимости от видов оплаты должна обеспечивать стимулирование безналичных расчетов. При этом разница стоимости </w:t>
      </w:r>
      <w:r w:rsidR="00FB45B7" w:rsidRPr="0076722B">
        <w:rPr>
          <w:rFonts w:ascii="Times New Roman" w:hAnsi="Times New Roman" w:cs="Times New Roman"/>
          <w:sz w:val="28"/>
          <w:szCs w:val="28"/>
        </w:rPr>
        <w:t xml:space="preserve">1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поездки </w:t>
      </w:r>
      <w:r w:rsidRPr="0076722B">
        <w:rPr>
          <w:rFonts w:ascii="Times New Roman" w:hAnsi="Times New Roman" w:cs="Times New Roman"/>
          <w:sz w:val="28"/>
          <w:szCs w:val="28"/>
        </w:rPr>
        <w:t>за наличный расчет и безналичный расчет должна составлять не менее 10 процентов.</w:t>
      </w:r>
    </w:p>
    <w:p w14:paraId="55F3879D" w14:textId="644DC776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</w:t>
      </w:r>
      <w:r w:rsidR="00C216F3" w:rsidRPr="0076722B">
        <w:rPr>
          <w:rFonts w:ascii="Times New Roman" w:hAnsi="Times New Roman" w:cs="Times New Roman"/>
          <w:sz w:val="28"/>
          <w:szCs w:val="28"/>
        </w:rPr>
        <w:t>9</w:t>
      </w:r>
      <w:r w:rsidRPr="0076722B">
        <w:rPr>
          <w:rFonts w:ascii="Times New Roman" w:hAnsi="Times New Roman" w:cs="Times New Roman"/>
          <w:sz w:val="28"/>
          <w:szCs w:val="28"/>
        </w:rPr>
        <w:t xml:space="preserve">. Стоимость льготного электронного проездного билета </w:t>
      </w:r>
      <w:r w:rsidR="00B557FB" w:rsidRPr="0076722B">
        <w:rPr>
          <w:rFonts w:ascii="Times New Roman" w:hAnsi="Times New Roman" w:cs="Times New Roman"/>
          <w:sz w:val="28"/>
          <w:szCs w:val="28"/>
        </w:rPr>
        <w:t>«</w:t>
      </w:r>
      <w:r w:rsidRPr="0076722B">
        <w:rPr>
          <w:rFonts w:ascii="Times New Roman" w:hAnsi="Times New Roman" w:cs="Times New Roman"/>
          <w:sz w:val="28"/>
          <w:szCs w:val="28"/>
        </w:rPr>
        <w:t>Студенческий</w:t>
      </w:r>
      <w:r w:rsidR="00B557FB" w:rsidRPr="0076722B">
        <w:rPr>
          <w:rFonts w:ascii="Times New Roman" w:hAnsi="Times New Roman" w:cs="Times New Roman"/>
          <w:sz w:val="28"/>
          <w:szCs w:val="28"/>
        </w:rPr>
        <w:t>»</w:t>
      </w:r>
      <w:r w:rsidRPr="0076722B">
        <w:rPr>
          <w:rFonts w:ascii="Times New Roman" w:hAnsi="Times New Roman" w:cs="Times New Roman"/>
          <w:sz w:val="28"/>
          <w:szCs w:val="28"/>
        </w:rPr>
        <w:t xml:space="preserve"> в месяц рассчитывается по следующей формуле:</w:t>
      </w:r>
    </w:p>
    <w:p w14:paraId="5DBBDF97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студ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x 60 x 41,43%, где</w:t>
      </w:r>
    </w:p>
    <w:p w14:paraId="68012AB2" w14:textId="2DC62E71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студ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стоимость льготного электронного проездного билета </w:t>
      </w:r>
      <w:r w:rsidR="00B557FB" w:rsidRPr="0076722B">
        <w:rPr>
          <w:rFonts w:ascii="Times New Roman" w:hAnsi="Times New Roman" w:cs="Times New Roman"/>
          <w:sz w:val="28"/>
          <w:szCs w:val="28"/>
        </w:rPr>
        <w:t>«</w:t>
      </w:r>
      <w:r w:rsidRPr="0076722B">
        <w:rPr>
          <w:rFonts w:ascii="Times New Roman" w:hAnsi="Times New Roman" w:cs="Times New Roman"/>
          <w:sz w:val="28"/>
          <w:szCs w:val="28"/>
        </w:rPr>
        <w:t>Студенческий</w:t>
      </w:r>
      <w:r w:rsidR="00B557FB" w:rsidRPr="0076722B">
        <w:rPr>
          <w:rFonts w:ascii="Times New Roman" w:hAnsi="Times New Roman" w:cs="Times New Roman"/>
          <w:sz w:val="28"/>
          <w:szCs w:val="28"/>
        </w:rPr>
        <w:t>»</w:t>
      </w:r>
      <w:r w:rsidRPr="0076722B">
        <w:rPr>
          <w:rFonts w:ascii="Times New Roman" w:hAnsi="Times New Roman" w:cs="Times New Roman"/>
          <w:sz w:val="28"/>
          <w:szCs w:val="28"/>
        </w:rPr>
        <w:t>;</w:t>
      </w:r>
    </w:p>
    <w:p w14:paraId="0FCFE67A" w14:textId="25A44F75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регулируемый тариф на </w:t>
      </w:r>
      <w:r w:rsidR="00FB45B7" w:rsidRPr="0076722B">
        <w:rPr>
          <w:rFonts w:ascii="Times New Roman" w:hAnsi="Times New Roman" w:cs="Times New Roman"/>
          <w:sz w:val="28"/>
          <w:szCs w:val="28"/>
        </w:rPr>
        <w:t xml:space="preserve">1 </w:t>
      </w:r>
      <w:r w:rsidRPr="0076722B">
        <w:rPr>
          <w:rFonts w:ascii="Times New Roman" w:hAnsi="Times New Roman" w:cs="Times New Roman"/>
          <w:sz w:val="28"/>
          <w:szCs w:val="28"/>
        </w:rPr>
        <w:t>поездку</w:t>
      </w:r>
      <w:r w:rsidR="00F45E9A" w:rsidRPr="0076722B">
        <w:rPr>
          <w:rFonts w:ascii="Times New Roman" w:hAnsi="Times New Roman" w:cs="Times New Roman"/>
          <w:sz w:val="28"/>
          <w:szCs w:val="28"/>
        </w:rPr>
        <w:t xml:space="preserve"> с учетом дифференциации </w:t>
      </w:r>
      <w:r w:rsidR="00B557FB" w:rsidRPr="0076722B">
        <w:rPr>
          <w:rFonts w:ascii="Times New Roman" w:hAnsi="Times New Roman" w:cs="Times New Roman"/>
          <w:sz w:val="28"/>
          <w:szCs w:val="28"/>
        </w:rPr>
        <w:t>стоимости</w:t>
      </w:r>
      <w:r w:rsidRPr="0076722B">
        <w:rPr>
          <w:rFonts w:ascii="Times New Roman" w:hAnsi="Times New Roman" w:cs="Times New Roman"/>
          <w:sz w:val="28"/>
          <w:szCs w:val="28"/>
        </w:rPr>
        <w:t>;</w:t>
      </w:r>
    </w:p>
    <w:p w14:paraId="35C99ACE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60 - количество поездок в месяц.</w:t>
      </w:r>
    </w:p>
    <w:p w14:paraId="1244AB6D" w14:textId="30FC2553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Стоимость льготного электронного проездного билета </w:t>
      </w:r>
      <w:r w:rsidR="00B557FB" w:rsidRPr="0076722B">
        <w:rPr>
          <w:rFonts w:ascii="Times New Roman" w:hAnsi="Times New Roman" w:cs="Times New Roman"/>
          <w:sz w:val="28"/>
          <w:szCs w:val="28"/>
        </w:rPr>
        <w:t>«</w:t>
      </w:r>
      <w:r w:rsidRPr="0076722B">
        <w:rPr>
          <w:rFonts w:ascii="Times New Roman" w:hAnsi="Times New Roman" w:cs="Times New Roman"/>
          <w:sz w:val="28"/>
          <w:szCs w:val="28"/>
        </w:rPr>
        <w:t>Для учащихся</w:t>
      </w:r>
      <w:r w:rsidR="00B557FB" w:rsidRPr="0076722B">
        <w:rPr>
          <w:rFonts w:ascii="Times New Roman" w:hAnsi="Times New Roman" w:cs="Times New Roman"/>
          <w:sz w:val="28"/>
          <w:szCs w:val="28"/>
        </w:rPr>
        <w:t>»</w:t>
      </w:r>
      <w:r w:rsidRPr="0076722B">
        <w:rPr>
          <w:rFonts w:ascii="Times New Roman" w:hAnsi="Times New Roman" w:cs="Times New Roman"/>
          <w:sz w:val="28"/>
          <w:szCs w:val="28"/>
        </w:rPr>
        <w:t xml:space="preserve"> в месяц рассчитывается по следующей формуле:</w:t>
      </w:r>
    </w:p>
    <w:p w14:paraId="66936A9C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уч</w:t>
      </w:r>
      <w:r w:rsidRPr="0076722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x 60 x 29,00%, где</w:t>
      </w:r>
    </w:p>
    <w:p w14:paraId="517A8A7F" w14:textId="6BB55D0A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уч</w:t>
      </w:r>
      <w:r w:rsidRPr="0076722B">
        <w:rPr>
          <w:rFonts w:ascii="Times New Roman" w:hAnsi="Times New Roman" w:cs="Times New Roman"/>
          <w:sz w:val="28"/>
          <w:szCs w:val="28"/>
        </w:rPr>
        <w:t xml:space="preserve"> - стоимость льготного электронного проездного билета </w:t>
      </w:r>
      <w:r w:rsidR="00B557FB" w:rsidRPr="0076722B">
        <w:rPr>
          <w:rFonts w:ascii="Times New Roman" w:hAnsi="Times New Roman" w:cs="Times New Roman"/>
          <w:sz w:val="28"/>
          <w:szCs w:val="28"/>
        </w:rPr>
        <w:t>«</w:t>
      </w:r>
      <w:r w:rsidRPr="0076722B">
        <w:rPr>
          <w:rFonts w:ascii="Times New Roman" w:hAnsi="Times New Roman" w:cs="Times New Roman"/>
          <w:sz w:val="28"/>
          <w:szCs w:val="28"/>
        </w:rPr>
        <w:t>Для учащихся</w:t>
      </w:r>
      <w:r w:rsidR="00B557FB" w:rsidRPr="0076722B">
        <w:rPr>
          <w:rFonts w:ascii="Times New Roman" w:hAnsi="Times New Roman" w:cs="Times New Roman"/>
          <w:sz w:val="28"/>
          <w:szCs w:val="28"/>
        </w:rPr>
        <w:t>»</w:t>
      </w:r>
      <w:r w:rsidRPr="0076722B">
        <w:rPr>
          <w:rFonts w:ascii="Times New Roman" w:hAnsi="Times New Roman" w:cs="Times New Roman"/>
          <w:sz w:val="28"/>
          <w:szCs w:val="28"/>
        </w:rPr>
        <w:t>;</w:t>
      </w:r>
    </w:p>
    <w:p w14:paraId="4D5A4EB9" w14:textId="77777777" w:rsidR="00B557FB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</w:t>
      </w:r>
      <w:r w:rsidR="00FB45B7" w:rsidRPr="0076722B">
        <w:rPr>
          <w:rFonts w:ascii="Times New Roman" w:hAnsi="Times New Roman" w:cs="Times New Roman"/>
          <w:sz w:val="28"/>
          <w:szCs w:val="28"/>
        </w:rPr>
        <w:t xml:space="preserve">- регулируемый тариф на 1 поездку с учетом </w:t>
      </w:r>
      <w:r w:rsidR="00B557FB" w:rsidRPr="0076722B">
        <w:rPr>
          <w:rFonts w:ascii="Times New Roman" w:hAnsi="Times New Roman" w:cs="Times New Roman"/>
          <w:sz w:val="28"/>
          <w:szCs w:val="28"/>
        </w:rPr>
        <w:t>дифференциации стоимости;</w:t>
      </w:r>
    </w:p>
    <w:p w14:paraId="193114E4" w14:textId="1C8AEE5E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60 - количество поездок в месяц.</w:t>
      </w:r>
    </w:p>
    <w:p w14:paraId="0AFB2933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lastRenderedPageBreak/>
        <w:t xml:space="preserve">Стоимость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безлимитной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единой транспортной карты в месяц рассчитывается по следующей формуле:</w:t>
      </w:r>
    </w:p>
    <w:p w14:paraId="1CD6200F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безлим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x 60 x 90%, где</w:t>
      </w:r>
    </w:p>
    <w:p w14:paraId="44B61853" w14:textId="77777777" w:rsidR="00A85876" w:rsidRPr="0076722B" w:rsidRDefault="00A85876" w:rsidP="0076722B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К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безлим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 стоимость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безлимитной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единой транспортной карты;</w:t>
      </w:r>
    </w:p>
    <w:p w14:paraId="0DD180F2" w14:textId="77777777" w:rsidR="00B80373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722B">
        <w:rPr>
          <w:rFonts w:ascii="Times New Roman" w:hAnsi="Times New Roman" w:cs="Times New Roman"/>
          <w:sz w:val="28"/>
          <w:szCs w:val="28"/>
        </w:rPr>
        <w:t>Т</w:t>
      </w:r>
      <w:r w:rsidRPr="0076722B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-</w:t>
      </w:r>
      <w:r w:rsidR="00FB45B7" w:rsidRPr="0076722B">
        <w:t xml:space="preserve"> </w:t>
      </w:r>
      <w:r w:rsidR="00FB45B7" w:rsidRPr="0076722B">
        <w:rPr>
          <w:rFonts w:ascii="Times New Roman" w:hAnsi="Times New Roman" w:cs="Times New Roman"/>
          <w:sz w:val="28"/>
          <w:szCs w:val="28"/>
        </w:rPr>
        <w:t xml:space="preserve">регулируемый тариф на 1 поездку с учетом </w:t>
      </w:r>
      <w:r w:rsidR="00B80373" w:rsidRPr="0076722B">
        <w:rPr>
          <w:rFonts w:ascii="Times New Roman" w:hAnsi="Times New Roman" w:cs="Times New Roman"/>
          <w:sz w:val="28"/>
          <w:szCs w:val="28"/>
        </w:rPr>
        <w:t>дифференциации стоимости;</w:t>
      </w:r>
    </w:p>
    <w:p w14:paraId="0033D014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60 - количество поездок в месяц.</w:t>
      </w:r>
    </w:p>
    <w:p w14:paraId="683516C3" w14:textId="4C2CD9F8" w:rsidR="00A85876" w:rsidRPr="0076722B" w:rsidRDefault="00A85876" w:rsidP="0076722B">
      <w:pPr>
        <w:autoSpaceDE w:val="0"/>
        <w:autoSpaceDN w:val="0"/>
        <w:adjustRightInd w:val="0"/>
        <w:spacing w:before="36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Стоимость </w:t>
      </w:r>
      <w:proofErr w:type="spellStart"/>
      <w:r w:rsidRPr="0076722B">
        <w:rPr>
          <w:rFonts w:ascii="Times New Roman" w:hAnsi="Times New Roman" w:cs="Times New Roman"/>
          <w:sz w:val="28"/>
          <w:szCs w:val="28"/>
        </w:rPr>
        <w:t>безлимитной</w:t>
      </w:r>
      <w:proofErr w:type="spellEnd"/>
      <w:r w:rsidRPr="0076722B">
        <w:rPr>
          <w:rFonts w:ascii="Times New Roman" w:hAnsi="Times New Roman" w:cs="Times New Roman"/>
          <w:sz w:val="28"/>
          <w:szCs w:val="28"/>
        </w:rPr>
        <w:t xml:space="preserve"> студенческой транспортной карты специальной серии 39 в месяц составляет 0 руб</w:t>
      </w:r>
      <w:r w:rsidR="00B80373" w:rsidRPr="0076722B">
        <w:rPr>
          <w:rFonts w:ascii="Times New Roman" w:hAnsi="Times New Roman" w:cs="Times New Roman"/>
          <w:sz w:val="28"/>
          <w:szCs w:val="28"/>
        </w:rPr>
        <w:t>лей</w:t>
      </w:r>
      <w:r w:rsidRPr="0076722B">
        <w:rPr>
          <w:rFonts w:ascii="Times New Roman" w:hAnsi="Times New Roman" w:cs="Times New Roman"/>
          <w:sz w:val="28"/>
          <w:szCs w:val="28"/>
        </w:rPr>
        <w:t>.</w:t>
      </w:r>
    </w:p>
    <w:p w14:paraId="284F0F1F" w14:textId="061615F4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</w:t>
      </w:r>
      <w:r w:rsidR="00C216F3" w:rsidRPr="0076722B">
        <w:rPr>
          <w:rFonts w:ascii="Times New Roman" w:hAnsi="Times New Roman" w:cs="Times New Roman"/>
          <w:sz w:val="28"/>
          <w:szCs w:val="28"/>
        </w:rPr>
        <w:t>10</w:t>
      </w:r>
      <w:r w:rsidRPr="0076722B">
        <w:rPr>
          <w:rFonts w:ascii="Times New Roman" w:hAnsi="Times New Roman" w:cs="Times New Roman"/>
          <w:sz w:val="28"/>
          <w:szCs w:val="28"/>
        </w:rPr>
        <w:t>. Изменение регулируемых тарифов и стоимости транспортных карт осуществляется по инициативе перевозчика, уполномоченного органа, департамента экономического развития</w:t>
      </w:r>
      <w:r w:rsidR="00B80373" w:rsidRPr="0076722B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</w:t>
      </w:r>
      <w:r w:rsidRPr="0076722B">
        <w:rPr>
          <w:rFonts w:ascii="Times New Roman" w:hAnsi="Times New Roman" w:cs="Times New Roman"/>
          <w:sz w:val="28"/>
          <w:szCs w:val="28"/>
        </w:rPr>
        <w:t xml:space="preserve"> и допускается однократно, не ранее следующего календарного года.</w:t>
      </w:r>
    </w:p>
    <w:p w14:paraId="7C03E390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Основаниями для изменения регулируемых тарифов являются:</w:t>
      </w:r>
    </w:p>
    <w:p w14:paraId="3C3DFA35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изменение величины расходов, влияющих на себестоимость перевозки, изменяющих расходные (доходные) калькуляционные статьи затрат по сравнению с расходами, принятыми при установлении действующих регулируемых тарифов, приводящее к изменению себестоимости перевозки выше величины индекса потребительских цен;</w:t>
      </w:r>
    </w:p>
    <w:p w14:paraId="30B49680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изменение более чем на 25 процентов объемов транспортной работы (рейсов, пассажиропотока) по сравнению с показателями, принятыми при расчете действующих регулируемых тарифов;</w:t>
      </w:r>
    </w:p>
    <w:p w14:paraId="1AFE7EC6" w14:textId="77777777" w:rsidR="00A85876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изменение технико-экономических показателей, приводящее к снижению экономически обоснованных тарифов перевозчиков по сравнению с технико-экономическими показателями, принятыми при расчете действующих регулируемых тарифов, выявленное по результатам мониторинга.</w:t>
      </w:r>
    </w:p>
    <w:p w14:paraId="289D6C46" w14:textId="77777777" w:rsidR="00C61399" w:rsidRPr="0076722B" w:rsidRDefault="00A85876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Основанием для изменения стоимости транспортных карт является изменение величины регулируемого тарифа.</w:t>
      </w:r>
      <w:r w:rsidR="00AD22F8" w:rsidRPr="0076722B">
        <w:rPr>
          <w:rFonts w:ascii="Times New Roman" w:hAnsi="Times New Roman" w:cs="Times New Roman"/>
          <w:sz w:val="28"/>
          <w:szCs w:val="28"/>
        </w:rPr>
        <w:t>».</w:t>
      </w:r>
    </w:p>
    <w:p w14:paraId="7D884909" w14:textId="7F733D91" w:rsidR="00F97C4A" w:rsidRPr="00C7460F" w:rsidRDefault="00957B43" w:rsidP="00F97C4A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60F">
        <w:rPr>
          <w:rFonts w:ascii="Times New Roman" w:hAnsi="Times New Roman" w:cs="Times New Roman"/>
          <w:sz w:val="28"/>
          <w:szCs w:val="28"/>
        </w:rPr>
        <w:t xml:space="preserve">1.2. </w:t>
      </w:r>
      <w:r w:rsidR="00F97C4A" w:rsidRPr="00C7460F">
        <w:rPr>
          <w:rFonts w:ascii="Times New Roman" w:hAnsi="Times New Roman" w:cs="Times New Roman"/>
          <w:sz w:val="28"/>
          <w:szCs w:val="28"/>
        </w:rPr>
        <w:t>Пункт 3.5 Порядка изложить в следующей редакции:</w:t>
      </w:r>
    </w:p>
    <w:p w14:paraId="6B733681" w14:textId="649D3961" w:rsidR="00F97C4A" w:rsidRPr="00C577E3" w:rsidRDefault="00F97C4A" w:rsidP="00F97C4A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77E3">
        <w:rPr>
          <w:rFonts w:ascii="Times New Roman" w:hAnsi="Times New Roman" w:cs="Times New Roman"/>
          <w:sz w:val="28"/>
          <w:szCs w:val="28"/>
        </w:rPr>
        <w:lastRenderedPageBreak/>
        <w:t>«3.</w:t>
      </w:r>
      <w:r w:rsidR="00C577E3" w:rsidRPr="00C577E3">
        <w:rPr>
          <w:rFonts w:ascii="Times New Roman" w:hAnsi="Times New Roman" w:cs="Times New Roman"/>
          <w:sz w:val="28"/>
          <w:szCs w:val="28"/>
        </w:rPr>
        <w:t>5</w:t>
      </w:r>
      <w:r w:rsidRPr="00C577E3">
        <w:rPr>
          <w:rFonts w:ascii="Times New Roman" w:hAnsi="Times New Roman" w:cs="Times New Roman"/>
          <w:sz w:val="28"/>
          <w:szCs w:val="28"/>
        </w:rPr>
        <w:t>. Регулируемый тариф по муниципальному маршруту, по которому ранее регулируемый тариф не устанавливался (</w:t>
      </w:r>
      <w:proofErr w:type="spellStart"/>
      <w:r w:rsidRPr="00C577E3">
        <w:rPr>
          <w:rFonts w:ascii="Times New Roman" w:hAnsi="Times New Roman" w:cs="Times New Roman"/>
          <w:sz w:val="28"/>
          <w:szCs w:val="28"/>
        </w:rPr>
        <w:t>Трегмм</w:t>
      </w:r>
      <w:proofErr w:type="spellEnd"/>
      <w:r w:rsidRPr="00C577E3">
        <w:rPr>
          <w:rFonts w:ascii="Times New Roman" w:hAnsi="Times New Roman" w:cs="Times New Roman"/>
          <w:sz w:val="28"/>
          <w:szCs w:val="28"/>
        </w:rPr>
        <w:t>), должен соответствовать следующему условию:</w:t>
      </w:r>
    </w:p>
    <w:p w14:paraId="3DFEF204" w14:textId="77777777" w:rsidR="00F97C4A" w:rsidRPr="00C577E3" w:rsidRDefault="00F97C4A" w:rsidP="00F97C4A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89766BB" w14:textId="35CB0AF7" w:rsidR="00F97C4A" w:rsidRPr="00C577E3" w:rsidRDefault="00F97C4A" w:rsidP="00F97C4A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577E3">
        <w:rPr>
          <w:rFonts w:ascii="Times New Roman" w:hAnsi="Times New Roman" w:cs="Times New Roman"/>
          <w:sz w:val="28"/>
          <w:szCs w:val="28"/>
        </w:rPr>
        <w:t>Тусл</w:t>
      </w:r>
      <w:proofErr w:type="spellEnd"/>
      <w:r w:rsidRPr="00C577E3">
        <w:rPr>
          <w:rFonts w:ascii="Times New Roman" w:hAnsi="Times New Roman" w:cs="Times New Roman"/>
          <w:sz w:val="28"/>
          <w:szCs w:val="28"/>
        </w:rPr>
        <w:t xml:space="preserve"> &gt;</w:t>
      </w:r>
      <w:proofErr w:type="gramEnd"/>
      <w:r w:rsidRPr="00C577E3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C577E3">
        <w:rPr>
          <w:rFonts w:ascii="Times New Roman" w:hAnsi="Times New Roman" w:cs="Times New Roman"/>
          <w:sz w:val="28"/>
          <w:szCs w:val="28"/>
        </w:rPr>
        <w:t>Трегмм</w:t>
      </w:r>
      <w:proofErr w:type="spellEnd"/>
      <w:r w:rsidRPr="00C577E3">
        <w:rPr>
          <w:rFonts w:ascii="Times New Roman" w:hAnsi="Times New Roman" w:cs="Times New Roman"/>
          <w:sz w:val="28"/>
          <w:szCs w:val="28"/>
        </w:rPr>
        <w:t xml:space="preserve"> &lt;= </w:t>
      </w:r>
      <w:proofErr w:type="spellStart"/>
      <w:r w:rsidRPr="00C577E3">
        <w:rPr>
          <w:rFonts w:ascii="Times New Roman" w:hAnsi="Times New Roman" w:cs="Times New Roman"/>
          <w:sz w:val="28"/>
          <w:szCs w:val="28"/>
        </w:rPr>
        <w:t>Тр</w:t>
      </w:r>
      <w:r w:rsidR="00497A5C" w:rsidRPr="00C577E3">
        <w:rPr>
          <w:rFonts w:ascii="Times New Roman" w:hAnsi="Times New Roman" w:cs="Times New Roman"/>
          <w:sz w:val="28"/>
          <w:szCs w:val="28"/>
        </w:rPr>
        <w:t>ег</w:t>
      </w:r>
      <w:proofErr w:type="spellEnd"/>
      <w:r w:rsidRPr="00C577E3">
        <w:rPr>
          <w:rFonts w:ascii="Times New Roman" w:hAnsi="Times New Roman" w:cs="Times New Roman"/>
          <w:sz w:val="28"/>
          <w:szCs w:val="28"/>
        </w:rPr>
        <w:t>,</w:t>
      </w:r>
    </w:p>
    <w:p w14:paraId="634D079F" w14:textId="77777777" w:rsidR="00F97C4A" w:rsidRPr="00C577E3" w:rsidRDefault="00F97C4A" w:rsidP="00F97C4A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D2A49FD" w14:textId="77777777" w:rsidR="00F97C4A" w:rsidRPr="00C577E3" w:rsidRDefault="00F97C4A" w:rsidP="00F97C4A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77E3">
        <w:rPr>
          <w:rFonts w:ascii="Times New Roman" w:hAnsi="Times New Roman" w:cs="Times New Roman"/>
          <w:sz w:val="28"/>
          <w:szCs w:val="28"/>
        </w:rPr>
        <w:t>где:</w:t>
      </w:r>
    </w:p>
    <w:p w14:paraId="33524239" w14:textId="0F5AB801" w:rsidR="00F97C4A" w:rsidRPr="00C577E3" w:rsidRDefault="00F97C4A" w:rsidP="00F97C4A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77E3">
        <w:rPr>
          <w:rFonts w:ascii="Times New Roman" w:hAnsi="Times New Roman" w:cs="Times New Roman"/>
          <w:sz w:val="28"/>
          <w:szCs w:val="28"/>
        </w:rPr>
        <w:t>тариф (</w:t>
      </w:r>
      <w:proofErr w:type="spellStart"/>
      <w:r w:rsidRPr="00C577E3">
        <w:rPr>
          <w:rFonts w:ascii="Times New Roman" w:hAnsi="Times New Roman" w:cs="Times New Roman"/>
          <w:sz w:val="28"/>
          <w:szCs w:val="28"/>
        </w:rPr>
        <w:t>Тр</w:t>
      </w:r>
      <w:r w:rsidR="00497A5C" w:rsidRPr="00C577E3">
        <w:rPr>
          <w:rFonts w:ascii="Times New Roman" w:hAnsi="Times New Roman" w:cs="Times New Roman"/>
          <w:sz w:val="28"/>
          <w:szCs w:val="28"/>
        </w:rPr>
        <w:t>ег</w:t>
      </w:r>
      <w:proofErr w:type="spellEnd"/>
      <w:r w:rsidRPr="00C577E3">
        <w:rPr>
          <w:rFonts w:ascii="Times New Roman" w:hAnsi="Times New Roman" w:cs="Times New Roman"/>
          <w:sz w:val="28"/>
          <w:szCs w:val="28"/>
        </w:rPr>
        <w:t>) определяется в соответствии</w:t>
      </w:r>
      <w:r w:rsidR="00C577E3" w:rsidRPr="00C577E3">
        <w:rPr>
          <w:rFonts w:ascii="Times New Roman" w:hAnsi="Times New Roman" w:cs="Times New Roman"/>
          <w:sz w:val="28"/>
          <w:szCs w:val="28"/>
        </w:rPr>
        <w:t xml:space="preserve"> разделом II настоящего Порядка</w:t>
      </w:r>
      <w:r w:rsidR="00AB29BD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  <w:r w:rsidRPr="00C577E3">
        <w:rPr>
          <w:rFonts w:ascii="Times New Roman" w:hAnsi="Times New Roman" w:cs="Times New Roman"/>
          <w:sz w:val="28"/>
          <w:szCs w:val="28"/>
        </w:rPr>
        <w:t>».</w:t>
      </w:r>
    </w:p>
    <w:p w14:paraId="6410ED3A" w14:textId="1D09E1D9" w:rsidR="00C61399" w:rsidRPr="0076722B" w:rsidRDefault="00AC6E0B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77E3">
        <w:rPr>
          <w:rFonts w:ascii="Times New Roman" w:hAnsi="Times New Roman" w:cs="Times New Roman"/>
          <w:sz w:val="28"/>
          <w:szCs w:val="28"/>
        </w:rPr>
        <w:t>1.</w:t>
      </w:r>
      <w:r w:rsidR="00C577E3" w:rsidRPr="00C577E3">
        <w:rPr>
          <w:rFonts w:ascii="Times New Roman" w:hAnsi="Times New Roman" w:cs="Times New Roman"/>
          <w:sz w:val="28"/>
          <w:szCs w:val="28"/>
        </w:rPr>
        <w:t>3</w:t>
      </w:r>
      <w:r w:rsidRPr="00C577E3">
        <w:rPr>
          <w:rFonts w:ascii="Times New Roman" w:hAnsi="Times New Roman" w:cs="Times New Roman"/>
          <w:sz w:val="28"/>
          <w:szCs w:val="28"/>
        </w:rPr>
        <w:t xml:space="preserve">. В </w:t>
      </w:r>
      <w:r w:rsidR="00F97C4A" w:rsidRPr="00C577E3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C577E3">
        <w:rPr>
          <w:rFonts w:ascii="Times New Roman" w:hAnsi="Times New Roman" w:cs="Times New Roman"/>
          <w:sz w:val="28"/>
          <w:szCs w:val="28"/>
        </w:rPr>
        <w:t>пункт</w:t>
      </w:r>
      <w:r w:rsidR="00F97C4A" w:rsidRPr="00C577E3">
        <w:rPr>
          <w:rFonts w:ascii="Times New Roman" w:hAnsi="Times New Roman" w:cs="Times New Roman"/>
          <w:sz w:val="28"/>
          <w:szCs w:val="28"/>
        </w:rPr>
        <w:t>а</w:t>
      </w:r>
      <w:r w:rsidRPr="0076722B">
        <w:rPr>
          <w:rFonts w:ascii="Times New Roman" w:hAnsi="Times New Roman" w:cs="Times New Roman"/>
          <w:sz w:val="28"/>
          <w:szCs w:val="28"/>
        </w:rPr>
        <w:t xml:space="preserve"> 3.8 Порядка слова «в пункте 2.8 настоящего Порядка» заменить словами «в пункте 2.10 настоящего Порядка».</w:t>
      </w:r>
    </w:p>
    <w:p w14:paraId="1E04F5C5" w14:textId="7B5FB253" w:rsidR="00C61399" w:rsidRPr="0076722B" w:rsidRDefault="007062AA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1.</w:t>
      </w:r>
      <w:r w:rsidR="00C577E3">
        <w:rPr>
          <w:rFonts w:ascii="Times New Roman" w:hAnsi="Times New Roman" w:cs="Times New Roman"/>
          <w:sz w:val="28"/>
          <w:szCs w:val="28"/>
        </w:rPr>
        <w:t>4</w:t>
      </w:r>
      <w:r w:rsidRPr="0076722B">
        <w:rPr>
          <w:rFonts w:ascii="Times New Roman" w:hAnsi="Times New Roman" w:cs="Times New Roman"/>
          <w:sz w:val="28"/>
          <w:szCs w:val="28"/>
        </w:rPr>
        <w:t>. Пункт 3.18 Порядка изложить в следующей редакции:</w:t>
      </w:r>
    </w:p>
    <w:p w14:paraId="57D01459" w14:textId="1DA400F8" w:rsidR="00C61399" w:rsidRPr="0076722B" w:rsidRDefault="007062AA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«3.18. На рассмотрение комиссии выносятся предлагаемые экономически обоснованные тарифы перевозчиков, рассчитанные с применением метода экономически обоснованных расходов, тариф, рассчитанный с учетом критерия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 xml:space="preserve">доступности транспортных услуг для населения, </w:t>
      </w:r>
      <w:r w:rsidR="00140313" w:rsidRPr="0076722B">
        <w:rPr>
          <w:rFonts w:ascii="Times New Roman" w:hAnsi="Times New Roman" w:cs="Times New Roman"/>
          <w:sz w:val="28"/>
          <w:szCs w:val="28"/>
        </w:rPr>
        <w:t xml:space="preserve">расчет </w:t>
      </w:r>
      <w:r w:rsidRPr="0076722B">
        <w:rPr>
          <w:rFonts w:ascii="Times New Roman" w:hAnsi="Times New Roman" w:cs="Times New Roman"/>
          <w:sz w:val="28"/>
          <w:szCs w:val="28"/>
        </w:rPr>
        <w:t>регулируем</w:t>
      </w:r>
      <w:r w:rsidR="00140313" w:rsidRPr="0076722B">
        <w:rPr>
          <w:rFonts w:ascii="Times New Roman" w:hAnsi="Times New Roman" w:cs="Times New Roman"/>
          <w:sz w:val="28"/>
          <w:szCs w:val="28"/>
        </w:rPr>
        <w:t>ого</w:t>
      </w:r>
      <w:r w:rsidRPr="0076722B">
        <w:rPr>
          <w:rFonts w:ascii="Times New Roman" w:hAnsi="Times New Roman" w:cs="Times New Roman"/>
          <w:sz w:val="28"/>
          <w:szCs w:val="28"/>
        </w:rPr>
        <w:t xml:space="preserve"> тариф</w:t>
      </w:r>
      <w:r w:rsidR="00140313" w:rsidRPr="0076722B">
        <w:rPr>
          <w:rFonts w:ascii="Times New Roman" w:hAnsi="Times New Roman" w:cs="Times New Roman"/>
          <w:sz w:val="28"/>
          <w:szCs w:val="28"/>
        </w:rPr>
        <w:t>а</w:t>
      </w:r>
      <w:r w:rsidRPr="0076722B">
        <w:rPr>
          <w:rFonts w:ascii="Times New Roman" w:hAnsi="Times New Roman" w:cs="Times New Roman"/>
          <w:sz w:val="28"/>
          <w:szCs w:val="28"/>
        </w:rPr>
        <w:t xml:space="preserve">, стоимость </w:t>
      </w:r>
      <w:r w:rsidR="00FF5750" w:rsidRPr="0076722B">
        <w:rPr>
          <w:rFonts w:ascii="Times New Roman" w:hAnsi="Times New Roman" w:cs="Times New Roman"/>
          <w:sz w:val="28"/>
          <w:szCs w:val="28"/>
        </w:rPr>
        <w:t>1 поездки</w:t>
      </w:r>
      <w:r w:rsidRPr="0076722B">
        <w:rPr>
          <w:rFonts w:ascii="Times New Roman" w:hAnsi="Times New Roman" w:cs="Times New Roman"/>
          <w:sz w:val="28"/>
          <w:szCs w:val="28"/>
        </w:rPr>
        <w:t xml:space="preserve"> и </w:t>
      </w:r>
      <w:r w:rsidR="00140313" w:rsidRPr="0076722B">
        <w:rPr>
          <w:rFonts w:ascii="Times New Roman" w:hAnsi="Times New Roman" w:cs="Times New Roman"/>
          <w:sz w:val="28"/>
          <w:szCs w:val="28"/>
        </w:rPr>
        <w:t xml:space="preserve">расчет </w:t>
      </w:r>
      <w:r w:rsidRPr="0076722B">
        <w:rPr>
          <w:rFonts w:ascii="Times New Roman" w:hAnsi="Times New Roman" w:cs="Times New Roman"/>
          <w:sz w:val="28"/>
          <w:szCs w:val="28"/>
        </w:rPr>
        <w:t>стоимост</w:t>
      </w:r>
      <w:r w:rsidR="00140313" w:rsidRPr="0076722B">
        <w:rPr>
          <w:rFonts w:ascii="Times New Roman" w:hAnsi="Times New Roman" w:cs="Times New Roman"/>
          <w:sz w:val="28"/>
          <w:szCs w:val="28"/>
        </w:rPr>
        <w:t>и</w:t>
      </w:r>
      <w:r w:rsidRPr="0076722B">
        <w:rPr>
          <w:rFonts w:ascii="Times New Roman" w:hAnsi="Times New Roman" w:cs="Times New Roman"/>
          <w:sz w:val="28"/>
          <w:szCs w:val="28"/>
        </w:rPr>
        <w:t xml:space="preserve"> транспортных карт.».</w:t>
      </w:r>
    </w:p>
    <w:p w14:paraId="100BD244" w14:textId="20DC9C60" w:rsidR="00C61399" w:rsidRPr="0076722B" w:rsidRDefault="007062AA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1.</w:t>
      </w:r>
      <w:r w:rsidR="00C577E3">
        <w:rPr>
          <w:rFonts w:ascii="Times New Roman" w:hAnsi="Times New Roman" w:cs="Times New Roman"/>
          <w:sz w:val="28"/>
          <w:szCs w:val="28"/>
        </w:rPr>
        <w:t>5</w:t>
      </w:r>
      <w:r w:rsidRPr="0076722B">
        <w:rPr>
          <w:rFonts w:ascii="Times New Roman" w:hAnsi="Times New Roman" w:cs="Times New Roman"/>
          <w:sz w:val="28"/>
          <w:szCs w:val="28"/>
        </w:rPr>
        <w:t xml:space="preserve">. </w:t>
      </w:r>
      <w:r w:rsidR="001231C5" w:rsidRPr="0076722B">
        <w:rPr>
          <w:rFonts w:ascii="Times New Roman" w:hAnsi="Times New Roman" w:cs="Times New Roman"/>
          <w:sz w:val="28"/>
          <w:szCs w:val="28"/>
        </w:rPr>
        <w:t>Пункт 3.19 Порядка изложить в следующей редакции:</w:t>
      </w:r>
    </w:p>
    <w:p w14:paraId="4120D859" w14:textId="2643BF3A" w:rsidR="001231C5" w:rsidRPr="0076722B" w:rsidRDefault="001231C5" w:rsidP="0076722B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«3.19. Комиссия рассматривает представленные документы и принимает решения по следующим вопросам:</w:t>
      </w:r>
    </w:p>
    <w:p w14:paraId="24189D62" w14:textId="77777777" w:rsidR="001231C5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величине экономически обоснованных тарифов перевозчиков;</w:t>
      </w:r>
    </w:p>
    <w:p w14:paraId="5F5A8447" w14:textId="40967729" w:rsidR="001231C5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величине тариф</w:t>
      </w:r>
      <w:r w:rsidR="00140313" w:rsidRPr="0076722B">
        <w:rPr>
          <w:rFonts w:ascii="Times New Roman" w:hAnsi="Times New Roman" w:cs="Times New Roman"/>
          <w:sz w:val="28"/>
          <w:szCs w:val="28"/>
        </w:rPr>
        <w:t>ов</w:t>
      </w:r>
      <w:r w:rsidRPr="0076722B">
        <w:rPr>
          <w:rFonts w:ascii="Times New Roman" w:hAnsi="Times New Roman" w:cs="Times New Roman"/>
          <w:sz w:val="28"/>
          <w:szCs w:val="28"/>
        </w:rPr>
        <w:t xml:space="preserve"> на перевозки пассажиров и багажа, рассчитанного с учетом критерия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6722B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населения;</w:t>
      </w:r>
    </w:p>
    <w:p w14:paraId="18A84262" w14:textId="2DF9E9E6" w:rsidR="001231C5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величине регулируемого тарифа;</w:t>
      </w:r>
    </w:p>
    <w:p w14:paraId="678EF4D1" w14:textId="16FC4B57" w:rsidR="00FF5750" w:rsidRPr="0076722B" w:rsidRDefault="00FF5750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дифференциации стоимости одной поездки в зависимости от способа оплаты (наличный и безналичный расчет);</w:t>
      </w:r>
    </w:p>
    <w:p w14:paraId="67E30632" w14:textId="7D78D5D9" w:rsidR="00FF5750" w:rsidRPr="0076722B" w:rsidRDefault="00FF5750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стоимости одной поездки за наличный расчет;</w:t>
      </w:r>
    </w:p>
    <w:p w14:paraId="6DD4E6F2" w14:textId="5DC4BA8A" w:rsidR="001231C5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- о стоимости </w:t>
      </w:r>
      <w:r w:rsidR="00FF5750" w:rsidRPr="0076722B">
        <w:rPr>
          <w:rFonts w:ascii="Times New Roman" w:hAnsi="Times New Roman" w:cs="Times New Roman"/>
          <w:sz w:val="28"/>
          <w:szCs w:val="28"/>
        </w:rPr>
        <w:t xml:space="preserve">одной поездки </w:t>
      </w:r>
      <w:r w:rsidRPr="0076722B">
        <w:rPr>
          <w:rFonts w:ascii="Times New Roman" w:hAnsi="Times New Roman" w:cs="Times New Roman"/>
          <w:sz w:val="28"/>
          <w:szCs w:val="28"/>
        </w:rPr>
        <w:t>за безналичный расчет;</w:t>
      </w:r>
    </w:p>
    <w:p w14:paraId="1F61C743" w14:textId="0866065D" w:rsidR="001231C5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lastRenderedPageBreak/>
        <w:t>- о стоимости проездного билета при оплате пополняемым электронным проездным билетом;</w:t>
      </w:r>
    </w:p>
    <w:p w14:paraId="53C71BC0" w14:textId="77777777" w:rsidR="00C61399" w:rsidRPr="0076722B" w:rsidRDefault="001231C5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- о стоимости транспортных карт жителя городского округа Тольятти, указанных в пункте 2.</w:t>
      </w:r>
      <w:r w:rsidR="00A27DEE" w:rsidRPr="0076722B">
        <w:rPr>
          <w:rFonts w:ascii="Times New Roman" w:hAnsi="Times New Roman" w:cs="Times New Roman"/>
          <w:sz w:val="28"/>
          <w:szCs w:val="28"/>
        </w:rPr>
        <w:t>9</w:t>
      </w:r>
      <w:r w:rsidRPr="0076722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r w:rsidR="00A27DEE" w:rsidRPr="0076722B">
        <w:rPr>
          <w:rFonts w:ascii="Times New Roman" w:hAnsi="Times New Roman" w:cs="Times New Roman"/>
          <w:sz w:val="28"/>
          <w:szCs w:val="28"/>
        </w:rPr>
        <w:t>».</w:t>
      </w:r>
    </w:p>
    <w:p w14:paraId="70D8EEEF" w14:textId="77777777" w:rsidR="00C61399" w:rsidRPr="0076722B" w:rsidRDefault="00286642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</w:t>
      </w:r>
      <w:r w:rsidR="00A27DEE" w:rsidRPr="0076722B">
        <w:rPr>
          <w:rFonts w:ascii="Times New Roman" w:hAnsi="Times New Roman" w:cs="Times New Roman"/>
          <w:sz w:val="28"/>
          <w:szCs w:val="28"/>
        </w:rPr>
        <w:t xml:space="preserve"> с 01.01.2027</w:t>
      </w:r>
      <w:r w:rsidRPr="0076722B">
        <w:rPr>
          <w:rFonts w:ascii="Times New Roman" w:hAnsi="Times New Roman" w:cs="Times New Roman"/>
          <w:sz w:val="28"/>
          <w:szCs w:val="28"/>
        </w:rPr>
        <w:t>.</w:t>
      </w:r>
    </w:p>
    <w:p w14:paraId="436E5E3E" w14:textId="739BBA9D" w:rsidR="00286642" w:rsidRPr="0076722B" w:rsidRDefault="00286642" w:rsidP="007672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3. 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14:paraId="55D745EC" w14:textId="05F2ADA4" w:rsidR="003A7262" w:rsidRPr="0076722B" w:rsidRDefault="00EF0583" w:rsidP="007672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>4</w:t>
      </w:r>
      <w:r w:rsidR="00286642" w:rsidRPr="0076722B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F43549" w:rsidRPr="0076722B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286642" w:rsidRPr="0076722B">
        <w:rPr>
          <w:rFonts w:ascii="Times New Roman" w:hAnsi="Times New Roman" w:cs="Times New Roman"/>
          <w:sz w:val="28"/>
          <w:szCs w:val="28"/>
        </w:rPr>
        <w:t>заместителя главы городского округа.</w:t>
      </w:r>
    </w:p>
    <w:p w14:paraId="6F59E622" w14:textId="77777777" w:rsidR="00D20696" w:rsidRPr="0076722B" w:rsidRDefault="00D20696" w:rsidP="007672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9A9785E" w14:textId="77777777" w:rsidR="00C7460F" w:rsidRDefault="00C7460F" w:rsidP="007672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91B674" w14:textId="3C90CA30" w:rsidR="007F403E" w:rsidRPr="007F403E" w:rsidRDefault="007F403E" w:rsidP="007672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722B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                                                       </w:t>
      </w:r>
      <w:proofErr w:type="spellStart"/>
      <w:r w:rsidR="00F43549" w:rsidRPr="0076722B">
        <w:rPr>
          <w:rFonts w:ascii="Times New Roman" w:hAnsi="Times New Roman" w:cs="Times New Roman"/>
          <w:sz w:val="28"/>
          <w:szCs w:val="28"/>
        </w:rPr>
        <w:t>И</w:t>
      </w:r>
      <w:r w:rsidRPr="0076722B">
        <w:rPr>
          <w:rFonts w:ascii="Times New Roman" w:hAnsi="Times New Roman" w:cs="Times New Roman"/>
          <w:sz w:val="28"/>
          <w:szCs w:val="28"/>
        </w:rPr>
        <w:t>.</w:t>
      </w:r>
      <w:r w:rsidR="00F43549" w:rsidRPr="0076722B">
        <w:rPr>
          <w:rFonts w:ascii="Times New Roman" w:hAnsi="Times New Roman" w:cs="Times New Roman"/>
          <w:sz w:val="28"/>
          <w:szCs w:val="28"/>
        </w:rPr>
        <w:t>Г</w:t>
      </w:r>
      <w:r w:rsidRPr="0076722B">
        <w:rPr>
          <w:rFonts w:ascii="Times New Roman" w:hAnsi="Times New Roman" w:cs="Times New Roman"/>
          <w:sz w:val="28"/>
          <w:szCs w:val="28"/>
        </w:rPr>
        <w:t>.</w:t>
      </w:r>
      <w:r w:rsidR="00F43549" w:rsidRPr="0076722B">
        <w:rPr>
          <w:rFonts w:ascii="Times New Roman" w:hAnsi="Times New Roman" w:cs="Times New Roman"/>
          <w:sz w:val="28"/>
          <w:szCs w:val="28"/>
        </w:rPr>
        <w:t>Сухих</w:t>
      </w:r>
      <w:proofErr w:type="spellEnd"/>
    </w:p>
    <w:sectPr w:rsidR="007F403E" w:rsidRPr="007F403E" w:rsidSect="007F403E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C75F2" w14:textId="77777777" w:rsidR="00C960EA" w:rsidRDefault="00C960EA" w:rsidP="007F403E">
      <w:pPr>
        <w:spacing w:after="0" w:line="240" w:lineRule="auto"/>
      </w:pPr>
      <w:r>
        <w:separator/>
      </w:r>
    </w:p>
  </w:endnote>
  <w:endnote w:type="continuationSeparator" w:id="0">
    <w:p w14:paraId="08F03237" w14:textId="77777777" w:rsidR="00C960EA" w:rsidRDefault="00C960EA" w:rsidP="007F4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F5177" w14:textId="77777777" w:rsidR="00C960EA" w:rsidRDefault="00C960EA" w:rsidP="007F403E">
      <w:pPr>
        <w:spacing w:after="0" w:line="240" w:lineRule="auto"/>
      </w:pPr>
      <w:r>
        <w:separator/>
      </w:r>
    </w:p>
  </w:footnote>
  <w:footnote w:type="continuationSeparator" w:id="0">
    <w:p w14:paraId="61490749" w14:textId="77777777" w:rsidR="00C960EA" w:rsidRDefault="00C960EA" w:rsidP="007F4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2624605"/>
      <w:docPartObj>
        <w:docPartGallery w:val="Page Numbers (Top of Page)"/>
        <w:docPartUnique/>
      </w:docPartObj>
    </w:sdtPr>
    <w:sdtEndPr/>
    <w:sdtContent>
      <w:p w14:paraId="0D5D41E7" w14:textId="50AE07A4" w:rsidR="007F403E" w:rsidRDefault="007F403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9BD">
          <w:rPr>
            <w:noProof/>
          </w:rPr>
          <w:t>6</w:t>
        </w:r>
        <w:r>
          <w:fldChar w:fldCharType="end"/>
        </w:r>
      </w:p>
    </w:sdtContent>
  </w:sdt>
  <w:p w14:paraId="488E21EA" w14:textId="77777777" w:rsidR="007F403E" w:rsidRDefault="007F40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24670"/>
    <w:multiLevelType w:val="hybridMultilevel"/>
    <w:tmpl w:val="5F3A899E"/>
    <w:lvl w:ilvl="0" w:tplc="0CBE1DD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4E00AE"/>
    <w:multiLevelType w:val="hybridMultilevel"/>
    <w:tmpl w:val="85244E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0E3AF9"/>
    <w:multiLevelType w:val="hybridMultilevel"/>
    <w:tmpl w:val="2B56E6A6"/>
    <w:lvl w:ilvl="0" w:tplc="8656EF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A3A6D"/>
    <w:multiLevelType w:val="hybridMultilevel"/>
    <w:tmpl w:val="0350541A"/>
    <w:lvl w:ilvl="0" w:tplc="8404FF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B6621"/>
    <w:multiLevelType w:val="multilevel"/>
    <w:tmpl w:val="A4803C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72D3D4B"/>
    <w:multiLevelType w:val="hybridMultilevel"/>
    <w:tmpl w:val="8DE4C8E2"/>
    <w:lvl w:ilvl="0" w:tplc="08DC40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806D3"/>
    <w:multiLevelType w:val="multilevel"/>
    <w:tmpl w:val="829AC6A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0243FAA"/>
    <w:multiLevelType w:val="multilevel"/>
    <w:tmpl w:val="6052BB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6E586996"/>
    <w:multiLevelType w:val="hybridMultilevel"/>
    <w:tmpl w:val="884AFB86"/>
    <w:lvl w:ilvl="0" w:tplc="FD347A7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7D11F3"/>
    <w:multiLevelType w:val="multilevel"/>
    <w:tmpl w:val="0DFE2F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8"/>
  </w:num>
  <w:num w:numId="5">
    <w:abstractNumId w:val="9"/>
  </w:num>
  <w:num w:numId="6">
    <w:abstractNumId w:val="5"/>
  </w:num>
  <w:num w:numId="7">
    <w:abstractNumId w:val="1"/>
  </w:num>
  <w:num w:numId="8">
    <w:abstractNumId w:val="6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4B5"/>
    <w:rsid w:val="00014239"/>
    <w:rsid w:val="00016F7A"/>
    <w:rsid w:val="00020243"/>
    <w:rsid w:val="00022F70"/>
    <w:rsid w:val="00025A13"/>
    <w:rsid w:val="00030F81"/>
    <w:rsid w:val="00037D88"/>
    <w:rsid w:val="000506B3"/>
    <w:rsid w:val="00064867"/>
    <w:rsid w:val="0007296F"/>
    <w:rsid w:val="00072B45"/>
    <w:rsid w:val="000764C2"/>
    <w:rsid w:val="000875DA"/>
    <w:rsid w:val="00087628"/>
    <w:rsid w:val="00093E88"/>
    <w:rsid w:val="000A6FA5"/>
    <w:rsid w:val="000B21F7"/>
    <w:rsid w:val="000B46C3"/>
    <w:rsid w:val="000B4C60"/>
    <w:rsid w:val="000B5047"/>
    <w:rsid w:val="000C4A51"/>
    <w:rsid w:val="000D20FA"/>
    <w:rsid w:val="000D68BB"/>
    <w:rsid w:val="000F4A47"/>
    <w:rsid w:val="000F60F7"/>
    <w:rsid w:val="000F7025"/>
    <w:rsid w:val="00100AF2"/>
    <w:rsid w:val="00103F9D"/>
    <w:rsid w:val="00110B5E"/>
    <w:rsid w:val="00113BD6"/>
    <w:rsid w:val="00121F46"/>
    <w:rsid w:val="001231C5"/>
    <w:rsid w:val="00124861"/>
    <w:rsid w:val="00124E5F"/>
    <w:rsid w:val="00133A70"/>
    <w:rsid w:val="00137BD0"/>
    <w:rsid w:val="00140313"/>
    <w:rsid w:val="0015780A"/>
    <w:rsid w:val="001607B5"/>
    <w:rsid w:val="00161CF7"/>
    <w:rsid w:val="00174C05"/>
    <w:rsid w:val="00180FD9"/>
    <w:rsid w:val="00183948"/>
    <w:rsid w:val="0018590A"/>
    <w:rsid w:val="00187559"/>
    <w:rsid w:val="00190CFF"/>
    <w:rsid w:val="001A1A5E"/>
    <w:rsid w:val="001A5512"/>
    <w:rsid w:val="001D1695"/>
    <w:rsid w:val="001D4CE1"/>
    <w:rsid w:val="001F0A1F"/>
    <w:rsid w:val="002134EF"/>
    <w:rsid w:val="00220578"/>
    <w:rsid w:val="002240BE"/>
    <w:rsid w:val="002315E6"/>
    <w:rsid w:val="00232AEF"/>
    <w:rsid w:val="00237D62"/>
    <w:rsid w:val="00246F0B"/>
    <w:rsid w:val="00257868"/>
    <w:rsid w:val="00265085"/>
    <w:rsid w:val="00271753"/>
    <w:rsid w:val="00284CEA"/>
    <w:rsid w:val="00286642"/>
    <w:rsid w:val="00287459"/>
    <w:rsid w:val="002945D8"/>
    <w:rsid w:val="00294F94"/>
    <w:rsid w:val="00297764"/>
    <w:rsid w:val="002A15CF"/>
    <w:rsid w:val="002A31C7"/>
    <w:rsid w:val="002A3772"/>
    <w:rsid w:val="002A6E11"/>
    <w:rsid w:val="002D523C"/>
    <w:rsid w:val="002E42A2"/>
    <w:rsid w:val="002E4341"/>
    <w:rsid w:val="0030153F"/>
    <w:rsid w:val="00306755"/>
    <w:rsid w:val="00306BA4"/>
    <w:rsid w:val="003100EB"/>
    <w:rsid w:val="0031363D"/>
    <w:rsid w:val="0033071A"/>
    <w:rsid w:val="00331113"/>
    <w:rsid w:val="00331914"/>
    <w:rsid w:val="0034360F"/>
    <w:rsid w:val="00353504"/>
    <w:rsid w:val="0035595C"/>
    <w:rsid w:val="00370C1C"/>
    <w:rsid w:val="00372A69"/>
    <w:rsid w:val="003748FB"/>
    <w:rsid w:val="00395258"/>
    <w:rsid w:val="003A7262"/>
    <w:rsid w:val="003B71A9"/>
    <w:rsid w:val="003C50A9"/>
    <w:rsid w:val="003D59EE"/>
    <w:rsid w:val="003E1BAE"/>
    <w:rsid w:val="003E1BEF"/>
    <w:rsid w:val="003E52DC"/>
    <w:rsid w:val="003E630D"/>
    <w:rsid w:val="003E7F03"/>
    <w:rsid w:val="003F5DC8"/>
    <w:rsid w:val="00407BBE"/>
    <w:rsid w:val="00412B2A"/>
    <w:rsid w:val="00413FEA"/>
    <w:rsid w:val="00415CB4"/>
    <w:rsid w:val="00426150"/>
    <w:rsid w:val="00427AE5"/>
    <w:rsid w:val="004446D8"/>
    <w:rsid w:val="0045071C"/>
    <w:rsid w:val="00450AB5"/>
    <w:rsid w:val="00453340"/>
    <w:rsid w:val="00454736"/>
    <w:rsid w:val="004578E6"/>
    <w:rsid w:val="00463C46"/>
    <w:rsid w:val="00463CA0"/>
    <w:rsid w:val="0047427C"/>
    <w:rsid w:val="0047607C"/>
    <w:rsid w:val="0048432F"/>
    <w:rsid w:val="004854AB"/>
    <w:rsid w:val="00485FAE"/>
    <w:rsid w:val="004975E3"/>
    <w:rsid w:val="00497A5C"/>
    <w:rsid w:val="004A0F98"/>
    <w:rsid w:val="004B393E"/>
    <w:rsid w:val="004D1745"/>
    <w:rsid w:val="004F1C55"/>
    <w:rsid w:val="00501135"/>
    <w:rsid w:val="00522295"/>
    <w:rsid w:val="005246F1"/>
    <w:rsid w:val="0052682D"/>
    <w:rsid w:val="00533243"/>
    <w:rsid w:val="005340B1"/>
    <w:rsid w:val="005666B7"/>
    <w:rsid w:val="00573F53"/>
    <w:rsid w:val="0057548B"/>
    <w:rsid w:val="00580D47"/>
    <w:rsid w:val="00582B47"/>
    <w:rsid w:val="005837E4"/>
    <w:rsid w:val="00596AD8"/>
    <w:rsid w:val="00596E5F"/>
    <w:rsid w:val="005B0055"/>
    <w:rsid w:val="005B1019"/>
    <w:rsid w:val="005D5F5D"/>
    <w:rsid w:val="005D7F7F"/>
    <w:rsid w:val="005F324E"/>
    <w:rsid w:val="005F5278"/>
    <w:rsid w:val="00607F76"/>
    <w:rsid w:val="0061424D"/>
    <w:rsid w:val="006153D8"/>
    <w:rsid w:val="00616F69"/>
    <w:rsid w:val="00627461"/>
    <w:rsid w:val="00643E1D"/>
    <w:rsid w:val="0065227D"/>
    <w:rsid w:val="00655270"/>
    <w:rsid w:val="006554C3"/>
    <w:rsid w:val="00656512"/>
    <w:rsid w:val="00676BB4"/>
    <w:rsid w:val="006976DF"/>
    <w:rsid w:val="006A0B52"/>
    <w:rsid w:val="006A2D29"/>
    <w:rsid w:val="006A7592"/>
    <w:rsid w:val="006B45B7"/>
    <w:rsid w:val="006B543C"/>
    <w:rsid w:val="006B67DA"/>
    <w:rsid w:val="006C783C"/>
    <w:rsid w:val="006D6DC8"/>
    <w:rsid w:val="006E7BB1"/>
    <w:rsid w:val="0070034B"/>
    <w:rsid w:val="00705091"/>
    <w:rsid w:val="007062AA"/>
    <w:rsid w:val="007164D8"/>
    <w:rsid w:val="00716B1A"/>
    <w:rsid w:val="00724A70"/>
    <w:rsid w:val="007322E4"/>
    <w:rsid w:val="007371D4"/>
    <w:rsid w:val="00737735"/>
    <w:rsid w:val="00740684"/>
    <w:rsid w:val="00752C09"/>
    <w:rsid w:val="00754DF1"/>
    <w:rsid w:val="00755369"/>
    <w:rsid w:val="0076338A"/>
    <w:rsid w:val="0076722B"/>
    <w:rsid w:val="0077363F"/>
    <w:rsid w:val="00790639"/>
    <w:rsid w:val="007A05D7"/>
    <w:rsid w:val="007B03C4"/>
    <w:rsid w:val="007B5EE9"/>
    <w:rsid w:val="007C3FB8"/>
    <w:rsid w:val="007D0A33"/>
    <w:rsid w:val="007D0B44"/>
    <w:rsid w:val="007D18FE"/>
    <w:rsid w:val="007E7B4A"/>
    <w:rsid w:val="007F403E"/>
    <w:rsid w:val="00802A72"/>
    <w:rsid w:val="00816E59"/>
    <w:rsid w:val="0081764A"/>
    <w:rsid w:val="008223D4"/>
    <w:rsid w:val="00824FFB"/>
    <w:rsid w:val="00825286"/>
    <w:rsid w:val="00846292"/>
    <w:rsid w:val="008466FA"/>
    <w:rsid w:val="00854903"/>
    <w:rsid w:val="0086123B"/>
    <w:rsid w:val="008676FF"/>
    <w:rsid w:val="00871B12"/>
    <w:rsid w:val="0088679E"/>
    <w:rsid w:val="00887C3D"/>
    <w:rsid w:val="00892A77"/>
    <w:rsid w:val="008B0CE4"/>
    <w:rsid w:val="008B656D"/>
    <w:rsid w:val="008C1312"/>
    <w:rsid w:val="008C4CB3"/>
    <w:rsid w:val="008C6B3E"/>
    <w:rsid w:val="008E6153"/>
    <w:rsid w:val="008F0157"/>
    <w:rsid w:val="008F24EF"/>
    <w:rsid w:val="008F4D4B"/>
    <w:rsid w:val="0091685E"/>
    <w:rsid w:val="00922844"/>
    <w:rsid w:val="00957B43"/>
    <w:rsid w:val="009637F0"/>
    <w:rsid w:val="00963973"/>
    <w:rsid w:val="00963CA1"/>
    <w:rsid w:val="009649FE"/>
    <w:rsid w:val="009709D7"/>
    <w:rsid w:val="009718DD"/>
    <w:rsid w:val="00972DC9"/>
    <w:rsid w:val="0097331D"/>
    <w:rsid w:val="00980EE8"/>
    <w:rsid w:val="00985DD9"/>
    <w:rsid w:val="00995542"/>
    <w:rsid w:val="009974A0"/>
    <w:rsid w:val="009B051B"/>
    <w:rsid w:val="009D1715"/>
    <w:rsid w:val="009F12B2"/>
    <w:rsid w:val="00A07241"/>
    <w:rsid w:val="00A160E4"/>
    <w:rsid w:val="00A23922"/>
    <w:rsid w:val="00A27820"/>
    <w:rsid w:val="00A27DEE"/>
    <w:rsid w:val="00A311B5"/>
    <w:rsid w:val="00A52E0F"/>
    <w:rsid w:val="00A55AA2"/>
    <w:rsid w:val="00A55EF9"/>
    <w:rsid w:val="00A603F0"/>
    <w:rsid w:val="00A61424"/>
    <w:rsid w:val="00A85876"/>
    <w:rsid w:val="00A91877"/>
    <w:rsid w:val="00A97BD8"/>
    <w:rsid w:val="00AA05A5"/>
    <w:rsid w:val="00AA05EB"/>
    <w:rsid w:val="00AB18F2"/>
    <w:rsid w:val="00AB29BD"/>
    <w:rsid w:val="00AB3893"/>
    <w:rsid w:val="00AB6226"/>
    <w:rsid w:val="00AC2766"/>
    <w:rsid w:val="00AC6E0B"/>
    <w:rsid w:val="00AD141C"/>
    <w:rsid w:val="00AD22F8"/>
    <w:rsid w:val="00AD73BF"/>
    <w:rsid w:val="00AE23A2"/>
    <w:rsid w:val="00AE4FD5"/>
    <w:rsid w:val="00AF0F2B"/>
    <w:rsid w:val="00B0688B"/>
    <w:rsid w:val="00B12EF9"/>
    <w:rsid w:val="00B14944"/>
    <w:rsid w:val="00B229D9"/>
    <w:rsid w:val="00B45728"/>
    <w:rsid w:val="00B557FB"/>
    <w:rsid w:val="00B561A4"/>
    <w:rsid w:val="00B73BC5"/>
    <w:rsid w:val="00B73DE4"/>
    <w:rsid w:val="00B7758B"/>
    <w:rsid w:val="00B80373"/>
    <w:rsid w:val="00B91631"/>
    <w:rsid w:val="00BA1615"/>
    <w:rsid w:val="00BB5E4F"/>
    <w:rsid w:val="00BC320C"/>
    <w:rsid w:val="00BC4F63"/>
    <w:rsid w:val="00C216F3"/>
    <w:rsid w:val="00C303AE"/>
    <w:rsid w:val="00C311E6"/>
    <w:rsid w:val="00C46F1E"/>
    <w:rsid w:val="00C51B77"/>
    <w:rsid w:val="00C577E3"/>
    <w:rsid w:val="00C61399"/>
    <w:rsid w:val="00C71D2B"/>
    <w:rsid w:val="00C7460F"/>
    <w:rsid w:val="00C74DF7"/>
    <w:rsid w:val="00C8367C"/>
    <w:rsid w:val="00C902C3"/>
    <w:rsid w:val="00C9270A"/>
    <w:rsid w:val="00C92719"/>
    <w:rsid w:val="00C92FD9"/>
    <w:rsid w:val="00C960EA"/>
    <w:rsid w:val="00CB33C0"/>
    <w:rsid w:val="00CC03D0"/>
    <w:rsid w:val="00CC5DFC"/>
    <w:rsid w:val="00CC7D2B"/>
    <w:rsid w:val="00CD284F"/>
    <w:rsid w:val="00CE4A20"/>
    <w:rsid w:val="00CE711C"/>
    <w:rsid w:val="00CF568D"/>
    <w:rsid w:val="00D0227C"/>
    <w:rsid w:val="00D05945"/>
    <w:rsid w:val="00D20696"/>
    <w:rsid w:val="00D305F9"/>
    <w:rsid w:val="00D3075A"/>
    <w:rsid w:val="00D45546"/>
    <w:rsid w:val="00D54A6D"/>
    <w:rsid w:val="00D562DB"/>
    <w:rsid w:val="00D60C29"/>
    <w:rsid w:val="00D64123"/>
    <w:rsid w:val="00D6428E"/>
    <w:rsid w:val="00D7375C"/>
    <w:rsid w:val="00DA74B5"/>
    <w:rsid w:val="00DB39CF"/>
    <w:rsid w:val="00DC45F4"/>
    <w:rsid w:val="00DD75FB"/>
    <w:rsid w:val="00DE1C0E"/>
    <w:rsid w:val="00DE34BC"/>
    <w:rsid w:val="00DE4AA5"/>
    <w:rsid w:val="00DE5135"/>
    <w:rsid w:val="00DF2AFB"/>
    <w:rsid w:val="00E00221"/>
    <w:rsid w:val="00E030B6"/>
    <w:rsid w:val="00E064A0"/>
    <w:rsid w:val="00E10C1D"/>
    <w:rsid w:val="00E13191"/>
    <w:rsid w:val="00E32666"/>
    <w:rsid w:val="00E6273F"/>
    <w:rsid w:val="00E67AA1"/>
    <w:rsid w:val="00E76F73"/>
    <w:rsid w:val="00E86659"/>
    <w:rsid w:val="00E866BE"/>
    <w:rsid w:val="00E924FE"/>
    <w:rsid w:val="00EA4D6E"/>
    <w:rsid w:val="00EC158B"/>
    <w:rsid w:val="00EC2E91"/>
    <w:rsid w:val="00EC3185"/>
    <w:rsid w:val="00EC37C6"/>
    <w:rsid w:val="00EC54B2"/>
    <w:rsid w:val="00ED02BD"/>
    <w:rsid w:val="00ED49EB"/>
    <w:rsid w:val="00EE167D"/>
    <w:rsid w:val="00EE6D80"/>
    <w:rsid w:val="00EF0583"/>
    <w:rsid w:val="00EF1F5E"/>
    <w:rsid w:val="00F11290"/>
    <w:rsid w:val="00F116F7"/>
    <w:rsid w:val="00F17811"/>
    <w:rsid w:val="00F27D1A"/>
    <w:rsid w:val="00F43549"/>
    <w:rsid w:val="00F44184"/>
    <w:rsid w:val="00F45E9A"/>
    <w:rsid w:val="00F46EF4"/>
    <w:rsid w:val="00F613EB"/>
    <w:rsid w:val="00F63337"/>
    <w:rsid w:val="00F675E9"/>
    <w:rsid w:val="00F67DCA"/>
    <w:rsid w:val="00F67F47"/>
    <w:rsid w:val="00F951E6"/>
    <w:rsid w:val="00F97C4A"/>
    <w:rsid w:val="00FA0C9C"/>
    <w:rsid w:val="00FA363D"/>
    <w:rsid w:val="00FB45B7"/>
    <w:rsid w:val="00FB6494"/>
    <w:rsid w:val="00FE0616"/>
    <w:rsid w:val="00FE4795"/>
    <w:rsid w:val="00FE51A2"/>
    <w:rsid w:val="00FE5DCC"/>
    <w:rsid w:val="00FE68BA"/>
    <w:rsid w:val="00FF5750"/>
    <w:rsid w:val="00FF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AFFBD"/>
  <w15:docId w15:val="{317F9511-A1B6-43B4-BF98-F0ADDBC8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241"/>
  </w:style>
  <w:style w:type="paragraph" w:styleId="1">
    <w:name w:val="heading 1"/>
    <w:basedOn w:val="a"/>
    <w:next w:val="a"/>
    <w:link w:val="10"/>
    <w:uiPriority w:val="9"/>
    <w:qFormat/>
    <w:rsid w:val="00824F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7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74B5"/>
    <w:pPr>
      <w:ind w:left="720"/>
      <w:contextualSpacing/>
    </w:pPr>
  </w:style>
  <w:style w:type="paragraph" w:customStyle="1" w:styleId="ConsPlusNormal">
    <w:name w:val="ConsPlusNormal"/>
    <w:rsid w:val="00D562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E1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167D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7C3FB8"/>
  </w:style>
  <w:style w:type="paragraph" w:styleId="a7">
    <w:name w:val="Body Text Indent"/>
    <w:basedOn w:val="a"/>
    <w:link w:val="a8"/>
    <w:rsid w:val="00306755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067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4F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7F4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F403E"/>
  </w:style>
  <w:style w:type="paragraph" w:styleId="ab">
    <w:name w:val="footer"/>
    <w:basedOn w:val="a"/>
    <w:link w:val="ac"/>
    <w:uiPriority w:val="99"/>
    <w:unhideWhenUsed/>
    <w:rsid w:val="007F4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F4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1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C5CDDE3B-EFB6-4959-A84B-BFFAB7DC2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Елена Владимировна</dc:creator>
  <cp:keywords/>
  <dc:description/>
  <cp:lastModifiedBy>Есакова Елена Юрьевна</cp:lastModifiedBy>
  <cp:revision>18</cp:revision>
  <cp:lastPrinted>2026-10-06T10:04:00Z</cp:lastPrinted>
  <dcterms:created xsi:type="dcterms:W3CDTF">2026-10-06T08:51:00Z</dcterms:created>
  <dcterms:modified xsi:type="dcterms:W3CDTF">2026-10-07T07:51:00Z</dcterms:modified>
</cp:coreProperties>
</file>