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 внесении </w:t>
      </w:r>
    </w:p>
    <w:p w14:paraId="08D78183" w14:textId="1ADE022D" w:rsidR="00A946E4" w:rsidRPr="00A946E4" w:rsidRDefault="001D04A3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</w:t>
      </w:r>
      <w:r w:rsidR="00A946E4" w:rsidRPr="00A946E4">
        <w:rPr>
          <w:sz w:val="28"/>
          <w:szCs w:val="28"/>
        </w:rPr>
        <w:t xml:space="preserve"> в постановление мэрии городского </w:t>
      </w:r>
    </w:p>
    <w:p w14:paraId="4E90348A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округа Тольятти от 30.03.2016 № 938-п/1 </w:t>
      </w:r>
    </w:p>
    <w:p w14:paraId="0D3C6395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«О Комиссии при администрации городского </w:t>
      </w:r>
    </w:p>
    <w:p w14:paraId="60C50F9D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округа Тольятти по соблюдению требований </w:t>
      </w:r>
    </w:p>
    <w:p w14:paraId="02F4D4A1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к служебному поведению муниципальных</w:t>
      </w:r>
    </w:p>
    <w:p w14:paraId="058DC8C2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 служащих и урегулированию </w:t>
      </w:r>
    </w:p>
    <w:p w14:paraId="2B5B6AA9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конфликта интересов» </w:t>
      </w:r>
    </w:p>
    <w:p w14:paraId="6D17980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674448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DE59C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2545D94B" w14:textId="6DB1B66E" w:rsidR="000D4C76" w:rsidRDefault="000D4C76" w:rsidP="001D04A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93E39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8" w:history="1">
        <w:r w:rsidR="00293E39" w:rsidRPr="00F87B2C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="00293E39" w:rsidRPr="00F87B2C">
        <w:rPr>
          <w:rFonts w:eastAsiaTheme="minorHAnsi"/>
          <w:sz w:val="28"/>
          <w:szCs w:val="28"/>
          <w:lang w:eastAsia="en-US"/>
        </w:rPr>
        <w:t xml:space="preserve"> </w:t>
      </w:r>
      <w:r w:rsidR="00293E39">
        <w:rPr>
          <w:rFonts w:eastAsiaTheme="minorHAnsi"/>
          <w:sz w:val="28"/>
          <w:szCs w:val="28"/>
          <w:lang w:eastAsia="en-US"/>
        </w:rPr>
        <w:t xml:space="preserve">о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утвержденное постановлением мэрии городского округа Тольятти от 30.03.2016 </w:t>
      </w:r>
      <w:r w:rsidR="00733FE7">
        <w:rPr>
          <w:rFonts w:eastAsiaTheme="minorHAnsi"/>
          <w:sz w:val="28"/>
          <w:szCs w:val="28"/>
          <w:lang w:eastAsia="en-US"/>
        </w:rPr>
        <w:t>№</w:t>
      </w:r>
      <w:r w:rsidR="00293E39">
        <w:rPr>
          <w:rFonts w:eastAsiaTheme="minorHAnsi"/>
          <w:sz w:val="28"/>
          <w:szCs w:val="28"/>
          <w:lang w:eastAsia="en-US"/>
        </w:rPr>
        <w:t xml:space="preserve"> 938-п/1 </w:t>
      </w:r>
      <w:r w:rsidR="004554F0" w:rsidRPr="004554F0">
        <w:rPr>
          <w:rFonts w:eastAsiaTheme="minorHAnsi"/>
          <w:sz w:val="28"/>
          <w:szCs w:val="28"/>
          <w:lang w:eastAsia="en-US"/>
        </w:rPr>
        <w:t xml:space="preserve">(далее - Положение) </w:t>
      </w:r>
      <w:r w:rsidR="00293E39" w:rsidRPr="00105BB2">
        <w:rPr>
          <w:rFonts w:eastAsiaTheme="minorHAnsi"/>
          <w:sz w:val="28"/>
          <w:szCs w:val="28"/>
          <w:lang w:eastAsia="en-US"/>
        </w:rPr>
        <w:t>(</w:t>
      </w:r>
      <w:r w:rsidR="00293E39" w:rsidRPr="00105BB2">
        <w:rPr>
          <w:sz w:val="28"/>
          <w:szCs w:val="28"/>
        </w:rPr>
        <w:t>газета «Городские ведомости», 2016, 5 апреля, 6 декабря; 2017, 4 августа; 2018, 9 февраля, 8 июня; 2019, 26 марта; 2020, 7 февраля; 2021, 17 сентября; 2023, 25 апреля; 2024, 16 февраля; 2025, 7 ноября; 2026, 27 января</w:t>
      </w:r>
      <w:r w:rsidR="00A85CC9">
        <w:rPr>
          <w:sz w:val="28"/>
          <w:szCs w:val="28"/>
        </w:rPr>
        <w:t>,</w:t>
      </w:r>
      <w:r w:rsidR="00105BB2" w:rsidRPr="00105BB2">
        <w:rPr>
          <w:sz w:val="28"/>
          <w:szCs w:val="28"/>
        </w:rPr>
        <w:t xml:space="preserve"> 20 февраля, 17 марта</w:t>
      </w:r>
      <w:r w:rsidR="00886C87">
        <w:rPr>
          <w:sz w:val="28"/>
          <w:szCs w:val="28"/>
        </w:rPr>
        <w:t>, 19 июня</w:t>
      </w:r>
      <w:r w:rsidR="00293E39" w:rsidRPr="00105BB2">
        <w:rPr>
          <w:rFonts w:eastAsiaTheme="minorHAnsi"/>
          <w:sz w:val="28"/>
          <w:szCs w:val="28"/>
          <w:lang w:eastAsia="en-US"/>
        </w:rPr>
        <w:t>)</w:t>
      </w:r>
      <w:r w:rsidR="00D44B40">
        <w:rPr>
          <w:rFonts w:eastAsiaTheme="minorHAnsi"/>
          <w:sz w:val="28"/>
          <w:szCs w:val="28"/>
          <w:lang w:eastAsia="en-US"/>
        </w:rPr>
        <w:t xml:space="preserve">, изменение, дополнив раздел </w:t>
      </w:r>
      <w:r w:rsidR="00D44B40">
        <w:rPr>
          <w:rFonts w:eastAsiaTheme="minorHAnsi"/>
          <w:sz w:val="28"/>
          <w:szCs w:val="28"/>
          <w:lang w:val="en-US" w:eastAsia="en-US"/>
        </w:rPr>
        <w:t>IV</w:t>
      </w:r>
      <w:r w:rsidR="001D04A3">
        <w:rPr>
          <w:rFonts w:eastAsiaTheme="minorHAnsi"/>
          <w:sz w:val="28"/>
          <w:szCs w:val="28"/>
          <w:lang w:eastAsia="en-US"/>
        </w:rPr>
        <w:t xml:space="preserve"> Положения пунктом</w:t>
      </w:r>
      <w:r w:rsidR="00E8443D">
        <w:rPr>
          <w:rFonts w:eastAsiaTheme="minorHAnsi"/>
          <w:sz w:val="28"/>
          <w:szCs w:val="28"/>
          <w:lang w:eastAsia="en-US"/>
        </w:rPr>
        <w:t xml:space="preserve"> 4.3.1.</w:t>
      </w:r>
      <w:r w:rsidR="001D04A3">
        <w:rPr>
          <w:rFonts w:eastAsiaTheme="minorHAnsi"/>
          <w:sz w:val="28"/>
          <w:szCs w:val="28"/>
          <w:lang w:eastAsia="en-US"/>
        </w:rPr>
        <w:t xml:space="preserve"> следующего содержания</w:t>
      </w:r>
      <w:r w:rsidR="00293E39">
        <w:rPr>
          <w:rFonts w:eastAsiaTheme="minorHAnsi"/>
          <w:sz w:val="28"/>
          <w:szCs w:val="28"/>
          <w:lang w:eastAsia="en-US"/>
        </w:rPr>
        <w:t>:</w:t>
      </w:r>
    </w:p>
    <w:p w14:paraId="7C1468D7" w14:textId="2469BCAA" w:rsidR="007E285C" w:rsidRPr="00F87B2C" w:rsidRDefault="005677B9" w:rsidP="00F87B2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87B2C">
        <w:rPr>
          <w:rFonts w:eastAsiaTheme="minorHAnsi"/>
          <w:sz w:val="28"/>
          <w:szCs w:val="28"/>
          <w:lang w:eastAsia="en-US"/>
        </w:rPr>
        <w:t>«</w:t>
      </w:r>
      <w:r w:rsidR="001D04A3">
        <w:rPr>
          <w:rFonts w:eastAsiaTheme="minorHAnsi"/>
          <w:sz w:val="28"/>
          <w:szCs w:val="28"/>
          <w:lang w:eastAsia="en-US"/>
        </w:rPr>
        <w:t>4.3.1.</w:t>
      </w:r>
      <w:bookmarkStart w:id="0" w:name="_GoBack"/>
      <w:bookmarkEnd w:id="0"/>
      <w:r w:rsidR="001D04A3">
        <w:rPr>
          <w:rFonts w:eastAsiaTheme="minorHAnsi"/>
          <w:sz w:val="28"/>
          <w:szCs w:val="28"/>
          <w:lang w:eastAsia="en-US"/>
        </w:rPr>
        <w:t xml:space="preserve"> </w:t>
      </w:r>
      <w:r w:rsidR="00F87B2C" w:rsidRPr="00F87B2C">
        <w:rPr>
          <w:rFonts w:eastAsiaTheme="minorHAnsi"/>
          <w:sz w:val="28"/>
          <w:szCs w:val="28"/>
          <w:lang w:eastAsia="en-US"/>
        </w:rPr>
        <w:t>О</w:t>
      </w:r>
      <w:r w:rsidR="007E285C" w:rsidRPr="00F87B2C">
        <w:rPr>
          <w:rFonts w:eastAsiaTheme="minorHAnsi"/>
          <w:sz w:val="28"/>
          <w:szCs w:val="28"/>
          <w:lang w:eastAsia="en-US"/>
        </w:rPr>
        <w:t>бращени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>, заявлени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 и уведомлени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>, указанны</w:t>
      </w:r>
      <w:r w:rsidR="00F87B2C" w:rsidRPr="00F87B2C">
        <w:rPr>
          <w:rFonts w:eastAsiaTheme="minorHAnsi"/>
          <w:sz w:val="28"/>
          <w:szCs w:val="28"/>
          <w:lang w:eastAsia="en-US"/>
        </w:rPr>
        <w:t>е</w:t>
      </w:r>
      <w:r w:rsidR="00046F74" w:rsidRPr="00F87B2C">
        <w:rPr>
          <w:rFonts w:eastAsiaTheme="minorHAnsi"/>
          <w:sz w:val="28"/>
          <w:szCs w:val="28"/>
          <w:lang w:eastAsia="en-US"/>
        </w:rPr>
        <w:t xml:space="preserve"> в абзацах втором, третьем, пятом подпункта «б» пункта 4.3 настоящего Положения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, </w:t>
      </w:r>
      <w:r w:rsidR="00F87B2C" w:rsidRPr="00F87B2C">
        <w:rPr>
          <w:rFonts w:eastAsiaTheme="minorHAnsi"/>
          <w:sz w:val="28"/>
          <w:szCs w:val="28"/>
          <w:lang w:eastAsia="en-US"/>
        </w:rPr>
        <w:t xml:space="preserve">регистрируются в </w:t>
      </w:r>
      <w:hyperlink r:id="rId9" w:history="1">
        <w:r w:rsidR="00F87B2C" w:rsidRPr="00F87B2C">
          <w:rPr>
            <w:rFonts w:eastAsiaTheme="minorHAnsi"/>
            <w:sz w:val="28"/>
            <w:szCs w:val="28"/>
            <w:lang w:eastAsia="en-US"/>
          </w:rPr>
          <w:t>Журнале</w:t>
        </w:r>
      </w:hyperlink>
      <w:r w:rsidR="00F87B2C" w:rsidRPr="00F87B2C">
        <w:rPr>
          <w:rFonts w:eastAsiaTheme="minorHAnsi"/>
          <w:sz w:val="28"/>
          <w:szCs w:val="28"/>
          <w:lang w:eastAsia="en-US"/>
        </w:rPr>
        <w:t xml:space="preserve"> регистрации обращений, заявлений и уведомлений, являющихся основаниями для проведения заседания Комиссии </w:t>
      </w:r>
      <w:r w:rsidR="00F87B2C" w:rsidRPr="00F87B2C">
        <w:rPr>
          <w:rFonts w:eastAsiaTheme="minorHAnsi"/>
          <w:sz w:val="28"/>
          <w:szCs w:val="28"/>
          <w:lang w:eastAsia="en-US"/>
        </w:rPr>
        <w:lastRenderedPageBreak/>
        <w:t xml:space="preserve">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в соответствии с Порядком поступления в администрацию 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</w:t>
      </w:r>
      <w:r w:rsidR="007E285C" w:rsidRPr="00F87B2C">
        <w:rPr>
          <w:rFonts w:eastAsiaTheme="minorHAnsi"/>
          <w:sz w:val="28"/>
          <w:szCs w:val="28"/>
          <w:lang w:eastAsia="en-US"/>
        </w:rPr>
        <w:t>утвержден</w:t>
      </w:r>
      <w:r w:rsidR="00F87B2C" w:rsidRPr="00F87B2C">
        <w:rPr>
          <w:rFonts w:eastAsiaTheme="minorHAnsi"/>
          <w:sz w:val="28"/>
          <w:szCs w:val="28"/>
          <w:lang w:eastAsia="en-US"/>
        </w:rPr>
        <w:t>ным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 постановлением администрации городского округа Тольятти от 23.07.2026 № 1853-п/1</w:t>
      </w:r>
      <w:r w:rsidR="001D04A3">
        <w:rPr>
          <w:rFonts w:eastAsiaTheme="minorHAnsi"/>
          <w:sz w:val="28"/>
          <w:szCs w:val="28"/>
          <w:lang w:eastAsia="en-US"/>
        </w:rPr>
        <w:t>.»</w:t>
      </w:r>
      <w:r w:rsidRPr="00F87B2C">
        <w:rPr>
          <w:rFonts w:eastAsiaTheme="minorHAnsi"/>
          <w:sz w:val="28"/>
          <w:szCs w:val="28"/>
          <w:lang w:eastAsia="en-US"/>
        </w:rPr>
        <w:t>.</w:t>
      </w:r>
    </w:p>
    <w:p w14:paraId="0CF5EAA5" w14:textId="4BC73621" w:rsidR="00A946E4" w:rsidRPr="00A946E4" w:rsidRDefault="00046F74" w:rsidP="00F87B2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F87B2C">
        <w:rPr>
          <w:rFonts w:eastAsiaTheme="minorHAnsi"/>
          <w:color w:val="FF0000"/>
          <w:sz w:val="28"/>
          <w:szCs w:val="28"/>
          <w:lang w:eastAsia="en-US"/>
        </w:rPr>
        <w:tab/>
      </w:r>
      <w:r w:rsidR="00B96ABD" w:rsidRPr="00B96ABD">
        <w:rPr>
          <w:rFonts w:eastAsiaTheme="minorHAnsi"/>
          <w:sz w:val="28"/>
          <w:szCs w:val="28"/>
          <w:lang w:eastAsia="en-US"/>
        </w:rPr>
        <w:t>2.</w:t>
      </w:r>
      <w:r w:rsidR="00A946E4" w:rsidRPr="00B96ABD">
        <w:rPr>
          <w:sz w:val="28"/>
          <w:szCs w:val="28"/>
        </w:rPr>
        <w:t xml:space="preserve"> Организационному </w:t>
      </w:r>
      <w:r w:rsidR="00A946E4" w:rsidRPr="00A946E4">
        <w:rPr>
          <w:sz w:val="28"/>
          <w:szCs w:val="28"/>
        </w:rPr>
        <w:t>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13768F9" w14:textId="67B6A61C" w:rsidR="00A946E4" w:rsidRPr="00A946E4" w:rsidRDefault="00B96ABD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46E4" w:rsidRPr="00A946E4">
        <w:rPr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55C2F8AA" w14:textId="4472E0AB" w:rsidR="00A946E4" w:rsidRPr="00A946E4" w:rsidRDefault="00B96ABD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6E4" w:rsidRPr="00A946E4">
        <w:rPr>
          <w:sz w:val="28"/>
          <w:szCs w:val="28"/>
        </w:rPr>
        <w:t>. 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14:paraId="33CA744A" w14:textId="00C55D5B" w:rsidR="00A946E4" w:rsidRDefault="00A946E4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2E9B24A2" w14:textId="77777777" w:rsidR="00F87B2C" w:rsidRPr="00A946E4" w:rsidRDefault="00F87B2C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78DC0F40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56E0352F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35E61449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4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04A3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3AF9"/>
    <w:rsid w:val="00714C01"/>
    <w:rsid w:val="007200D7"/>
    <w:rsid w:val="00730E7E"/>
    <w:rsid w:val="00733FE7"/>
    <w:rsid w:val="007458DA"/>
    <w:rsid w:val="00746323"/>
    <w:rsid w:val="007603C9"/>
    <w:rsid w:val="00763C51"/>
    <w:rsid w:val="00785D1E"/>
    <w:rsid w:val="0079726A"/>
    <w:rsid w:val="007A71DE"/>
    <w:rsid w:val="007E285C"/>
    <w:rsid w:val="007F56B4"/>
    <w:rsid w:val="00834B15"/>
    <w:rsid w:val="00840DC8"/>
    <w:rsid w:val="008459A2"/>
    <w:rsid w:val="00852A49"/>
    <w:rsid w:val="00856132"/>
    <w:rsid w:val="00886C87"/>
    <w:rsid w:val="008F06DF"/>
    <w:rsid w:val="008F102B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96ABD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44B40"/>
    <w:rsid w:val="00D61159"/>
    <w:rsid w:val="00D626CE"/>
    <w:rsid w:val="00DA225A"/>
    <w:rsid w:val="00E12177"/>
    <w:rsid w:val="00E4053D"/>
    <w:rsid w:val="00E41ED0"/>
    <w:rsid w:val="00E56315"/>
    <w:rsid w:val="00E811C3"/>
    <w:rsid w:val="00E8443D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96421&amp;dst=1002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216565&amp;dst=100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99EA-3C6C-4082-9234-1060B8C5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Краснобокая Динара Ильдаровна</cp:lastModifiedBy>
  <cp:revision>8</cp:revision>
  <cp:lastPrinted>2026-06-11T07:02:00Z</cp:lastPrinted>
  <dcterms:created xsi:type="dcterms:W3CDTF">2026-05-29T04:30:00Z</dcterms:created>
  <dcterms:modified xsi:type="dcterms:W3CDTF">2026-09-01T10:48:00Z</dcterms:modified>
</cp:coreProperties>
</file>