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февраля 2005 г. N 15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ОРГАНИЗАЦИИ ГОРОДСКИХ И ВНУТРИРАЙОННЫХ ПЕРЕВОЗОК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САМАРСКОЙ ОБЛАСТИ ДЛЯ ОТДЕЛЬНЫХ КАТЕГОРИЙ ГРАЖДАН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18.05.2005 </w:t>
      </w:r>
      <w:hyperlink r:id="rId5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25.07.2007 </w:t>
      </w:r>
      <w:hyperlink r:id="rId6" w:history="1">
        <w:r>
          <w:rPr>
            <w:rFonts w:ascii="Calibri" w:hAnsi="Calibri" w:cs="Calibri"/>
            <w:color w:val="0000FF"/>
          </w:rPr>
          <w:t>N 105</w:t>
        </w:r>
      </w:hyperlink>
      <w:r>
        <w:rPr>
          <w:rFonts w:ascii="Calibri" w:hAnsi="Calibri" w:cs="Calibri"/>
        </w:rPr>
        <w:t>,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12.12.2007 </w:t>
      </w:r>
      <w:hyperlink r:id="rId7" w:history="1">
        <w:r>
          <w:rPr>
            <w:rFonts w:ascii="Calibri" w:hAnsi="Calibri" w:cs="Calibri"/>
            <w:color w:val="0000FF"/>
          </w:rPr>
          <w:t>N 251</w:t>
        </w:r>
      </w:hyperlink>
      <w:r>
        <w:rPr>
          <w:rFonts w:ascii="Calibri" w:hAnsi="Calibri" w:cs="Calibri"/>
        </w:rPr>
        <w:t xml:space="preserve">, от 20.06.2008 </w:t>
      </w:r>
      <w:hyperlink r:id="rId8" w:history="1">
        <w:r>
          <w:rPr>
            <w:rFonts w:ascii="Calibri" w:hAnsi="Calibri" w:cs="Calibri"/>
            <w:color w:val="0000FF"/>
          </w:rPr>
          <w:t>N 226</w:t>
        </w:r>
      </w:hyperlink>
      <w:r>
        <w:rPr>
          <w:rFonts w:ascii="Calibri" w:hAnsi="Calibri" w:cs="Calibri"/>
        </w:rPr>
        <w:t>,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06.10.2010 </w:t>
      </w:r>
      <w:hyperlink r:id="rId9" w:history="1">
        <w:r>
          <w:rPr>
            <w:rFonts w:ascii="Calibri" w:hAnsi="Calibri" w:cs="Calibri"/>
            <w:color w:val="0000FF"/>
          </w:rPr>
          <w:t>N 481</w:t>
        </w:r>
      </w:hyperlink>
      <w:r>
        <w:rPr>
          <w:rFonts w:ascii="Calibri" w:hAnsi="Calibri" w:cs="Calibri"/>
        </w:rPr>
        <w:t xml:space="preserve">, от 23.12.2010 </w:t>
      </w:r>
      <w:hyperlink r:id="rId10" w:history="1">
        <w:r>
          <w:rPr>
            <w:rFonts w:ascii="Calibri" w:hAnsi="Calibri" w:cs="Calibri"/>
            <w:color w:val="0000FF"/>
          </w:rPr>
          <w:t>N 688</w:t>
        </w:r>
      </w:hyperlink>
      <w:r>
        <w:rPr>
          <w:rFonts w:ascii="Calibri" w:hAnsi="Calibri" w:cs="Calibri"/>
        </w:rPr>
        <w:t>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в области единого подхода к решению проблемы обслуживания транспортом общего пользования отдельных категорий граждан и пенсионеров Правительство Самарской области постановляет: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Самарской области от 18.05.2005 </w:t>
      </w:r>
      <w:hyperlink r:id="rId11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06.10.2010 </w:t>
      </w:r>
      <w:hyperlink r:id="rId12" w:history="1">
        <w:r>
          <w:rPr>
            <w:rFonts w:ascii="Calibri" w:hAnsi="Calibri" w:cs="Calibri"/>
            <w:color w:val="0000FF"/>
          </w:rPr>
          <w:t>N 481</w:t>
        </w:r>
      </w:hyperlink>
      <w:r>
        <w:rPr>
          <w:rFonts w:ascii="Calibri" w:hAnsi="Calibri" w:cs="Calibri"/>
        </w:rPr>
        <w:t>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6"/>
      <w:bookmarkEnd w:id="0"/>
      <w:r>
        <w:rPr>
          <w:rFonts w:ascii="Calibri" w:hAnsi="Calibri" w:cs="Calibri"/>
        </w:rPr>
        <w:t xml:space="preserve">1. Установить с 1 марта 2005 года стоимость единого социального проездного билета на городские и внутрирайонные перевозки всеми видами транспорта общего пользования на территории Самарской области в размере, не превышающем 210 рублей,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>: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 xml:space="preserve">лиц, указанных в </w:t>
      </w:r>
      <w:hyperlink r:id="rId14" w:history="1">
        <w:r>
          <w:rPr>
            <w:rFonts w:ascii="Calibri" w:hAnsi="Calibri" w:cs="Calibri"/>
            <w:color w:val="0000FF"/>
          </w:rPr>
          <w:t>пункте 3 статьи 14</w:t>
        </w:r>
      </w:hyperlink>
      <w:r>
        <w:rPr>
          <w:rFonts w:ascii="Calibri" w:hAnsi="Calibri" w:cs="Calibri"/>
        </w:rPr>
        <w:t xml:space="preserve">, в </w:t>
      </w:r>
      <w:hyperlink r:id="rId15" w:history="1">
        <w:r>
          <w:rPr>
            <w:rFonts w:ascii="Calibri" w:hAnsi="Calibri" w:cs="Calibri"/>
            <w:color w:val="0000FF"/>
          </w:rPr>
          <w:t>пункте 1 статьи 23.1</w:t>
        </w:r>
      </w:hyperlink>
      <w:r>
        <w:rPr>
          <w:rFonts w:ascii="Calibri" w:hAnsi="Calibri" w:cs="Calibri"/>
        </w:rPr>
        <w:t xml:space="preserve"> Федерального закона от 12.01.1995 N 5-ФЗ "О ветеранах", за исключением граждан,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постановления;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16" w:history="1">
        <w:r>
          <w:rPr>
            <w:rFonts w:ascii="Calibri" w:hAnsi="Calibri" w:cs="Calibri"/>
            <w:color w:val="0000FF"/>
          </w:rPr>
          <w:t>пункте 1 статьи 28.1</w:t>
        </w:r>
      </w:hyperlink>
      <w:r>
        <w:rPr>
          <w:rFonts w:ascii="Calibri" w:hAnsi="Calibri" w:cs="Calibri"/>
        </w:rPr>
        <w:t xml:space="preserve"> Федерального закона от 24.11.1995 N 181-ФЗ "О социальной защите инвалидов в Российской Федерации";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17" w:history="1">
        <w:r>
          <w:rPr>
            <w:rFonts w:ascii="Calibri" w:hAnsi="Calibri" w:cs="Calibri"/>
            <w:color w:val="0000FF"/>
          </w:rPr>
          <w:t>части 2 статьи 16</w:t>
        </w:r>
      </w:hyperlink>
      <w:r>
        <w:rPr>
          <w:rFonts w:ascii="Calibri" w:hAnsi="Calibri" w:cs="Calibri"/>
        </w:rPr>
        <w:t xml:space="preserve">, в </w:t>
      </w:r>
      <w:hyperlink r:id="rId18" w:history="1">
        <w:r>
          <w:rPr>
            <w:rFonts w:ascii="Calibri" w:hAnsi="Calibri" w:cs="Calibri"/>
            <w:color w:val="0000FF"/>
          </w:rPr>
          <w:t>части 2 статьи 25</w:t>
        </w:r>
      </w:hyperlink>
      <w:r>
        <w:rPr>
          <w:rFonts w:ascii="Calibri" w:hAnsi="Calibri" w:cs="Calibri"/>
        </w:rPr>
        <w:t xml:space="preserve">, в </w:t>
      </w:r>
      <w:hyperlink r:id="rId19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10 статьи 27.1</w:t>
        </w:r>
      </w:hyperlink>
      <w:r>
        <w:rPr>
          <w:rFonts w:ascii="Calibri" w:hAnsi="Calibri" w:cs="Calibri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21" w:history="1">
        <w:r>
          <w:rPr>
            <w:rFonts w:ascii="Calibri" w:hAnsi="Calibri" w:cs="Calibri"/>
            <w:color w:val="0000FF"/>
          </w:rPr>
          <w:t>статьях 2</w:t>
        </w:r>
      </w:hyperlink>
      <w:r>
        <w:rPr>
          <w:rFonts w:ascii="Calibri" w:hAnsi="Calibri" w:cs="Calibri"/>
        </w:rPr>
        <w:t xml:space="preserve"> - </w:t>
      </w:r>
      <w:hyperlink r:id="rId2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24" w:history="1">
        <w:r>
          <w:rPr>
            <w:rFonts w:ascii="Calibri" w:hAnsi="Calibri" w:cs="Calibri"/>
            <w:color w:val="0000FF"/>
          </w:rPr>
          <w:t>абзацах 1</w:t>
        </w:r>
      </w:hyperlink>
      <w:r>
        <w:rPr>
          <w:rFonts w:ascii="Calibri" w:hAnsi="Calibri" w:cs="Calibri"/>
        </w:rPr>
        <w:t xml:space="preserve"> - </w:t>
      </w:r>
      <w:hyperlink r:id="rId25" w:history="1">
        <w:r>
          <w:rPr>
            <w:rFonts w:ascii="Calibri" w:hAnsi="Calibri" w:cs="Calibri"/>
            <w:color w:val="0000FF"/>
          </w:rPr>
          <w:t>3 пункта 2</w:t>
        </w:r>
      </w:hyperlink>
      <w:r>
        <w:rPr>
          <w:rFonts w:ascii="Calibri" w:hAnsi="Calibri" w:cs="Calibri"/>
        </w:rPr>
        <w:t xml:space="preserve"> постановления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26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r:id="rId27" w:history="1">
        <w:r>
          <w:rPr>
            <w:rFonts w:ascii="Calibri" w:hAnsi="Calibri" w:cs="Calibri"/>
            <w:color w:val="0000FF"/>
          </w:rPr>
          <w:t>2 статьи 4.1</w:t>
        </w:r>
      </w:hyperlink>
      <w:r>
        <w:rPr>
          <w:rFonts w:ascii="Calibri" w:hAnsi="Calibri" w:cs="Calibri"/>
        </w:rPr>
        <w:t xml:space="preserve"> 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лиц, указанных в </w:t>
      </w:r>
      <w:hyperlink r:id="rId28" w:history="1">
        <w:r>
          <w:rPr>
            <w:rFonts w:ascii="Calibri" w:hAnsi="Calibri" w:cs="Calibri"/>
            <w:color w:val="0000FF"/>
          </w:rPr>
          <w:t>пункте 8 статьи 154</w:t>
        </w:r>
      </w:hyperlink>
      <w:r>
        <w:rPr>
          <w:rFonts w:ascii="Calibri" w:hAnsi="Calibri" w:cs="Calibri"/>
        </w:rPr>
        <w:t xml:space="preserve"> 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</w:t>
      </w:r>
      <w:hyperlink r:id="rId29" w:history="1">
        <w:r>
          <w:rPr>
            <w:rFonts w:ascii="Calibri" w:hAnsi="Calibri" w:cs="Calibri"/>
            <w:color w:val="0000FF"/>
          </w:rPr>
          <w:t>О внесении изменений и дополнений</w:t>
        </w:r>
      </w:hyperlink>
      <w:r>
        <w:rPr>
          <w:rFonts w:ascii="Calibri" w:hAnsi="Calibri" w:cs="Calibri"/>
        </w:rPr>
        <w:t xml:space="preserve">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</w:t>
      </w:r>
      <w:hyperlink r:id="rId30" w:history="1">
        <w:r>
          <w:rPr>
            <w:rFonts w:ascii="Calibri" w:hAnsi="Calibri" w:cs="Calibri"/>
            <w:color w:val="0000FF"/>
          </w:rPr>
          <w:t>Об</w:t>
        </w:r>
        <w:proofErr w:type="gramEnd"/>
        <w:r>
          <w:rPr>
            <w:rFonts w:ascii="Calibri" w:hAnsi="Calibri" w:cs="Calibri"/>
            <w:color w:val="0000FF"/>
          </w:rPr>
          <w:t xml:space="preserve"> общих </w:t>
        </w:r>
        <w:proofErr w:type="gramStart"/>
        <w:r>
          <w:rPr>
            <w:rFonts w:ascii="Calibri" w:hAnsi="Calibri" w:cs="Calibri"/>
            <w:color w:val="0000FF"/>
          </w:rPr>
          <w:t>принципах</w:t>
        </w:r>
        <w:proofErr w:type="gramEnd"/>
        <w:r>
          <w:rPr>
            <w:rFonts w:ascii="Calibri" w:hAnsi="Calibri" w:cs="Calibri"/>
            <w:color w:val="0000FF"/>
          </w:rPr>
          <w:t xml:space="preserve"> организации</w:t>
        </w:r>
      </w:hyperlink>
      <w:r>
        <w:rPr>
          <w:rFonts w:ascii="Calibri" w:hAnsi="Calibri" w:cs="Calibri"/>
        </w:rPr>
        <w:t xml:space="preserve"> местного самоуправления в Российской Федерации";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указанных в </w:t>
      </w:r>
      <w:hyperlink r:id="rId31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Закона Самарской области от 28.12.2004 N 169-ГД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лиц, награжденных знаком "Почетный донор России" и "Почетный донор СССР" в соответствии с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09.06.1993 N 5142-1 "О донорстве крови и ее </w:t>
      </w:r>
      <w:r>
        <w:rPr>
          <w:rFonts w:ascii="Calibri" w:hAnsi="Calibri" w:cs="Calibri"/>
        </w:rPr>
        <w:lastRenderedPageBreak/>
        <w:t>компонентов";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лиц, получающих пенсию и не отнесенных к вышеперечисленным категориям лиц;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родителей, опекунов, попечителей детей-инвалидов;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лиц, сопровождающих инвалидов I группы. Для лиц, сопровождающих инвалида I группы, единый социальный проездной билет приобретается данным инвалидом.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18.05.2005 N 55)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с 1 августа 2007 года стоимость единого социального проездного билета на городские и внутрирайонные перевозки всеми видами транспорта общего пользования на территории Самарской области для лиц, указанных в абзацах со </w:t>
      </w:r>
      <w:hyperlink w:anchor="Par18" w:history="1">
        <w:r>
          <w:rPr>
            <w:rFonts w:ascii="Calibri" w:hAnsi="Calibri" w:cs="Calibri"/>
            <w:color w:val="0000FF"/>
          </w:rPr>
          <w:t>второго</w:t>
        </w:r>
      </w:hyperlink>
      <w:r>
        <w:rPr>
          <w:rFonts w:ascii="Calibri" w:hAnsi="Calibri" w:cs="Calibri"/>
        </w:rPr>
        <w:t xml:space="preserve"> по </w:t>
      </w:r>
      <w:hyperlink w:anchor="Par29" w:history="1">
        <w:r>
          <w:rPr>
            <w:rFonts w:ascii="Calibri" w:hAnsi="Calibri" w:cs="Calibri"/>
            <w:color w:val="0000FF"/>
          </w:rPr>
          <w:t>тринадцатый настоящего пункта</w:t>
        </w:r>
      </w:hyperlink>
      <w:r>
        <w:rPr>
          <w:rFonts w:ascii="Calibri" w:hAnsi="Calibri" w:cs="Calibri"/>
        </w:rPr>
        <w:t>, в размере, не превышающем 250 рублей.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25.07.2007 N 105; в ред. </w:t>
      </w:r>
      <w:hyperlink r:id="rId3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с 1 июля 2008 года стоимость единого социального проездного билета на городские и внутрирайонные перевозки всеми видами транспорта общего пользования на территории Самарской области для лиц, указанных в абзацах со </w:t>
      </w:r>
      <w:hyperlink w:anchor="Par18" w:history="1">
        <w:r>
          <w:rPr>
            <w:rFonts w:ascii="Calibri" w:hAnsi="Calibri" w:cs="Calibri"/>
            <w:color w:val="0000FF"/>
          </w:rPr>
          <w:t>второго</w:t>
        </w:r>
      </w:hyperlink>
      <w:r>
        <w:rPr>
          <w:rFonts w:ascii="Calibri" w:hAnsi="Calibri" w:cs="Calibri"/>
        </w:rPr>
        <w:t xml:space="preserve"> по </w:t>
      </w:r>
      <w:hyperlink w:anchor="Par29" w:history="1">
        <w:r>
          <w:rPr>
            <w:rFonts w:ascii="Calibri" w:hAnsi="Calibri" w:cs="Calibri"/>
            <w:color w:val="0000FF"/>
          </w:rPr>
          <w:t>тринадцатый настоящего пункта</w:t>
        </w:r>
      </w:hyperlink>
      <w:r>
        <w:rPr>
          <w:rFonts w:ascii="Calibri" w:hAnsi="Calibri" w:cs="Calibri"/>
        </w:rPr>
        <w:t>, в размере, не превышающем 270 рублей.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12.12.2007 N 251; 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Установить с 1 марта 2005 года стоимость единого социального проездного билета на городские и внутрирайонные перевозки всеми видами транспорта общего пользования на территории Самарской области в пределах ежемесячной денежной выплаты с компенсацией разницы между ежемесячной денежной выплатой и ценой единого социального проездного билета в порядке, определенном Соглашением между Правительством Российской Федерации и Самарской областью, для следующих категорий граждан:</w:t>
      </w:r>
      <w:proofErr w:type="gramEnd"/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</w:r>
      <w:proofErr w:type="gramEnd"/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 xml:space="preserve">Установить, что с 1 июля 2008 года ежемесячная оплата проезда на городском и внутрирайонном транспорте общего пользования на территории Самарской области отдельными категориями граждан, указанными в настоящем Постановлении, может осуществляться с использованием социальной карты жителя Самарской области, за исключением случаев, устанавливаемых </w:t>
      </w:r>
      <w:hyperlink w:anchor="Par42" w:history="1">
        <w:r>
          <w:rPr>
            <w:rFonts w:ascii="Calibri" w:hAnsi="Calibri" w:cs="Calibri"/>
            <w:color w:val="0000FF"/>
          </w:rPr>
          <w:t>пунктом 2.2</w:t>
        </w:r>
      </w:hyperlink>
      <w:r>
        <w:rPr>
          <w:rFonts w:ascii="Calibri" w:hAnsi="Calibri" w:cs="Calibri"/>
        </w:rPr>
        <w:t xml:space="preserve"> настоящего Постановления, и не превышает размера стоимости единого социального проездного билета, установленного </w:t>
      </w:r>
      <w:hyperlink w:anchor="Par16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w:anchor="Par3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настоящего</w:t>
      </w:r>
      <w:proofErr w:type="gramEnd"/>
      <w:r>
        <w:rPr>
          <w:rFonts w:ascii="Calibri" w:hAnsi="Calibri" w:cs="Calibri"/>
        </w:rPr>
        <w:t xml:space="preserve"> Постановления.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 xml:space="preserve">2.2. </w:t>
      </w:r>
      <w:proofErr w:type="gramStart"/>
      <w:r>
        <w:rPr>
          <w:rFonts w:ascii="Calibri" w:hAnsi="Calibri" w:cs="Calibri"/>
        </w:rPr>
        <w:t>Установить, что с 1 февраля 2011 года в городских округах Самара и Тольятти оплата проезда на городском транспорте общего пользования отдельными категориями граждан, указанными в настоящем Постановлении, которые проживают на территории городских округов Самара и Тольятти, осуществляется исключительно с использованием социальной карты жителя Самарской области после ежемесячной активации транспортного приложения карты через сеть пунктов пополнения по установленной для единого социального</w:t>
      </w:r>
      <w:proofErr w:type="gramEnd"/>
      <w:r>
        <w:rPr>
          <w:rFonts w:ascii="Calibri" w:hAnsi="Calibri" w:cs="Calibri"/>
        </w:rPr>
        <w:t xml:space="preserve"> проездного билета стоимости в размере, не превышающем 270 рублей.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23.12.2010 N 688)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иных городских округах и муниципальных районах Самарской области оплата проезда </w:t>
      </w:r>
      <w:r>
        <w:rPr>
          <w:rFonts w:ascii="Calibri" w:hAnsi="Calibri" w:cs="Calibri"/>
        </w:rPr>
        <w:lastRenderedPageBreak/>
        <w:t>отдельными категориями граждан, указанными в настоящем Постановлении, которые проживают на территории городских округов Самара и Тольятти, осуществляется по социальной карте жителя Самарской области при предъявлении чека, подтверждающего активацию транспортного приложения карты на соответствующий месяц.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Рекомендовать администрации городского округа Самара (Тархову) и мэрии городского округа Тольятти (Пушкову):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расширить сеть </w:t>
      </w:r>
      <w:proofErr w:type="gramStart"/>
      <w:r>
        <w:rPr>
          <w:rFonts w:ascii="Calibri" w:hAnsi="Calibri" w:cs="Calibri"/>
        </w:rPr>
        <w:t>пунктов пополнения транспортного приложения социальной карты жителя Самарской области</w:t>
      </w:r>
      <w:proofErr w:type="gramEnd"/>
      <w:r>
        <w:rPr>
          <w:rFonts w:ascii="Calibri" w:hAnsi="Calibri" w:cs="Calibri"/>
        </w:rPr>
        <w:t xml:space="preserve"> для зачисления денежных средств за проезд на транспорте общего пользования;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проезд отдельных категорий граждан, указанных в настоящем Постановлении, проживающих на территории иных муниципальных образований Самарской области, по единым социальным проездным билетам на всех видах городского транспорта общего пользования на территории городских округов Самара и Тольятти при предъявлении документа, удостоверяющего личность.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06.10.2010 N 481)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местного самоуправления сохранить бесплатный проезд всех категорий граждан, имеющих право на меры социальной поддержки по федеральному и областному законодательству, а также пенсионеров, не получающих ежемесячные денежные выплаты, до 1 марта 2005 года.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Министерству управления финансами Самарский области (Иванову), министерству транспорта, связи и автомобильных дорог Самарской области (Ушамирскому), министерству труда и социального развития Самарской области (Светкиной) в срок до 15 февраля 2005 года обеспечить заключение соглашения между Правительством Самарской области, органами местного самоуправления и Управлением федеральной почтовой связи - филиалом федерального государственного унитарного предприятия "Почта России" во исполнение </w:t>
      </w:r>
      <w:hyperlink w:anchor="Par16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w:anchor="Par3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настоящего Постановления</w:t>
      </w:r>
      <w:proofErr w:type="gramEnd"/>
      <w:r>
        <w:rPr>
          <w:rFonts w:ascii="Calibri" w:hAnsi="Calibri" w:cs="Calibri"/>
        </w:rPr>
        <w:t>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оставляю за собой.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Опубликовать настоящее постановление в средствах массовой информации.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постановление вступает в силу по истечении десяти дней со дня его официального опубликования.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С.А.СЫЧЕВ</w:t>
      </w: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019" w:rsidRDefault="00A97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7019" w:rsidRDefault="00A9701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7146" w:rsidRDefault="006F7146">
      <w:bookmarkStart w:id="5" w:name="_GoBack"/>
      <w:bookmarkEnd w:id="5"/>
    </w:p>
    <w:sectPr w:rsidR="006F7146" w:rsidSect="007B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19"/>
    <w:rsid w:val="006F7146"/>
    <w:rsid w:val="00A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88A4ACCD195396F0BD2D2F8FD9B54335D67F88F37E4B154B7276865FED19F9B6982856B265BD9D27D7DUB6EO" TargetMode="External"/><Relationship Id="rId13" Type="http://schemas.openxmlformats.org/officeDocument/2006/relationships/hyperlink" Target="consultantplus://offline/ref=CD688A4ACCD195396F0BD2D2F8FD9B54335D67F88D30E1B15FB7276865FED19F9B6982856B265BD9D27D7DUB6DO" TargetMode="External"/><Relationship Id="rId18" Type="http://schemas.openxmlformats.org/officeDocument/2006/relationships/hyperlink" Target="consultantplus://offline/ref=CD688A4ACCD195396F0BCCDFEE91C75C345231F28639ECE20BE87C3532F7DBC8DC26DBC728U262O" TargetMode="External"/><Relationship Id="rId26" Type="http://schemas.openxmlformats.org/officeDocument/2006/relationships/hyperlink" Target="consultantplus://offline/ref=CD688A4ACCD195396F0BCCDFEE91C75C34523FF48C37ECE20BE87C3532F7DBC8DC26DBC72F2B5ADCUD6BO" TargetMode="External"/><Relationship Id="rId39" Type="http://schemas.openxmlformats.org/officeDocument/2006/relationships/hyperlink" Target="consultantplus://offline/ref=CD688A4ACCD195396F0BD2D2F8FD9B54335D67F88D30E1B15FB7276865FED19F9B6982856B265BD9D27D7DUB6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688A4ACCD195396F0BCCDFEE91C75C345239F78F38ECE20BE87C3532F7DBC8DC26DBUC67O" TargetMode="External"/><Relationship Id="rId34" Type="http://schemas.openxmlformats.org/officeDocument/2006/relationships/hyperlink" Target="consultantplus://offline/ref=CD688A4ACCD195396F0BD2D2F8FD9B54335D67F88F38E3B15EB7276865FED19F9B6982856B265BD9D27D7DUB62O" TargetMode="External"/><Relationship Id="rId42" Type="http://schemas.openxmlformats.org/officeDocument/2006/relationships/hyperlink" Target="consultantplus://offline/ref=CD688A4ACCD195396F0BD2D2F8FD9B54335D67F88D30E1B15FB7276865FED19F9B6982856B265BD9D27D7CUB69O" TargetMode="External"/><Relationship Id="rId7" Type="http://schemas.openxmlformats.org/officeDocument/2006/relationships/hyperlink" Target="consultantplus://offline/ref=CD688A4ACCD195396F0BD2D2F8FD9B54335D67F88A34E0B354B7276865FED19F9B6982856B265BD9D27D7DUB6CO" TargetMode="External"/><Relationship Id="rId12" Type="http://schemas.openxmlformats.org/officeDocument/2006/relationships/hyperlink" Target="consultantplus://offline/ref=CD688A4ACCD195396F0BD2D2F8FD9B54335D67F88D30E1B15FB7276865FED19F9B6982856B265BD9D27D7DUB6DO" TargetMode="External"/><Relationship Id="rId17" Type="http://schemas.openxmlformats.org/officeDocument/2006/relationships/hyperlink" Target="consultantplus://offline/ref=CD688A4ACCD195396F0BCCDFEE91C75C345231F28639ECE20BE87C3532F7DBC8DC26DBC72F2B5EDAUD65O" TargetMode="External"/><Relationship Id="rId25" Type="http://schemas.openxmlformats.org/officeDocument/2006/relationships/hyperlink" Target="consultantplus://offline/ref=CD688A4ACCD195396F0BCCDFEE91C75C345239F78E37ECE20BE87C3532F7DBC8DC26DBUC65O" TargetMode="External"/><Relationship Id="rId33" Type="http://schemas.openxmlformats.org/officeDocument/2006/relationships/hyperlink" Target="consultantplus://offline/ref=CD688A4ACCD195396F0BD2D2F8FD9B54335D67F88639E5B35CEA2D603CF2D39894369582222A5AD9D27DU765O" TargetMode="External"/><Relationship Id="rId38" Type="http://schemas.openxmlformats.org/officeDocument/2006/relationships/hyperlink" Target="consultantplus://offline/ref=CD688A4ACCD195396F0BD2D2F8FD9B54335D67F88D30E1B15FB7276865FED19F9B6982856B265BD9D27D7DUB6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688A4ACCD195396F0BCCDFEE91C75C345231FC8E33ECE20BE87C3532F7DBC8DC26DBCEU268O" TargetMode="External"/><Relationship Id="rId20" Type="http://schemas.openxmlformats.org/officeDocument/2006/relationships/hyperlink" Target="consultantplus://offline/ref=CD688A4ACCD195396F0BCCDFEE91C75C345231F28639ECE20BE87C3532F7DBC8DC26DBC726U269O" TargetMode="External"/><Relationship Id="rId29" Type="http://schemas.openxmlformats.org/officeDocument/2006/relationships/hyperlink" Target="consultantplus://offline/ref=CD688A4ACCD195396F0BCCDFEE91C75C345339F48731ECE20BE87C3532UF67O" TargetMode="External"/><Relationship Id="rId41" Type="http://schemas.openxmlformats.org/officeDocument/2006/relationships/hyperlink" Target="consultantplus://offline/ref=CD688A4ACCD195396F0BD2D2F8FD9B54335D67F88D30E1B15FB7276865FED19F9B6982856B265BD9D27D7CUB6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88A4ACCD195396F0BD2D2F8FD9B54335D67F88F38E3B15EB7276865FED19F9B6982856B265BD9D27D7DUB62O" TargetMode="External"/><Relationship Id="rId11" Type="http://schemas.openxmlformats.org/officeDocument/2006/relationships/hyperlink" Target="consultantplus://offline/ref=CD688A4ACCD195396F0BD2D2F8FD9B54335D67F88639E5B35CEA2D603CF2D39894369582222A5AD9D27DU76AO" TargetMode="External"/><Relationship Id="rId24" Type="http://schemas.openxmlformats.org/officeDocument/2006/relationships/hyperlink" Target="consultantplus://offline/ref=CD688A4ACCD195396F0BCCDFEE91C75C345239F78E37ECE20BE87C3532F7DBC8DC26DBUC67O" TargetMode="External"/><Relationship Id="rId32" Type="http://schemas.openxmlformats.org/officeDocument/2006/relationships/hyperlink" Target="consultantplus://offline/ref=CD688A4ACCD195396F0BCCDFEE91C75C3C5639F58C3BB1E803B17037U365O" TargetMode="External"/><Relationship Id="rId37" Type="http://schemas.openxmlformats.org/officeDocument/2006/relationships/hyperlink" Target="consultantplus://offline/ref=CD688A4ACCD195396F0BD2D2F8FD9B54335D67F88D30E1B15FB7276865FED19F9B6982856B265BD9D27D7DUB6DO" TargetMode="External"/><Relationship Id="rId40" Type="http://schemas.openxmlformats.org/officeDocument/2006/relationships/hyperlink" Target="consultantplus://offline/ref=CD688A4ACCD195396F0BD2D2F8FD9B54335D67F88D32E5B757B7276865FED19F9B6982856B265BD9D27D7DUB6EO" TargetMode="External"/><Relationship Id="rId5" Type="http://schemas.openxmlformats.org/officeDocument/2006/relationships/hyperlink" Target="consultantplus://offline/ref=CD688A4ACCD195396F0BD2D2F8FD9B54335D67F88639E5B35CEA2D603CF2D39894369582222A5AD9D27DU768O" TargetMode="External"/><Relationship Id="rId15" Type="http://schemas.openxmlformats.org/officeDocument/2006/relationships/hyperlink" Target="consultantplus://offline/ref=CD688A4ACCD195396F0BCCDFEE91C75C345231F38835ECE20BE87C3532F7DBC8DC26DBC72CU268O" TargetMode="External"/><Relationship Id="rId23" Type="http://schemas.openxmlformats.org/officeDocument/2006/relationships/hyperlink" Target="consultantplus://offline/ref=CD688A4ACCD195396F0BCCDFEE91C75C345239F78F38ECE20BE87C3532F7DBC8DC26DBC7U26DO" TargetMode="External"/><Relationship Id="rId28" Type="http://schemas.openxmlformats.org/officeDocument/2006/relationships/hyperlink" Target="consultantplus://offline/ref=CD688A4ACCD195396F0BCCDFEE91C75C345339F48731ECE20BE87C3532F7DBC8DC26DBC72F2E53D9UD66O" TargetMode="External"/><Relationship Id="rId36" Type="http://schemas.openxmlformats.org/officeDocument/2006/relationships/hyperlink" Target="consultantplus://offline/ref=CD688A4ACCD195396F0BD2D2F8FD9B54335D67F88A34E0B354B7276865FED19F9B6982856B265BD9D27D7DUB6CO" TargetMode="External"/><Relationship Id="rId10" Type="http://schemas.openxmlformats.org/officeDocument/2006/relationships/hyperlink" Target="consultantplus://offline/ref=CD688A4ACCD195396F0BD2D2F8FD9B54335D67F88D32E5B757B7276865FED19F9B6982856B265BD9D27D7DUB6EO" TargetMode="External"/><Relationship Id="rId19" Type="http://schemas.openxmlformats.org/officeDocument/2006/relationships/hyperlink" Target="consultantplus://offline/ref=CD688A4ACCD195396F0BCCDFEE91C75C345231F28639ECE20BE87C3532F7DBC8DC26DBC727U268O" TargetMode="External"/><Relationship Id="rId31" Type="http://schemas.openxmlformats.org/officeDocument/2006/relationships/hyperlink" Target="consultantplus://offline/ref=CD688A4ACCD195396F0BD2D2F8FD9B54335D67F88B30E5B552B7276865FED19F9B6982856B265BD9D27D7DUB63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688A4ACCD195396F0BD2D2F8FD9B54335D67F88D30E1B15FB7276865FED19F9B6982856B265BD9D27D7DUB6EO" TargetMode="External"/><Relationship Id="rId14" Type="http://schemas.openxmlformats.org/officeDocument/2006/relationships/hyperlink" Target="consultantplus://offline/ref=CD688A4ACCD195396F0BCCDFEE91C75C345231F38835ECE20BE87C3532F7DBC8DC26DBC72F2B59D0UD65O" TargetMode="External"/><Relationship Id="rId22" Type="http://schemas.openxmlformats.org/officeDocument/2006/relationships/hyperlink" Target="consultantplus://offline/ref=CD688A4ACCD195396F0BCCDFEE91C75C345239F78F38ECE20BE87C3532F7DBC8DC26DBUC60O" TargetMode="External"/><Relationship Id="rId27" Type="http://schemas.openxmlformats.org/officeDocument/2006/relationships/hyperlink" Target="consultantplus://offline/ref=CD688A4ACCD195396F0BCCDFEE91C75C34523FF48C37ECE20BE87C3532F7DBC8DC26DBC72F2B5ADFUD63O" TargetMode="External"/><Relationship Id="rId30" Type="http://schemas.openxmlformats.org/officeDocument/2006/relationships/hyperlink" Target="consultantplus://offline/ref=CD688A4ACCD195396F0BCCDFEE91C75C345231FD8639ECE20BE87C3532UF67O" TargetMode="External"/><Relationship Id="rId35" Type="http://schemas.openxmlformats.org/officeDocument/2006/relationships/hyperlink" Target="consultantplus://offline/ref=CD688A4ACCD195396F0BD2D2F8FD9B54335D67F88D30E1B15FB7276865FED19F9B6982856B265BD9D27D7DUB6D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2013-10-17T14:58:00Z</dcterms:created>
  <dcterms:modified xsi:type="dcterms:W3CDTF">2013-10-17T14:58:00Z</dcterms:modified>
</cp:coreProperties>
</file>